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0B241" w14:textId="6041CDF3" w:rsidR="006A059D" w:rsidRDefault="007C3F2D" w:rsidP="00D66AD8">
      <w:pPr>
        <w:tabs>
          <w:tab w:val="num" w:pos="720"/>
        </w:tabs>
        <w:spacing w:line="216" w:lineRule="auto"/>
        <w:jc w:val="center"/>
        <w:rPr>
          <w:rFonts w:asciiTheme="majorBidi" w:hAnsiTheme="majorBidi" w:cstheme="majorBidi"/>
          <w:b/>
          <w:bCs/>
          <w:sz w:val="28"/>
          <w:szCs w:val="28"/>
        </w:rPr>
      </w:pPr>
      <w:r>
        <w:rPr>
          <w:rFonts w:asciiTheme="majorBidi" w:hAnsiTheme="majorBidi" w:cstheme="majorBidi"/>
          <w:b/>
          <w:bCs/>
          <w:sz w:val="28"/>
          <w:szCs w:val="28"/>
        </w:rPr>
        <w:t xml:space="preserve">Module for </w:t>
      </w:r>
      <w:r w:rsidR="009D29B0">
        <w:rPr>
          <w:rFonts w:asciiTheme="majorBidi" w:hAnsiTheme="majorBidi" w:cstheme="majorBidi"/>
          <w:b/>
          <w:bCs/>
          <w:sz w:val="28"/>
          <w:szCs w:val="28"/>
        </w:rPr>
        <w:t>Q</w:t>
      </w:r>
      <w:r w:rsidR="00B90D75" w:rsidRPr="005C694D">
        <w:rPr>
          <w:rFonts w:asciiTheme="majorBidi" w:hAnsiTheme="majorBidi" w:cstheme="majorBidi"/>
          <w:b/>
          <w:bCs/>
          <w:sz w:val="28"/>
          <w:szCs w:val="28"/>
        </w:rPr>
        <w:t xml:space="preserve">uality </w:t>
      </w:r>
      <w:r w:rsidR="009D29B0">
        <w:rPr>
          <w:rFonts w:asciiTheme="majorBidi" w:hAnsiTheme="majorBidi" w:cstheme="majorBidi"/>
          <w:b/>
          <w:bCs/>
          <w:sz w:val="28"/>
          <w:szCs w:val="28"/>
        </w:rPr>
        <w:t>A</w:t>
      </w:r>
      <w:r w:rsidR="00B90D75" w:rsidRPr="005C694D">
        <w:rPr>
          <w:rFonts w:asciiTheme="majorBidi" w:hAnsiTheme="majorBidi" w:cstheme="majorBidi"/>
          <w:b/>
          <w:bCs/>
          <w:sz w:val="28"/>
          <w:szCs w:val="28"/>
        </w:rPr>
        <w:t xml:space="preserve">ssurance </w:t>
      </w:r>
      <w:r w:rsidR="00673B8C">
        <w:rPr>
          <w:rFonts w:asciiTheme="majorBidi" w:hAnsiTheme="majorBidi" w:cstheme="majorBidi"/>
          <w:b/>
          <w:bCs/>
          <w:sz w:val="28"/>
          <w:szCs w:val="28"/>
        </w:rPr>
        <w:t>when using</w:t>
      </w:r>
      <w:r w:rsidR="00B90D75" w:rsidRPr="005C694D">
        <w:rPr>
          <w:rFonts w:asciiTheme="majorBidi" w:hAnsiTheme="majorBidi" w:cstheme="majorBidi"/>
          <w:b/>
          <w:bCs/>
          <w:sz w:val="28"/>
          <w:szCs w:val="28"/>
        </w:rPr>
        <w:t xml:space="preserve"> </w:t>
      </w:r>
      <w:r w:rsidR="009D29B0">
        <w:rPr>
          <w:rFonts w:asciiTheme="majorBidi" w:hAnsiTheme="majorBidi" w:cstheme="majorBidi"/>
          <w:b/>
          <w:bCs/>
          <w:sz w:val="28"/>
          <w:szCs w:val="28"/>
        </w:rPr>
        <w:t>A</w:t>
      </w:r>
      <w:r w:rsidR="00B90D75" w:rsidRPr="005C694D">
        <w:rPr>
          <w:rFonts w:asciiTheme="majorBidi" w:hAnsiTheme="majorBidi" w:cstheme="majorBidi"/>
          <w:b/>
          <w:bCs/>
          <w:sz w:val="28"/>
          <w:szCs w:val="28"/>
        </w:rPr>
        <w:t xml:space="preserve">dministrative and </w:t>
      </w:r>
      <w:r w:rsidR="009D29B0">
        <w:rPr>
          <w:rFonts w:asciiTheme="majorBidi" w:hAnsiTheme="majorBidi" w:cstheme="majorBidi"/>
          <w:b/>
          <w:bCs/>
          <w:sz w:val="28"/>
          <w:szCs w:val="28"/>
        </w:rPr>
        <w:t>O</w:t>
      </w:r>
      <w:r w:rsidR="00B90D75" w:rsidRPr="005C694D">
        <w:rPr>
          <w:rFonts w:asciiTheme="majorBidi" w:hAnsiTheme="majorBidi" w:cstheme="majorBidi"/>
          <w:b/>
          <w:bCs/>
          <w:sz w:val="28"/>
          <w:szCs w:val="28"/>
        </w:rPr>
        <w:t xml:space="preserve">ther </w:t>
      </w:r>
      <w:r w:rsidR="009D29B0">
        <w:rPr>
          <w:rFonts w:asciiTheme="majorBidi" w:hAnsiTheme="majorBidi" w:cstheme="majorBidi"/>
          <w:b/>
          <w:bCs/>
          <w:sz w:val="28"/>
          <w:szCs w:val="28"/>
        </w:rPr>
        <w:t>D</w:t>
      </w:r>
      <w:r w:rsidR="00B90D75" w:rsidRPr="005C694D">
        <w:rPr>
          <w:rFonts w:asciiTheme="majorBidi" w:hAnsiTheme="majorBidi" w:cstheme="majorBidi"/>
          <w:b/>
          <w:bCs/>
          <w:sz w:val="28"/>
          <w:szCs w:val="28"/>
        </w:rPr>
        <w:t xml:space="preserve">ata </w:t>
      </w:r>
      <w:r w:rsidR="009D29B0">
        <w:rPr>
          <w:rFonts w:asciiTheme="majorBidi" w:hAnsiTheme="majorBidi" w:cstheme="majorBidi"/>
          <w:b/>
          <w:bCs/>
          <w:sz w:val="28"/>
          <w:szCs w:val="28"/>
        </w:rPr>
        <w:t>S</w:t>
      </w:r>
      <w:r w:rsidR="00B90D75" w:rsidRPr="005C694D">
        <w:rPr>
          <w:rFonts w:asciiTheme="majorBidi" w:hAnsiTheme="majorBidi" w:cstheme="majorBidi"/>
          <w:b/>
          <w:bCs/>
          <w:sz w:val="28"/>
          <w:szCs w:val="28"/>
        </w:rPr>
        <w:t>ources</w:t>
      </w:r>
      <w:r w:rsidR="00673B8C">
        <w:rPr>
          <w:rFonts w:asciiTheme="majorBidi" w:hAnsiTheme="majorBidi" w:cstheme="majorBidi"/>
          <w:b/>
          <w:bCs/>
          <w:sz w:val="28"/>
          <w:szCs w:val="28"/>
        </w:rPr>
        <w:t xml:space="preserve"> to produce </w:t>
      </w:r>
      <w:r w:rsidR="009D29B0">
        <w:rPr>
          <w:rFonts w:asciiTheme="majorBidi" w:hAnsiTheme="majorBidi" w:cstheme="majorBidi"/>
          <w:b/>
          <w:bCs/>
          <w:sz w:val="28"/>
          <w:szCs w:val="28"/>
        </w:rPr>
        <w:t>O</w:t>
      </w:r>
      <w:r w:rsidR="00673B8C">
        <w:rPr>
          <w:rFonts w:asciiTheme="majorBidi" w:hAnsiTheme="majorBidi" w:cstheme="majorBidi"/>
          <w:b/>
          <w:bCs/>
          <w:sz w:val="28"/>
          <w:szCs w:val="28"/>
        </w:rPr>
        <w:t xml:space="preserve">fficial </w:t>
      </w:r>
      <w:r w:rsidR="009D29B0">
        <w:rPr>
          <w:rFonts w:asciiTheme="majorBidi" w:hAnsiTheme="majorBidi" w:cstheme="majorBidi"/>
          <w:b/>
          <w:bCs/>
          <w:sz w:val="28"/>
          <w:szCs w:val="28"/>
        </w:rPr>
        <w:t>S</w:t>
      </w:r>
      <w:r w:rsidR="00673B8C">
        <w:rPr>
          <w:rFonts w:asciiTheme="majorBidi" w:hAnsiTheme="majorBidi" w:cstheme="majorBidi"/>
          <w:b/>
          <w:bCs/>
          <w:sz w:val="28"/>
          <w:szCs w:val="28"/>
        </w:rPr>
        <w:t>tatistics</w:t>
      </w:r>
    </w:p>
    <w:p w14:paraId="1FF6E288" w14:textId="295CF782" w:rsidR="005501DC" w:rsidRPr="003357AA" w:rsidRDefault="005501DC" w:rsidP="005501DC">
      <w:pPr>
        <w:tabs>
          <w:tab w:val="num" w:pos="720"/>
        </w:tabs>
        <w:spacing w:after="0" w:line="216" w:lineRule="auto"/>
        <w:jc w:val="center"/>
        <w:rPr>
          <w:rFonts w:asciiTheme="majorBidi" w:hAnsiTheme="majorBidi" w:cstheme="majorBidi"/>
          <w:sz w:val="24"/>
          <w:szCs w:val="24"/>
        </w:rPr>
      </w:pPr>
      <w:r w:rsidRPr="003357AA">
        <w:rPr>
          <w:rFonts w:asciiTheme="majorBidi" w:hAnsiTheme="majorBidi" w:cstheme="majorBidi"/>
          <w:sz w:val="24"/>
          <w:szCs w:val="24"/>
        </w:rPr>
        <w:t>Prepared by the Subgroup</w:t>
      </w:r>
      <w:r w:rsidR="00BE3E63" w:rsidRPr="00BE3E63">
        <w:rPr>
          <w:rFonts w:asciiTheme="majorBidi" w:hAnsiTheme="majorBidi" w:cstheme="majorBidi"/>
          <w:sz w:val="24"/>
          <w:szCs w:val="24"/>
        </w:rPr>
        <w:t xml:space="preserve"> on administrative and other data sources</w:t>
      </w:r>
    </w:p>
    <w:p w14:paraId="5D5D4103" w14:textId="19C08920" w:rsidR="005501DC" w:rsidRPr="003357AA" w:rsidRDefault="005501DC" w:rsidP="005501DC">
      <w:pPr>
        <w:tabs>
          <w:tab w:val="num" w:pos="720"/>
        </w:tabs>
        <w:spacing w:after="120" w:line="216" w:lineRule="auto"/>
        <w:jc w:val="center"/>
        <w:rPr>
          <w:rFonts w:asciiTheme="majorBidi" w:hAnsiTheme="majorBidi" w:cstheme="majorBidi"/>
          <w:sz w:val="24"/>
          <w:szCs w:val="24"/>
        </w:rPr>
      </w:pPr>
      <w:r>
        <w:rPr>
          <w:rFonts w:asciiTheme="majorBidi" w:hAnsiTheme="majorBidi" w:cstheme="majorBidi"/>
          <w:sz w:val="24"/>
          <w:szCs w:val="24"/>
        </w:rPr>
        <w:t xml:space="preserve">of the </w:t>
      </w:r>
      <w:r w:rsidRPr="003357AA">
        <w:rPr>
          <w:rFonts w:asciiTheme="majorBidi" w:hAnsiTheme="majorBidi" w:cstheme="majorBidi"/>
          <w:sz w:val="24"/>
          <w:szCs w:val="24"/>
        </w:rPr>
        <w:t>United Nations Expert Group on National Quality Assurance Frameworks (EG-NQAF)</w:t>
      </w:r>
      <w:r w:rsidR="00876937">
        <w:rPr>
          <w:rStyle w:val="FootnoteReference"/>
          <w:rFonts w:asciiTheme="majorBidi" w:hAnsiTheme="majorBidi" w:cstheme="majorBidi"/>
          <w:sz w:val="24"/>
          <w:szCs w:val="24"/>
        </w:rPr>
        <w:footnoteReference w:id="2"/>
      </w:r>
    </w:p>
    <w:p w14:paraId="5D94067A" w14:textId="5786CCC6" w:rsidR="005501DC" w:rsidRPr="003357AA" w:rsidRDefault="005501DC" w:rsidP="005501DC">
      <w:pPr>
        <w:tabs>
          <w:tab w:val="num" w:pos="720"/>
        </w:tabs>
        <w:spacing w:after="0" w:line="216" w:lineRule="auto"/>
        <w:jc w:val="center"/>
        <w:rPr>
          <w:rFonts w:asciiTheme="majorBidi" w:hAnsiTheme="majorBidi" w:cstheme="majorBidi"/>
          <w:i/>
          <w:iCs/>
          <w:sz w:val="24"/>
          <w:szCs w:val="24"/>
        </w:rPr>
      </w:pPr>
      <w:r w:rsidRPr="003357AA">
        <w:rPr>
          <w:rFonts w:asciiTheme="majorBidi" w:hAnsiTheme="majorBidi" w:cstheme="majorBidi"/>
          <w:i/>
          <w:iCs/>
          <w:sz w:val="24"/>
          <w:szCs w:val="24"/>
        </w:rPr>
        <w:t xml:space="preserve">Draft as of </w:t>
      </w:r>
      <w:r w:rsidR="009D29B0">
        <w:rPr>
          <w:rFonts w:asciiTheme="majorBidi" w:hAnsiTheme="majorBidi" w:cstheme="majorBidi"/>
          <w:i/>
          <w:iCs/>
          <w:sz w:val="24"/>
          <w:szCs w:val="24"/>
        </w:rPr>
        <w:t>23</w:t>
      </w:r>
      <w:r w:rsidRPr="003357AA">
        <w:rPr>
          <w:rFonts w:asciiTheme="majorBidi" w:hAnsiTheme="majorBidi" w:cstheme="majorBidi"/>
          <w:i/>
          <w:iCs/>
          <w:sz w:val="24"/>
          <w:szCs w:val="24"/>
        </w:rPr>
        <w:t xml:space="preserve"> April 2024</w:t>
      </w:r>
    </w:p>
    <w:p w14:paraId="0E705C12" w14:textId="77777777" w:rsidR="005501DC" w:rsidRDefault="005501DC" w:rsidP="00D66AD8">
      <w:pPr>
        <w:tabs>
          <w:tab w:val="num" w:pos="720"/>
        </w:tabs>
        <w:spacing w:line="216" w:lineRule="auto"/>
        <w:jc w:val="center"/>
        <w:rPr>
          <w:rFonts w:asciiTheme="majorBidi" w:hAnsiTheme="majorBidi" w:cstheme="majorBidi"/>
          <w:i/>
          <w:iCs/>
          <w:sz w:val="24"/>
          <w:szCs w:val="24"/>
        </w:rPr>
      </w:pPr>
    </w:p>
    <w:p w14:paraId="4AE43152" w14:textId="2F767377" w:rsidR="005B4792" w:rsidRPr="00EE69E2" w:rsidRDefault="00275392" w:rsidP="00EA2131">
      <w:pPr>
        <w:spacing w:after="0"/>
        <w:rPr>
          <w:rFonts w:asciiTheme="majorBidi" w:hAnsiTheme="majorBidi" w:cstheme="majorBidi"/>
          <w:b/>
          <w:bCs/>
        </w:rPr>
      </w:pPr>
      <w:r>
        <w:rPr>
          <w:rFonts w:asciiTheme="majorBidi" w:hAnsiTheme="majorBidi" w:cstheme="majorBidi"/>
          <w:b/>
          <w:bCs/>
        </w:rPr>
        <w:t>I</w:t>
      </w:r>
      <w:r w:rsidR="009B027B">
        <w:rPr>
          <w:rFonts w:asciiTheme="majorBidi" w:hAnsiTheme="majorBidi" w:cstheme="majorBidi"/>
          <w:b/>
          <w:bCs/>
        </w:rPr>
        <w:t>ntroduction of the module</w:t>
      </w:r>
    </w:p>
    <w:p w14:paraId="220CEC34" w14:textId="77777777" w:rsidR="009F096C" w:rsidRDefault="009F096C" w:rsidP="00590620">
      <w:pPr>
        <w:spacing w:after="0" w:line="240" w:lineRule="auto"/>
        <w:rPr>
          <w:rFonts w:ascii="Times New Roman" w:hAnsi="Times New Roman" w:cs="Times New Roman"/>
          <w:sz w:val="24"/>
          <w:szCs w:val="24"/>
        </w:rPr>
      </w:pPr>
    </w:p>
    <w:p w14:paraId="49D86D0A" w14:textId="4FF74435" w:rsidR="00323B1F" w:rsidRDefault="00323B1F" w:rsidP="00323B1F">
      <w:pPr>
        <w:pStyle w:val="ListParagraph"/>
        <w:numPr>
          <w:ilvl w:val="0"/>
          <w:numId w:val="22"/>
        </w:numPr>
        <w:ind w:left="0" w:firstLine="0"/>
      </w:pPr>
      <w:r w:rsidRPr="008D7F86">
        <w:rPr>
          <w:rFonts w:asciiTheme="majorBidi" w:hAnsiTheme="majorBidi" w:cstheme="majorBidi"/>
        </w:rPr>
        <w:t>This module distinguishes among three data sources according to their purpose and by the entity responsible for their compilation</w:t>
      </w:r>
      <w:r w:rsidR="00597F7D">
        <w:rPr>
          <w:rFonts w:asciiTheme="majorBidi" w:hAnsiTheme="majorBidi" w:cstheme="majorBidi"/>
        </w:rPr>
        <w:t>,</w:t>
      </w:r>
      <w:r w:rsidRPr="008D7F86">
        <w:rPr>
          <w:rFonts w:asciiTheme="majorBidi" w:hAnsiTheme="majorBidi" w:cstheme="majorBidi"/>
        </w:rPr>
        <w:t xml:space="preserve"> statistical data sources such as surveys</w:t>
      </w:r>
      <w:r w:rsidR="00744D8B">
        <w:rPr>
          <w:rFonts w:asciiTheme="majorBidi" w:hAnsiTheme="majorBidi" w:cstheme="majorBidi"/>
        </w:rPr>
        <w:t>,</w:t>
      </w:r>
      <w:r w:rsidRPr="008D7F86">
        <w:rPr>
          <w:rFonts w:asciiTheme="majorBidi" w:hAnsiTheme="majorBidi" w:cstheme="majorBidi"/>
        </w:rPr>
        <w:t xml:space="preserve"> administrative data sources</w:t>
      </w:r>
      <w:r w:rsidR="00744D8B">
        <w:rPr>
          <w:rFonts w:asciiTheme="majorBidi" w:hAnsiTheme="majorBidi" w:cstheme="majorBidi"/>
        </w:rPr>
        <w:t>,</w:t>
      </w:r>
      <w:r w:rsidRPr="008D7F86">
        <w:rPr>
          <w:rFonts w:asciiTheme="majorBidi" w:hAnsiTheme="majorBidi" w:cstheme="majorBidi"/>
        </w:rPr>
        <w:t xml:space="preserve"> and other data sources. In general, other data sources include data sources associated with the term “big data” unless already included, in some instances, in statistical or administrative data sources. New data sources can often be associated with other data sources; however, they may be considered part of statistical or administrative data sources as well, depending on national circumstances.</w:t>
      </w:r>
      <w:r w:rsidR="00CE331B">
        <w:rPr>
          <w:rStyle w:val="FootnoteReference"/>
          <w:rFonts w:asciiTheme="majorBidi" w:hAnsiTheme="majorBidi" w:cstheme="majorBidi"/>
        </w:rPr>
        <w:footnoteReference w:id="3"/>
      </w:r>
      <w:r w:rsidRPr="008D7F86">
        <w:rPr>
          <w:rFonts w:asciiTheme="majorBidi" w:hAnsiTheme="majorBidi" w:cstheme="majorBidi"/>
        </w:rPr>
        <w:t xml:space="preserve"> </w:t>
      </w:r>
    </w:p>
    <w:p w14:paraId="31A585AC" w14:textId="77777777" w:rsidR="00323B1F" w:rsidRDefault="00323B1F" w:rsidP="00323B1F">
      <w:pPr>
        <w:pStyle w:val="ListParagraph"/>
        <w:ind w:left="0"/>
      </w:pPr>
    </w:p>
    <w:p w14:paraId="32E50F51" w14:textId="67BAC021" w:rsidR="00E30B01" w:rsidRDefault="00E30B01" w:rsidP="00A043A6">
      <w:pPr>
        <w:pStyle w:val="ListParagraph"/>
        <w:numPr>
          <w:ilvl w:val="0"/>
          <w:numId w:val="22"/>
        </w:numPr>
        <w:ind w:left="0" w:firstLine="0"/>
      </w:pPr>
      <w:r w:rsidRPr="009642B6">
        <w:t xml:space="preserve">The use </w:t>
      </w:r>
      <w:r w:rsidRPr="00090952">
        <w:t xml:space="preserve">of </w:t>
      </w:r>
      <w:r w:rsidRPr="00090952">
        <w:rPr>
          <w:b/>
          <w:bCs/>
        </w:rPr>
        <w:t>administrative data sources</w:t>
      </w:r>
      <w:r w:rsidRPr="00090952">
        <w:t xml:space="preserve"> offers many potential advantages</w:t>
      </w:r>
      <w:r w:rsidR="00E46C2C">
        <w:t xml:space="preserve"> to statistical agencies</w:t>
      </w:r>
      <w:r w:rsidRPr="00090952">
        <w:t xml:space="preserve">, such as cost-effectiveness, the reduction of the respondent burden, improved timeliness and improved relevance, accuracy, and reliability due to their ability to obtain highly disaggregated data. The use of </w:t>
      </w:r>
      <w:r w:rsidRPr="00090952">
        <w:rPr>
          <w:b/>
          <w:bCs/>
        </w:rPr>
        <w:t>other data sources</w:t>
      </w:r>
      <w:r w:rsidR="00234414">
        <w:t xml:space="preserve">, such as </w:t>
      </w:r>
      <w:r w:rsidR="005D4E3D">
        <w:t>available</w:t>
      </w:r>
      <w:r w:rsidR="00251683">
        <w:t xml:space="preserve"> in the private sector </w:t>
      </w:r>
      <w:r w:rsidRPr="00090952">
        <w:t>can</w:t>
      </w:r>
      <w:r w:rsidRPr="009642B6">
        <w:t xml:space="preserve"> be cost effective, in addition to allowing much more frequent and timely reporting and illustrating phenomena that are difficult or impossible to capture with traditional statistical and administrative data sources. This may lead to improved relevance</w:t>
      </w:r>
      <w:r w:rsidR="004364BA">
        <w:t>.</w:t>
      </w:r>
    </w:p>
    <w:p w14:paraId="2D890173" w14:textId="77777777" w:rsidR="004364BA" w:rsidRDefault="004364BA" w:rsidP="004364BA">
      <w:pPr>
        <w:pStyle w:val="ListParagraph"/>
        <w:ind w:left="0"/>
      </w:pPr>
    </w:p>
    <w:p w14:paraId="2DDCEDD8" w14:textId="31D288A0" w:rsidR="00901CB4" w:rsidRDefault="00E61748" w:rsidP="00A043A6">
      <w:pPr>
        <w:pStyle w:val="ListParagraph"/>
        <w:numPr>
          <w:ilvl w:val="0"/>
          <w:numId w:val="22"/>
        </w:numPr>
        <w:ind w:left="0" w:firstLine="0"/>
      </w:pPr>
      <w:r>
        <w:t xml:space="preserve">This </w:t>
      </w:r>
      <w:r w:rsidR="001246A9">
        <w:t xml:space="preserve">module </w:t>
      </w:r>
      <w:r w:rsidR="00275E64">
        <w:t xml:space="preserve">complements </w:t>
      </w:r>
      <w:r w:rsidR="00D34069">
        <w:t xml:space="preserve">existing generic </w:t>
      </w:r>
      <w:r w:rsidR="0000687C">
        <w:t xml:space="preserve">national quality assurance frameworks </w:t>
      </w:r>
      <w:r w:rsidR="00F42089">
        <w:t xml:space="preserve">(NQAF) </w:t>
      </w:r>
      <w:r w:rsidR="008C2F2F">
        <w:t xml:space="preserve">and provides </w:t>
      </w:r>
      <w:r w:rsidR="00B82AD0">
        <w:t xml:space="preserve">more </w:t>
      </w:r>
      <w:r w:rsidR="008C2F2F">
        <w:t xml:space="preserve">specific </w:t>
      </w:r>
      <w:r w:rsidR="00E97FB6">
        <w:t>and detailed</w:t>
      </w:r>
      <w:r w:rsidR="00555EF5">
        <w:t xml:space="preserve"> </w:t>
      </w:r>
      <w:r w:rsidR="008C2F2F">
        <w:t xml:space="preserve">guidance </w:t>
      </w:r>
      <w:r w:rsidR="004336CE">
        <w:t>when using administrative and other data sources to produce official statistics.</w:t>
      </w:r>
      <w:r w:rsidR="00422AEB">
        <w:t xml:space="preserve"> </w:t>
      </w:r>
      <w:r w:rsidR="00422AEB" w:rsidRPr="008D7F86">
        <w:rPr>
          <w:rFonts w:asciiTheme="majorBidi" w:hAnsiTheme="majorBidi" w:cstheme="majorBidi"/>
        </w:rPr>
        <w:t xml:space="preserve">This module </w:t>
      </w:r>
      <w:r w:rsidR="00DA25D4">
        <w:rPr>
          <w:rFonts w:asciiTheme="majorBidi" w:hAnsiTheme="majorBidi" w:cstheme="majorBidi"/>
        </w:rPr>
        <w:t xml:space="preserve">cannot be used </w:t>
      </w:r>
      <w:r w:rsidR="00422AEB" w:rsidRPr="008D7F86">
        <w:rPr>
          <w:rFonts w:asciiTheme="majorBidi" w:hAnsiTheme="majorBidi" w:cstheme="majorBidi"/>
        </w:rPr>
        <w:t>a</w:t>
      </w:r>
      <w:r w:rsidR="00DA25D4">
        <w:rPr>
          <w:rFonts w:asciiTheme="majorBidi" w:hAnsiTheme="majorBidi" w:cstheme="majorBidi"/>
        </w:rPr>
        <w:t>s</w:t>
      </w:r>
      <w:r w:rsidR="00422AEB" w:rsidRPr="008D7F86">
        <w:rPr>
          <w:rFonts w:asciiTheme="majorBidi" w:hAnsiTheme="majorBidi" w:cstheme="majorBidi"/>
        </w:rPr>
        <w:t xml:space="preserve"> </w:t>
      </w:r>
      <w:r w:rsidR="00DA25D4">
        <w:rPr>
          <w:rFonts w:asciiTheme="majorBidi" w:hAnsiTheme="majorBidi" w:cstheme="majorBidi"/>
        </w:rPr>
        <w:t xml:space="preserve">a </w:t>
      </w:r>
      <w:r w:rsidR="00422AEB" w:rsidRPr="008D7F86">
        <w:rPr>
          <w:rFonts w:asciiTheme="majorBidi" w:hAnsiTheme="majorBidi" w:cstheme="majorBidi"/>
        </w:rPr>
        <w:t>quality assurance framework for administrative and other data sources. It is meant to be used in conjunction with an existing NQAF as</w:t>
      </w:r>
      <w:r w:rsidR="00EB1166">
        <w:rPr>
          <w:rFonts w:asciiTheme="majorBidi" w:hAnsiTheme="majorBidi" w:cstheme="majorBidi"/>
        </w:rPr>
        <w:t>, for example,</w:t>
      </w:r>
      <w:r w:rsidR="00F53012">
        <w:rPr>
          <w:rFonts w:asciiTheme="majorBidi" w:hAnsiTheme="majorBidi" w:cstheme="majorBidi"/>
        </w:rPr>
        <w:t xml:space="preserve"> </w:t>
      </w:r>
      <w:r w:rsidR="008D7953">
        <w:rPr>
          <w:rFonts w:asciiTheme="majorBidi" w:hAnsiTheme="majorBidi" w:cstheme="majorBidi"/>
        </w:rPr>
        <w:t>the module</w:t>
      </w:r>
      <w:r w:rsidR="00422AEB" w:rsidRPr="008D7F86">
        <w:rPr>
          <w:rFonts w:asciiTheme="majorBidi" w:hAnsiTheme="majorBidi" w:cstheme="majorBidi"/>
        </w:rPr>
        <w:t xml:space="preserve"> </w:t>
      </w:r>
      <w:r w:rsidR="008D7953">
        <w:rPr>
          <w:rFonts w:asciiTheme="majorBidi" w:hAnsiTheme="majorBidi" w:cstheme="majorBidi"/>
        </w:rPr>
        <w:t xml:space="preserve">misses </w:t>
      </w:r>
      <w:r w:rsidR="00422AEB" w:rsidRPr="008D7F86">
        <w:rPr>
          <w:rFonts w:asciiTheme="majorBidi" w:hAnsiTheme="majorBidi" w:cstheme="majorBidi"/>
        </w:rPr>
        <w:t>key aspects of a</w:t>
      </w:r>
      <w:r w:rsidR="008D7953">
        <w:rPr>
          <w:rFonts w:asciiTheme="majorBidi" w:hAnsiTheme="majorBidi" w:cstheme="majorBidi"/>
        </w:rPr>
        <w:t>n</w:t>
      </w:r>
      <w:r w:rsidR="00422AEB" w:rsidRPr="008D7F86">
        <w:rPr>
          <w:rFonts w:asciiTheme="majorBidi" w:hAnsiTheme="majorBidi" w:cstheme="majorBidi"/>
        </w:rPr>
        <w:t xml:space="preserve"> </w:t>
      </w:r>
      <w:r w:rsidR="002D1540">
        <w:rPr>
          <w:rFonts w:asciiTheme="majorBidi" w:hAnsiTheme="majorBidi" w:cstheme="majorBidi"/>
        </w:rPr>
        <w:t>NQAF</w:t>
      </w:r>
      <w:r w:rsidR="00A612AF">
        <w:rPr>
          <w:rFonts w:asciiTheme="majorBidi" w:hAnsiTheme="majorBidi" w:cstheme="majorBidi"/>
        </w:rPr>
        <w:t>,</w:t>
      </w:r>
      <w:r w:rsidR="00422AEB" w:rsidRPr="008D7F86">
        <w:rPr>
          <w:rFonts w:asciiTheme="majorBidi" w:hAnsiTheme="majorBidi" w:cstheme="majorBidi"/>
        </w:rPr>
        <w:t xml:space="preserve"> such as</w:t>
      </w:r>
      <w:r w:rsidR="00105E75">
        <w:rPr>
          <w:rFonts w:asciiTheme="majorBidi" w:hAnsiTheme="majorBidi" w:cstheme="majorBidi"/>
        </w:rPr>
        <w:t xml:space="preserve"> </w:t>
      </w:r>
      <w:r w:rsidR="00422AEB" w:rsidRPr="008D7F86">
        <w:rPr>
          <w:rFonts w:asciiTheme="majorBidi" w:hAnsiTheme="majorBidi" w:cstheme="majorBidi"/>
        </w:rPr>
        <w:t xml:space="preserve">related to </w:t>
      </w:r>
      <w:r w:rsidR="003D3108">
        <w:rPr>
          <w:rFonts w:asciiTheme="majorBidi" w:hAnsiTheme="majorBidi" w:cstheme="majorBidi"/>
        </w:rPr>
        <w:t>coordination</w:t>
      </w:r>
      <w:r w:rsidR="00422AEB" w:rsidRPr="008D7F86">
        <w:rPr>
          <w:rFonts w:asciiTheme="majorBidi" w:hAnsiTheme="majorBidi" w:cstheme="majorBidi"/>
        </w:rPr>
        <w:t xml:space="preserve"> and the institutional environment.</w:t>
      </w:r>
      <w:r w:rsidR="00542AA5">
        <w:rPr>
          <w:rStyle w:val="FootnoteReference"/>
        </w:rPr>
        <w:footnoteReference w:id="4"/>
      </w:r>
      <w:r w:rsidR="00B40750" w:rsidRPr="00B40750">
        <w:t xml:space="preserve"> </w:t>
      </w:r>
    </w:p>
    <w:p w14:paraId="0F9D54C2" w14:textId="77777777" w:rsidR="00901CB4" w:rsidRDefault="00901CB4" w:rsidP="00901CB4">
      <w:pPr>
        <w:pStyle w:val="ListParagraph"/>
      </w:pPr>
    </w:p>
    <w:p w14:paraId="0CE85BA9" w14:textId="77777777" w:rsidR="003D4F4A" w:rsidRDefault="00B40750">
      <w:pPr>
        <w:pStyle w:val="ListParagraph"/>
        <w:numPr>
          <w:ilvl w:val="0"/>
          <w:numId w:val="22"/>
        </w:numPr>
        <w:ind w:left="0" w:firstLine="0"/>
      </w:pPr>
      <w:r>
        <w:t>The module is directed at statistical agencies</w:t>
      </w:r>
      <w:r>
        <w:rPr>
          <w:rStyle w:val="FootnoteReference"/>
        </w:rPr>
        <w:footnoteReference w:id="5"/>
      </w:r>
      <w:r>
        <w:t xml:space="preserve"> that use or want to use administrative and other data sources to produce official statistics.</w:t>
      </w:r>
      <w:r w:rsidR="00F1696B">
        <w:t xml:space="preserve"> </w:t>
      </w:r>
      <w:r w:rsidR="000F2243">
        <w:t xml:space="preserve">It is based </w:t>
      </w:r>
      <w:r w:rsidR="00D61684">
        <w:t>on a revi</w:t>
      </w:r>
      <w:r w:rsidR="00BC5540">
        <w:t xml:space="preserve">ew of </w:t>
      </w:r>
      <w:r w:rsidR="00491647">
        <w:t xml:space="preserve">respective </w:t>
      </w:r>
      <w:r w:rsidR="00BC5540">
        <w:t>country practices</w:t>
      </w:r>
      <w:r w:rsidR="00C7587B">
        <w:t xml:space="preserve">, </w:t>
      </w:r>
      <w:r w:rsidR="00BC5540">
        <w:t>available guidelines</w:t>
      </w:r>
      <w:r w:rsidR="00C7587B">
        <w:t>, frameworks and toolkits</w:t>
      </w:r>
      <w:r w:rsidR="00C7587B">
        <w:rPr>
          <w:rStyle w:val="FootnoteReference"/>
        </w:rPr>
        <w:footnoteReference w:id="6"/>
      </w:r>
      <w:r w:rsidR="00BC5540">
        <w:t xml:space="preserve"> </w:t>
      </w:r>
      <w:r w:rsidR="00DE0BCE">
        <w:t xml:space="preserve">and </w:t>
      </w:r>
      <w:r w:rsidR="00C82DB3">
        <w:t xml:space="preserve">the </w:t>
      </w:r>
      <w:r w:rsidR="004C74E9">
        <w:t xml:space="preserve">mapping </w:t>
      </w:r>
      <w:r w:rsidR="00AB68DE">
        <w:t xml:space="preserve">of their </w:t>
      </w:r>
      <w:r w:rsidR="00C7587B">
        <w:t xml:space="preserve">elements </w:t>
      </w:r>
      <w:r w:rsidR="004C74E9">
        <w:t>to the United Nations National Quality Assurance Framework for Official Statistics (UN NQAF)</w:t>
      </w:r>
      <w:r w:rsidR="008E7FA0">
        <w:t xml:space="preserve">. </w:t>
      </w:r>
      <w:r w:rsidR="004C6CFE">
        <w:t xml:space="preserve">The module consists </w:t>
      </w:r>
      <w:r w:rsidR="0085426D">
        <w:t xml:space="preserve">of </w:t>
      </w:r>
      <w:r w:rsidR="00124E5A">
        <w:t xml:space="preserve">two parts, </w:t>
      </w:r>
      <w:r w:rsidR="0085426D">
        <w:t xml:space="preserve">a conceptual </w:t>
      </w:r>
      <w:r w:rsidR="00EC1D5B">
        <w:t xml:space="preserve">approach and </w:t>
      </w:r>
      <w:r w:rsidR="00061799">
        <w:t>a</w:t>
      </w:r>
      <w:r w:rsidR="00EC1D5B">
        <w:t xml:space="preserve"> checklist</w:t>
      </w:r>
      <w:r w:rsidR="008A7720">
        <w:t xml:space="preserve"> of ten critical requirements</w:t>
      </w:r>
      <w:r w:rsidR="0077465C">
        <w:t>. It also includes</w:t>
      </w:r>
      <w:r w:rsidR="000075D3">
        <w:t xml:space="preserve"> several annexes</w:t>
      </w:r>
      <w:r w:rsidR="008E7451">
        <w:t xml:space="preserve"> </w:t>
      </w:r>
      <w:r w:rsidR="007931C7">
        <w:t>with additional information</w:t>
      </w:r>
      <w:r w:rsidR="000075D3">
        <w:t>.</w:t>
      </w:r>
      <w:r w:rsidR="004F43E4">
        <w:t xml:space="preserve"> </w:t>
      </w:r>
    </w:p>
    <w:p w14:paraId="49111A5E" w14:textId="77777777" w:rsidR="003D4F4A" w:rsidRDefault="003D4F4A" w:rsidP="003D4F4A">
      <w:pPr>
        <w:pStyle w:val="ListParagraph"/>
      </w:pPr>
    </w:p>
    <w:p w14:paraId="471B32C2" w14:textId="18FC0BA6" w:rsidR="005F79FB" w:rsidRDefault="007931C7">
      <w:pPr>
        <w:pStyle w:val="ListParagraph"/>
        <w:numPr>
          <w:ilvl w:val="0"/>
          <w:numId w:val="22"/>
        </w:numPr>
        <w:ind w:left="0" w:firstLine="0"/>
      </w:pPr>
      <w:r>
        <w:t>Th</w:t>
      </w:r>
      <w:r w:rsidR="000075D3">
        <w:t>e conceptual approach</w:t>
      </w:r>
      <w:r w:rsidR="00AA13E7">
        <w:t xml:space="preserve"> </w:t>
      </w:r>
      <w:r>
        <w:t xml:space="preserve">in </w:t>
      </w:r>
      <w:r w:rsidR="006A27AC" w:rsidRPr="00387028">
        <w:rPr>
          <w:b/>
          <w:bCs/>
        </w:rPr>
        <w:t>P</w:t>
      </w:r>
      <w:r w:rsidRPr="00387028">
        <w:rPr>
          <w:b/>
          <w:bCs/>
        </w:rPr>
        <w:t xml:space="preserve">art 1 </w:t>
      </w:r>
      <w:r w:rsidR="006068A2">
        <w:t>provides</w:t>
      </w:r>
      <w:r w:rsidR="00AA13E7">
        <w:t xml:space="preserve"> an over</w:t>
      </w:r>
      <w:r w:rsidR="007136A7">
        <w:t>arching s</w:t>
      </w:r>
      <w:r w:rsidR="008E1688">
        <w:t>tructure of</w:t>
      </w:r>
      <w:r w:rsidR="00237D7F">
        <w:t xml:space="preserve"> the typical quality considerations </w:t>
      </w:r>
      <w:r w:rsidR="006565C4">
        <w:t>when using administrative and other data sources</w:t>
      </w:r>
      <w:r w:rsidR="00C14397">
        <w:t xml:space="preserve">. </w:t>
      </w:r>
      <w:r w:rsidR="009C2DDC">
        <w:t>It consists of preconditions, actions and overarching considerations</w:t>
      </w:r>
      <w:r w:rsidR="005614C8">
        <w:t xml:space="preserve"> relating to quality</w:t>
      </w:r>
      <w:r w:rsidR="006A38B9">
        <w:t xml:space="preserve">. </w:t>
      </w:r>
      <w:r w:rsidR="00C66A2E">
        <w:t xml:space="preserve">Those </w:t>
      </w:r>
      <w:r w:rsidR="005E5A98">
        <w:t xml:space="preserve">actions and overarching considerations </w:t>
      </w:r>
      <w:r w:rsidR="00C66A2E">
        <w:t>are</w:t>
      </w:r>
      <w:r w:rsidR="00C00D4E">
        <w:t xml:space="preserve"> sometimes</w:t>
      </w:r>
      <w:r w:rsidR="00C66A2E">
        <w:t xml:space="preserve"> referred to as “hyper-dimensions”</w:t>
      </w:r>
      <w:r w:rsidR="00EE1999">
        <w:t xml:space="preserve"> in </w:t>
      </w:r>
      <w:r w:rsidR="00C00D4E">
        <w:t>various</w:t>
      </w:r>
      <w:r w:rsidR="00EE1999">
        <w:t xml:space="preserve"> country practices and available guidelines</w:t>
      </w:r>
      <w:r w:rsidR="001E65AC">
        <w:t xml:space="preserve"> that </w:t>
      </w:r>
      <w:r w:rsidR="001A46CE">
        <w:t>served as</w:t>
      </w:r>
      <w:r w:rsidR="001E65AC">
        <w:t xml:space="preserve"> input for this module</w:t>
      </w:r>
      <w:r w:rsidR="008C3A06">
        <w:t>.</w:t>
      </w:r>
      <w:r w:rsidR="00C66A2E">
        <w:t xml:space="preserve"> </w:t>
      </w:r>
      <w:r w:rsidR="00AD16D0" w:rsidRPr="00387028">
        <w:rPr>
          <w:b/>
          <w:bCs/>
        </w:rPr>
        <w:t>Part 2</w:t>
      </w:r>
      <w:r w:rsidR="00AD16D0">
        <w:t xml:space="preserve"> </w:t>
      </w:r>
      <w:r w:rsidR="00630EC9">
        <w:t>provides</w:t>
      </w:r>
      <w:r w:rsidR="00AD16D0">
        <w:t xml:space="preserve"> </w:t>
      </w:r>
      <w:r w:rsidR="00471FA0">
        <w:t>a</w:t>
      </w:r>
      <w:r w:rsidR="004745D3">
        <w:t xml:space="preserve"> checklist of </w:t>
      </w:r>
      <w:r w:rsidR="00A378A9">
        <w:t xml:space="preserve">ten </w:t>
      </w:r>
      <w:r w:rsidR="004745D3">
        <w:t>critical requirements</w:t>
      </w:r>
      <w:r w:rsidR="00DA4C9C">
        <w:t xml:space="preserve"> </w:t>
      </w:r>
      <w:r w:rsidR="005D4B81">
        <w:t>for assuring quality</w:t>
      </w:r>
      <w:r w:rsidR="00387028">
        <w:t xml:space="preserve"> together with a set of suggested (“best”) practices</w:t>
      </w:r>
      <w:r w:rsidR="00680806">
        <w:t>,</w:t>
      </w:r>
      <w:r w:rsidR="005D4B81">
        <w:t xml:space="preserve"> </w:t>
      </w:r>
      <w:r w:rsidR="00DA4C9C">
        <w:t xml:space="preserve">which </w:t>
      </w:r>
      <w:r w:rsidR="00A1520C">
        <w:t>provide</w:t>
      </w:r>
      <w:r w:rsidR="00072F69">
        <w:t xml:space="preserve"> more specific and detailed </w:t>
      </w:r>
      <w:r w:rsidR="00705D44">
        <w:t>guidance when using administrative and other data sources than what is contained in a ge</w:t>
      </w:r>
      <w:r w:rsidR="00B41631">
        <w:t xml:space="preserve">neric </w:t>
      </w:r>
      <w:r w:rsidR="00471FA0">
        <w:t>NQAF</w:t>
      </w:r>
      <w:r w:rsidR="00B41631">
        <w:t>.</w:t>
      </w:r>
      <w:r w:rsidR="006B3D4B">
        <w:t xml:space="preserve"> </w:t>
      </w:r>
      <w:r w:rsidR="00B1733F">
        <w:t xml:space="preserve">Many of those critical requirements overlap with parts of </w:t>
      </w:r>
      <w:r w:rsidR="00135C77">
        <w:t xml:space="preserve">UN NQAF and other </w:t>
      </w:r>
      <w:r w:rsidR="00EA3D0D">
        <w:t>NQAF</w:t>
      </w:r>
      <w:r w:rsidR="001A3F36">
        <w:t>.</w:t>
      </w:r>
      <w:r w:rsidR="00387028">
        <w:t xml:space="preserve"> The suggested practices identified in this module are ambitious, may not be applicable in all circumstances and may be difficult or not always possible to follow for statistical agencies depending on the specific situation.</w:t>
      </w:r>
      <w:r w:rsidR="00387028">
        <w:rPr>
          <w:rStyle w:val="FootnoteReference"/>
        </w:rPr>
        <w:footnoteReference w:id="7"/>
      </w:r>
      <w:r w:rsidR="00387028">
        <w:t xml:space="preserve"> However, when applicable, they allow for the identification of areas of improvement in the spirit of the “Plan-Do-Check-Act” cycle for continuous improvement made popular by W. Edwards Deming.</w:t>
      </w:r>
    </w:p>
    <w:p w14:paraId="5FD5AEF5" w14:textId="77777777" w:rsidR="004056BC" w:rsidRDefault="004056BC" w:rsidP="004056BC">
      <w:pPr>
        <w:pStyle w:val="ListParagraph"/>
      </w:pPr>
    </w:p>
    <w:p w14:paraId="18C1342D" w14:textId="3FFA6877" w:rsidR="00DC4572" w:rsidRDefault="00DC4572" w:rsidP="00A043A6">
      <w:pPr>
        <w:pStyle w:val="ListParagraph"/>
        <w:numPr>
          <w:ilvl w:val="0"/>
          <w:numId w:val="22"/>
        </w:numPr>
        <w:ind w:left="0" w:firstLine="0"/>
      </w:pPr>
      <w:r w:rsidRPr="00630EC9">
        <w:rPr>
          <w:b/>
          <w:bCs/>
        </w:rPr>
        <w:t>Annex 1</w:t>
      </w:r>
      <w:r w:rsidRPr="00EE0A3A">
        <w:t xml:space="preserve"> provides </w:t>
      </w:r>
      <w:r w:rsidR="00E03E1E">
        <w:t xml:space="preserve">a </w:t>
      </w:r>
      <w:r w:rsidRPr="00EE0A3A">
        <w:t>sub-module for input data validation</w:t>
      </w:r>
      <w:r w:rsidR="00AE515B">
        <w:t xml:space="preserve"> and a list of additional </w:t>
      </w:r>
      <w:r w:rsidR="004854C4">
        <w:t xml:space="preserve">quality </w:t>
      </w:r>
      <w:r w:rsidR="00AE515B">
        <w:t>indicators</w:t>
      </w:r>
      <w:r w:rsidRPr="00EE0A3A">
        <w:t xml:space="preserve">. </w:t>
      </w:r>
      <w:r w:rsidRPr="00630EC9">
        <w:rPr>
          <w:b/>
          <w:bCs/>
        </w:rPr>
        <w:t>Annex</w:t>
      </w:r>
      <w:r w:rsidR="00E03E1E">
        <w:rPr>
          <w:b/>
          <w:bCs/>
        </w:rPr>
        <w:t> </w:t>
      </w:r>
      <w:r w:rsidRPr="00630EC9">
        <w:rPr>
          <w:b/>
          <w:bCs/>
        </w:rPr>
        <w:t>2</w:t>
      </w:r>
      <w:r w:rsidRPr="00EE0A3A">
        <w:t xml:space="preserve"> provides a glossary of terms used in this document. </w:t>
      </w:r>
      <w:r w:rsidRPr="00630EC9">
        <w:rPr>
          <w:b/>
          <w:bCs/>
        </w:rPr>
        <w:t>Annex 3</w:t>
      </w:r>
      <w:r w:rsidRPr="00EE0A3A">
        <w:t xml:space="preserve"> contains </w:t>
      </w:r>
      <w:r w:rsidR="004056BC">
        <w:t>a</w:t>
      </w:r>
      <w:r w:rsidRPr="00EE0A3A">
        <w:t xml:space="preserve"> list of requirements </w:t>
      </w:r>
      <w:r w:rsidR="00AD1622">
        <w:t>in</w:t>
      </w:r>
      <w:r w:rsidRPr="00EE0A3A">
        <w:t xml:space="preserve"> UN NQAF</w:t>
      </w:r>
      <w:r w:rsidR="00AD1622">
        <w:t xml:space="preserve"> that are relevant for assuring the quality of official statistics when using administrative and other data sources</w:t>
      </w:r>
      <w:r w:rsidRPr="00EE0A3A">
        <w:t xml:space="preserve">. </w:t>
      </w:r>
      <w:r w:rsidRPr="00630EC9">
        <w:rPr>
          <w:b/>
          <w:bCs/>
        </w:rPr>
        <w:t>Annex 4</w:t>
      </w:r>
      <w:r w:rsidRPr="00EE0A3A">
        <w:t xml:space="preserve"> </w:t>
      </w:r>
      <w:r>
        <w:t>provides a m</w:t>
      </w:r>
      <w:r w:rsidRPr="00906A40">
        <w:t xml:space="preserve">apping of </w:t>
      </w:r>
      <w:r w:rsidR="009C3133">
        <w:t xml:space="preserve">the </w:t>
      </w:r>
      <w:r w:rsidR="00A93605">
        <w:t>ten</w:t>
      </w:r>
      <w:r w:rsidR="009C3133">
        <w:t xml:space="preserve"> </w:t>
      </w:r>
      <w:r w:rsidRPr="00906A40">
        <w:t xml:space="preserve">critical requirements </w:t>
      </w:r>
      <w:r w:rsidR="00716707">
        <w:t>to</w:t>
      </w:r>
      <w:r w:rsidRPr="00906A40">
        <w:t xml:space="preserve"> </w:t>
      </w:r>
      <w:r w:rsidR="009030C4">
        <w:t>th</w:t>
      </w:r>
      <w:r w:rsidR="003D171B">
        <w:t>e</w:t>
      </w:r>
      <w:r w:rsidRPr="00906A40">
        <w:t xml:space="preserve"> </w:t>
      </w:r>
      <w:r w:rsidR="009030C4">
        <w:t xml:space="preserve">relevant </w:t>
      </w:r>
      <w:r w:rsidRPr="00906A40">
        <w:t>UN NQAF requirements</w:t>
      </w:r>
      <w:r w:rsidR="003D171B">
        <w:t xml:space="preserve"> listed in Annex 3</w:t>
      </w:r>
      <w:r w:rsidR="00FA58CD">
        <w:t>.</w:t>
      </w:r>
    </w:p>
    <w:p w14:paraId="0E8B8395" w14:textId="77777777" w:rsidR="00940C7F" w:rsidRDefault="00940C7F" w:rsidP="00940C7F">
      <w:pPr>
        <w:pStyle w:val="ListParagraph"/>
      </w:pPr>
    </w:p>
    <w:p w14:paraId="01BCE5AC" w14:textId="05AE5F14" w:rsidR="002C28C9" w:rsidRDefault="002C28C9" w:rsidP="00A043A6">
      <w:pPr>
        <w:pStyle w:val="ListParagraph"/>
        <w:numPr>
          <w:ilvl w:val="0"/>
          <w:numId w:val="22"/>
        </w:numPr>
        <w:ind w:left="0" w:firstLine="0"/>
      </w:pPr>
      <w:r>
        <w:t xml:space="preserve">The module </w:t>
      </w:r>
      <w:r w:rsidR="008C1FBE">
        <w:t>s</w:t>
      </w:r>
      <w:r w:rsidR="008C0556">
        <w:t>ynthesize</w:t>
      </w:r>
      <w:r w:rsidR="001E2138">
        <w:t>s existing country practices, available guidelines, frameworks and toolkits</w:t>
      </w:r>
      <w:r w:rsidR="00A03266">
        <w:t xml:space="preserve"> </w:t>
      </w:r>
      <w:r w:rsidR="00F831AE">
        <w:t>for assuring the quality of statistics when using administrative and other data sources</w:t>
      </w:r>
      <w:r w:rsidR="00311266">
        <w:t>. It</w:t>
      </w:r>
      <w:r w:rsidR="00A03266">
        <w:t xml:space="preserve"> aims to be practical and concise. </w:t>
      </w:r>
      <w:r w:rsidR="00F831AE">
        <w:t>Coun</w:t>
      </w:r>
      <w:r w:rsidR="00311266">
        <w:t xml:space="preserve">tries that already </w:t>
      </w:r>
      <w:r w:rsidR="001D7F13">
        <w:t xml:space="preserve">have </w:t>
      </w:r>
      <w:r w:rsidR="00311266">
        <w:t xml:space="preserve">well-established practices for quality assurance when using administrative </w:t>
      </w:r>
      <w:r w:rsidR="006713B1">
        <w:t xml:space="preserve">and other </w:t>
      </w:r>
      <w:r w:rsidR="00311266">
        <w:t xml:space="preserve">data sources </w:t>
      </w:r>
      <w:r w:rsidR="00870327" w:rsidRPr="00870327">
        <w:t>may view th</w:t>
      </w:r>
      <w:r w:rsidR="00870327">
        <w:t xml:space="preserve">is module </w:t>
      </w:r>
      <w:r w:rsidR="00870327" w:rsidRPr="00870327">
        <w:t>only as an additional reference point that supports what they are already doing</w:t>
      </w:r>
      <w:r w:rsidR="00DF6E3D">
        <w:t xml:space="preserve">. The module </w:t>
      </w:r>
      <w:r w:rsidR="0094341D">
        <w:t xml:space="preserve">has been developed </w:t>
      </w:r>
      <w:r w:rsidR="00B63055">
        <w:t xml:space="preserve">with reference </w:t>
      </w:r>
      <w:r w:rsidR="0094341D">
        <w:t xml:space="preserve">to </w:t>
      </w:r>
      <w:r w:rsidR="00DF6E3D">
        <w:t xml:space="preserve">UN </w:t>
      </w:r>
      <w:r w:rsidR="002355D6">
        <w:t>NQAF,</w:t>
      </w:r>
      <w:r w:rsidR="00DF6E3D">
        <w:t xml:space="preserve"> but </w:t>
      </w:r>
      <w:r w:rsidR="0094341D">
        <w:t xml:space="preserve">it is </w:t>
      </w:r>
      <w:r w:rsidR="00467607">
        <w:t xml:space="preserve">meant to be </w:t>
      </w:r>
      <w:r w:rsidR="00DF6E3D">
        <w:t>applicable</w:t>
      </w:r>
      <w:r w:rsidR="0094341D">
        <w:t xml:space="preserve"> </w:t>
      </w:r>
      <w:r w:rsidR="00467607">
        <w:t>independent</w:t>
      </w:r>
      <w:r w:rsidR="00940C7F">
        <w:t>ly</w:t>
      </w:r>
      <w:r w:rsidR="00467607">
        <w:t xml:space="preserve"> of what </w:t>
      </w:r>
      <w:r w:rsidR="00C70E03">
        <w:t>NQAF</w:t>
      </w:r>
      <w:r w:rsidR="00467607">
        <w:t xml:space="preserve"> or code of practice for quality assurance is followed</w:t>
      </w:r>
      <w:r w:rsidR="00702AAE">
        <w:t xml:space="preserve"> by a statistical agency.</w:t>
      </w:r>
    </w:p>
    <w:p w14:paraId="2A854640" w14:textId="77777777" w:rsidR="006A0DE1" w:rsidRDefault="006A0DE1" w:rsidP="006A0DE1">
      <w:pPr>
        <w:pStyle w:val="ListParagraph"/>
      </w:pPr>
    </w:p>
    <w:p w14:paraId="76771D40" w14:textId="3B96ED62" w:rsidR="00EE0A3A" w:rsidRDefault="006D60B4" w:rsidP="00A043A6">
      <w:pPr>
        <w:pStyle w:val="ListParagraph"/>
        <w:numPr>
          <w:ilvl w:val="0"/>
          <w:numId w:val="22"/>
        </w:numPr>
        <w:ind w:left="0" w:firstLine="0"/>
      </w:pPr>
      <w:r>
        <w:t xml:space="preserve">This </w:t>
      </w:r>
      <w:r w:rsidR="00C70E03">
        <w:t xml:space="preserve">module </w:t>
      </w:r>
      <w:r w:rsidR="003F4BEA">
        <w:t xml:space="preserve">was developed by the </w:t>
      </w:r>
      <w:r w:rsidR="003F4BEA" w:rsidRPr="00EE0A3A">
        <w:t xml:space="preserve">Subgroup </w:t>
      </w:r>
      <w:r w:rsidR="003F4BEA">
        <w:t>on administrative and other data sources (</w:t>
      </w:r>
      <w:r w:rsidR="007137D0" w:rsidRPr="007137D0">
        <w:t>hereinafter referred to as</w:t>
      </w:r>
      <w:r w:rsidR="007137D0">
        <w:t xml:space="preserve"> </w:t>
      </w:r>
      <w:r w:rsidR="003F4BEA">
        <w:t>Subgroup)</w:t>
      </w:r>
      <w:r w:rsidR="00B7412F">
        <w:t xml:space="preserve">. The Subgroup was established </w:t>
      </w:r>
      <w:r w:rsidR="00195871">
        <w:t xml:space="preserve">by </w:t>
      </w:r>
      <w:r w:rsidR="00AB2569" w:rsidRPr="00EE0A3A">
        <w:t xml:space="preserve">the </w:t>
      </w:r>
      <w:r w:rsidR="00195871">
        <w:t xml:space="preserve">United Nations </w:t>
      </w:r>
      <w:r w:rsidR="00AB2569" w:rsidRPr="00EE0A3A">
        <w:t xml:space="preserve">Expert Group on National Quality Assurance Frameworks (EG-NQAF) </w:t>
      </w:r>
      <w:r w:rsidR="00FF3DD1" w:rsidRPr="00EE0A3A">
        <w:t>to p</w:t>
      </w:r>
      <w:r w:rsidR="00AB2569" w:rsidRPr="00EE0A3A">
        <w:t>rovide practical and concise guidance and best practices for statistical agencies in assuring the quality of official statistics when administrative data sources</w:t>
      </w:r>
      <w:r w:rsidR="00A74112">
        <w:t xml:space="preserve"> and</w:t>
      </w:r>
      <w:r w:rsidR="00AB2569" w:rsidRPr="00EE0A3A">
        <w:t xml:space="preserve"> other data sources</w:t>
      </w:r>
      <w:r w:rsidR="002E246A">
        <w:t xml:space="preserve"> </w:t>
      </w:r>
      <w:r w:rsidR="00AB2569" w:rsidRPr="00EE0A3A">
        <w:t>are used for the production of official statistics.</w:t>
      </w:r>
      <w:r w:rsidR="002E246A">
        <w:rPr>
          <w:rStyle w:val="FootnoteReference"/>
        </w:rPr>
        <w:footnoteReference w:id="8"/>
      </w:r>
      <w:r w:rsidR="00761F46" w:rsidRPr="00EE0A3A">
        <w:t xml:space="preserve"> </w:t>
      </w:r>
      <w:r w:rsidR="00B96390">
        <w:t xml:space="preserve">The </w:t>
      </w:r>
      <w:r w:rsidR="00FB3D92">
        <w:t xml:space="preserve">Expert Group and its </w:t>
      </w:r>
      <w:r w:rsidR="00B96390">
        <w:t>Subgroup consist of expert</w:t>
      </w:r>
      <w:r w:rsidR="005C5490">
        <w:t>s</w:t>
      </w:r>
      <w:r w:rsidR="00B96390">
        <w:t xml:space="preserve"> </w:t>
      </w:r>
      <w:r w:rsidR="005C5490">
        <w:t xml:space="preserve">on quality assurance from Member States and international </w:t>
      </w:r>
      <w:r w:rsidR="00FB3D92">
        <w:t xml:space="preserve">and regional </w:t>
      </w:r>
      <w:r w:rsidR="005C5490">
        <w:t>organizations</w:t>
      </w:r>
      <w:r w:rsidR="00FB3D92">
        <w:t>.</w:t>
      </w:r>
      <w:r w:rsidR="005C5490">
        <w:t xml:space="preserve"> </w:t>
      </w:r>
      <w:r w:rsidR="00E03E49" w:rsidRPr="00EE0A3A">
        <w:t>The</w:t>
      </w:r>
      <w:r w:rsidR="00761F46" w:rsidRPr="00EE0A3A">
        <w:t xml:space="preserve"> Subgroup</w:t>
      </w:r>
      <w:r w:rsidR="00E03E49" w:rsidRPr="00EE0A3A">
        <w:t xml:space="preserve"> </w:t>
      </w:r>
      <w:r w:rsidR="00F32A29" w:rsidRPr="00EE0A3A">
        <w:t xml:space="preserve">started its work by reviewing </w:t>
      </w:r>
      <w:r w:rsidR="00761F46" w:rsidRPr="00EE0A3A">
        <w:t>existing country practices and guidelines</w:t>
      </w:r>
      <w:r w:rsidR="008E4D0B" w:rsidRPr="00EE0A3A">
        <w:t xml:space="preserve"> to </w:t>
      </w:r>
      <w:r w:rsidR="007C1116" w:rsidRPr="00EE0A3A">
        <w:t>identif</w:t>
      </w:r>
      <w:r w:rsidR="008E4D0B" w:rsidRPr="00EE0A3A">
        <w:t xml:space="preserve">y </w:t>
      </w:r>
      <w:r w:rsidR="00761F46" w:rsidRPr="00EE0A3A">
        <w:t xml:space="preserve">the quality principles, requirements, elements to be assured and indicators that are critical or of special importance </w:t>
      </w:r>
      <w:r w:rsidR="004053EC" w:rsidRPr="00EE0A3A">
        <w:t xml:space="preserve">when using administrative and other </w:t>
      </w:r>
      <w:r w:rsidR="00C14E52">
        <w:t>data</w:t>
      </w:r>
      <w:r w:rsidR="00C14E52" w:rsidRPr="00EE0A3A">
        <w:t xml:space="preserve"> </w:t>
      </w:r>
      <w:r w:rsidR="004053EC" w:rsidRPr="00EE0A3A">
        <w:t>sources.</w:t>
      </w:r>
      <w:r w:rsidR="006E72BA" w:rsidRPr="00EE0A3A">
        <w:t xml:space="preserve"> </w:t>
      </w:r>
      <w:r w:rsidR="00CA72D0" w:rsidRPr="00EE0A3A">
        <w:t xml:space="preserve">These were then mapped to the existing UN NQAF </w:t>
      </w:r>
      <w:r w:rsidR="00E64E12">
        <w:t xml:space="preserve">principles and requirements </w:t>
      </w:r>
      <w:r w:rsidR="00CA72D0" w:rsidRPr="00EE0A3A">
        <w:t xml:space="preserve">and synthesized </w:t>
      </w:r>
      <w:r w:rsidR="002B66F0" w:rsidRPr="00EE0A3A">
        <w:t xml:space="preserve">into a set of </w:t>
      </w:r>
      <w:r w:rsidR="00623ABE">
        <w:t xml:space="preserve">ten </w:t>
      </w:r>
      <w:r w:rsidR="002B66F0" w:rsidRPr="00EE0A3A">
        <w:t>critical requirements</w:t>
      </w:r>
      <w:r w:rsidR="008E11D4">
        <w:t xml:space="preserve"> and a set of suggested practices</w:t>
      </w:r>
      <w:r w:rsidR="000A1BB4">
        <w:t xml:space="preserve"> for each requirement</w:t>
      </w:r>
      <w:r w:rsidR="002B66F0" w:rsidRPr="00EE0A3A">
        <w:t>.</w:t>
      </w:r>
    </w:p>
    <w:p w14:paraId="52AA0879" w14:textId="77777777" w:rsidR="00EE0A3A" w:rsidRDefault="00EE0A3A" w:rsidP="00EE0A3A">
      <w:pPr>
        <w:pStyle w:val="ListParagraph"/>
      </w:pPr>
    </w:p>
    <w:p w14:paraId="118788AF" w14:textId="32F9913E" w:rsidR="004364BA" w:rsidRPr="00B022A8" w:rsidRDefault="004364BA" w:rsidP="00031055">
      <w:pPr>
        <w:pStyle w:val="ListParagraph"/>
        <w:keepNext/>
        <w:keepLines/>
        <w:ind w:left="0"/>
        <w:contextualSpacing w:val="0"/>
        <w:rPr>
          <w:rFonts w:asciiTheme="majorBidi" w:hAnsiTheme="majorBidi" w:cstheme="majorBidi"/>
        </w:rPr>
      </w:pPr>
      <w:r w:rsidRPr="00B022A8">
        <w:rPr>
          <w:rFonts w:asciiTheme="majorBidi" w:hAnsiTheme="majorBidi" w:cstheme="majorBidi"/>
          <w:b/>
          <w:bCs/>
        </w:rPr>
        <w:t>Box</w:t>
      </w:r>
      <w:r w:rsidR="00FA58CD" w:rsidRPr="00B022A8">
        <w:rPr>
          <w:rFonts w:asciiTheme="majorBidi" w:hAnsiTheme="majorBidi" w:cstheme="majorBidi"/>
          <w:b/>
          <w:bCs/>
        </w:rPr>
        <w:t xml:space="preserve"> 1</w:t>
      </w:r>
      <w:r w:rsidR="004973F1" w:rsidRPr="00B022A8">
        <w:rPr>
          <w:rFonts w:asciiTheme="majorBidi" w:hAnsiTheme="majorBidi" w:cstheme="majorBidi"/>
          <w:b/>
          <w:bCs/>
        </w:rPr>
        <w:t>:</w:t>
      </w:r>
      <w:r w:rsidR="004973F1" w:rsidRPr="00B022A8">
        <w:rPr>
          <w:rFonts w:asciiTheme="majorBidi" w:hAnsiTheme="majorBidi" w:cstheme="majorBidi"/>
        </w:rPr>
        <w:t xml:space="preserve"> </w:t>
      </w:r>
      <w:r w:rsidR="006B7A88">
        <w:rPr>
          <w:rFonts w:asciiTheme="majorBidi" w:hAnsiTheme="majorBidi" w:cstheme="majorBidi"/>
        </w:rPr>
        <w:t>Definitions of t</w:t>
      </w:r>
      <w:r w:rsidR="005E3FAC">
        <w:rPr>
          <w:rFonts w:asciiTheme="majorBidi" w:hAnsiTheme="majorBidi" w:cstheme="majorBidi"/>
        </w:rPr>
        <w:t>wo</w:t>
      </w:r>
      <w:r w:rsidR="004973F1" w:rsidRPr="00B022A8">
        <w:rPr>
          <w:rFonts w:asciiTheme="majorBidi" w:hAnsiTheme="majorBidi" w:cstheme="majorBidi"/>
        </w:rPr>
        <w:t xml:space="preserve"> important terms</w:t>
      </w:r>
      <w:r w:rsidR="00063048">
        <w:rPr>
          <w:rStyle w:val="FootnoteReference"/>
          <w:rFonts w:asciiTheme="majorBidi" w:hAnsiTheme="majorBidi" w:cstheme="majorBidi"/>
        </w:rPr>
        <w:footnoteReference w:id="9"/>
      </w:r>
    </w:p>
    <w:p w14:paraId="0F5E4084" w14:textId="78423AB2" w:rsidR="0062377F" w:rsidRPr="005255AA" w:rsidRDefault="0062377F" w:rsidP="00031055">
      <w:pPr>
        <w:keepNext/>
        <w:keepLines/>
        <w:pBdr>
          <w:top w:val="single" w:sz="4" w:space="1" w:color="auto"/>
          <w:left w:val="single" w:sz="4" w:space="4" w:color="auto"/>
          <w:bottom w:val="single" w:sz="4" w:space="1" w:color="auto"/>
          <w:right w:val="single" w:sz="4" w:space="4" w:color="auto"/>
        </w:pBdr>
        <w:spacing w:after="0" w:line="280" w:lineRule="atLeast"/>
        <w:rPr>
          <w:rFonts w:asciiTheme="majorBidi" w:hAnsiTheme="majorBidi" w:cstheme="majorBidi"/>
        </w:rPr>
      </w:pPr>
      <w:bookmarkStart w:id="0" w:name="OLE_LINK1"/>
      <w:r w:rsidRPr="005255AA">
        <w:rPr>
          <w:rFonts w:asciiTheme="majorBidi" w:hAnsiTheme="majorBidi" w:cstheme="majorBidi"/>
          <w:b/>
          <w:bCs/>
        </w:rPr>
        <w:t>National Quality Assurance Framework (NQAF)</w:t>
      </w:r>
      <w:r w:rsidR="00D95FAE" w:rsidRPr="005255AA">
        <w:rPr>
          <w:rFonts w:asciiTheme="majorBidi" w:hAnsiTheme="majorBidi" w:cstheme="majorBidi"/>
          <w:b/>
          <w:bCs/>
        </w:rPr>
        <w:t>:</w:t>
      </w:r>
      <w:r w:rsidRPr="005255AA">
        <w:rPr>
          <w:rFonts w:asciiTheme="majorBidi" w:hAnsiTheme="majorBidi" w:cstheme="majorBidi"/>
        </w:rPr>
        <w:t xml:space="preserve"> a coherent and holistic system for statistical quality management. It is a tool for all working in official statistics</w:t>
      </w:r>
      <w:r w:rsidR="0024172A" w:rsidRPr="005255AA">
        <w:rPr>
          <w:rFonts w:asciiTheme="majorBidi" w:hAnsiTheme="majorBidi" w:cstheme="majorBidi"/>
        </w:rPr>
        <w:t xml:space="preserve">. </w:t>
      </w:r>
      <w:r w:rsidRPr="005255AA">
        <w:rPr>
          <w:rFonts w:asciiTheme="majorBidi" w:hAnsiTheme="majorBidi" w:cstheme="majorBidi"/>
        </w:rPr>
        <w:t>Its objective is to achieve quality improvements at the level of the statistical system, including management, coordination and institutional arrangements, processes and statistical outputs in order to meet user needs.</w:t>
      </w:r>
      <w:r w:rsidR="0024172A" w:rsidRPr="005255AA">
        <w:rPr>
          <w:rFonts w:asciiTheme="majorBidi" w:hAnsiTheme="majorBidi" w:cstheme="majorBidi"/>
        </w:rPr>
        <w:t xml:space="preserve"> </w:t>
      </w:r>
      <w:r w:rsidRPr="005255AA">
        <w:rPr>
          <w:rFonts w:asciiTheme="majorBidi" w:hAnsiTheme="majorBidi" w:cstheme="majorBidi"/>
        </w:rPr>
        <w:t>It sets a standard of quality and hereby assures trust in official statistics.</w:t>
      </w:r>
      <w:bookmarkEnd w:id="0"/>
    </w:p>
    <w:p w14:paraId="64349998" w14:textId="1CB3B499" w:rsidR="0062377F" w:rsidRPr="005255AA" w:rsidRDefault="0062377F" w:rsidP="0002378D">
      <w:pPr>
        <w:pBdr>
          <w:top w:val="single" w:sz="4" w:space="1" w:color="auto"/>
          <w:left w:val="single" w:sz="4" w:space="4" w:color="auto"/>
          <w:bottom w:val="single" w:sz="4" w:space="1" w:color="auto"/>
          <w:right w:val="single" w:sz="4" w:space="4" w:color="auto"/>
        </w:pBdr>
        <w:spacing w:before="120" w:after="0" w:line="280" w:lineRule="atLeast"/>
        <w:rPr>
          <w:rFonts w:asciiTheme="majorBidi" w:hAnsiTheme="majorBidi" w:cstheme="majorBidi"/>
        </w:rPr>
      </w:pPr>
      <w:r w:rsidRPr="005255AA">
        <w:rPr>
          <w:rFonts w:asciiTheme="majorBidi" w:hAnsiTheme="majorBidi" w:cstheme="majorBidi"/>
          <w:b/>
          <w:bCs/>
        </w:rPr>
        <w:t>United Nations National Quality Assurance Framework (UN NQAF)</w:t>
      </w:r>
      <w:r w:rsidR="00467607" w:rsidRPr="005255AA">
        <w:rPr>
          <w:rFonts w:asciiTheme="majorBidi" w:hAnsiTheme="majorBidi" w:cstheme="majorBidi"/>
          <w:b/>
          <w:bCs/>
        </w:rPr>
        <w:t xml:space="preserve">: </w:t>
      </w:r>
      <w:r w:rsidRPr="005255AA">
        <w:rPr>
          <w:rFonts w:asciiTheme="majorBidi" w:hAnsiTheme="majorBidi" w:cstheme="majorBidi"/>
        </w:rPr>
        <w:t>the generic United Nations (UN) national quality assurance framework</w:t>
      </w:r>
      <w:r w:rsidR="0061492C">
        <w:rPr>
          <w:rFonts w:asciiTheme="majorBidi" w:hAnsiTheme="majorBidi" w:cstheme="majorBidi"/>
        </w:rPr>
        <w:t>,</w:t>
      </w:r>
      <w:r w:rsidRPr="005255AA">
        <w:rPr>
          <w:rFonts w:asciiTheme="majorBidi" w:hAnsiTheme="majorBidi" w:cstheme="majorBidi"/>
        </w:rPr>
        <w:t xml:space="preserve"> which is contained in Chapter 3 and the Annex of the </w:t>
      </w:r>
      <w:r w:rsidR="003E1430" w:rsidRPr="003E1430">
        <w:rPr>
          <w:rFonts w:asciiTheme="majorBidi" w:hAnsiTheme="majorBidi" w:cstheme="majorBidi"/>
        </w:rPr>
        <w:t>Manual</w:t>
      </w:r>
      <w:r w:rsidRPr="005255AA">
        <w:rPr>
          <w:rFonts w:asciiTheme="majorBidi" w:hAnsiTheme="majorBidi" w:cstheme="majorBidi"/>
        </w:rPr>
        <w:t xml:space="preserve">. The Manual and the recommendations contained therein were adopted by the UN Statistical Commission in March 2019. The UN NQAF consists of principles, </w:t>
      </w:r>
      <w:r w:rsidR="003547C9" w:rsidRPr="005255AA">
        <w:rPr>
          <w:rFonts w:asciiTheme="majorBidi" w:hAnsiTheme="majorBidi" w:cstheme="majorBidi"/>
        </w:rPr>
        <w:t>requirements,</w:t>
      </w:r>
      <w:r w:rsidRPr="005255AA">
        <w:rPr>
          <w:rFonts w:asciiTheme="majorBidi" w:hAnsiTheme="majorBidi" w:cstheme="majorBidi"/>
        </w:rPr>
        <w:t xml:space="preserve"> and elements to be assured.</w:t>
      </w:r>
      <w:r w:rsidR="00467607" w:rsidRPr="005255AA">
        <w:rPr>
          <w:rFonts w:asciiTheme="majorBidi" w:hAnsiTheme="majorBidi" w:cstheme="majorBidi"/>
        </w:rPr>
        <w:t xml:space="preserve"> </w:t>
      </w:r>
      <w:r w:rsidRPr="005255AA">
        <w:rPr>
          <w:rFonts w:asciiTheme="majorBidi" w:hAnsiTheme="majorBidi" w:cstheme="majorBidi"/>
        </w:rPr>
        <w:t xml:space="preserve">The UN NQAF does not aim to replace any of the existing statistical quality assurance frameworks and guidelines for official statistics. Countries and individual producers of official statistics that are already fully engaged in quality assurance and are following one of the existing quality frameworks may view the UN NQAF and the Manual only as an additional reference point that supports what they are already doing, and as a source of information on the application of quality assurance in different situations. </w:t>
      </w:r>
    </w:p>
    <w:p w14:paraId="19051543" w14:textId="77777777" w:rsidR="008E6C53" w:rsidRPr="005255AA" w:rsidRDefault="008E6C53" w:rsidP="004364BA">
      <w:pPr>
        <w:pStyle w:val="ListParagraph"/>
        <w:ind w:left="0"/>
        <w:rPr>
          <w:sz w:val="22"/>
          <w:szCs w:val="22"/>
        </w:rPr>
      </w:pPr>
    </w:p>
    <w:p w14:paraId="4530380B" w14:textId="4D29BAE1" w:rsidR="00CF0CF8" w:rsidRPr="005972DB" w:rsidRDefault="00CF0CF8" w:rsidP="00EA2131">
      <w:pPr>
        <w:spacing w:after="0"/>
        <w:rPr>
          <w:rFonts w:asciiTheme="majorBidi" w:hAnsiTheme="majorBidi" w:cstheme="majorBidi"/>
          <w:b/>
          <w:bCs/>
        </w:rPr>
      </w:pPr>
      <w:r>
        <w:rPr>
          <w:rFonts w:asciiTheme="majorBidi" w:hAnsiTheme="majorBidi" w:cstheme="majorBidi"/>
          <w:b/>
          <w:bCs/>
        </w:rPr>
        <w:t>Part 1: C</w:t>
      </w:r>
      <w:r w:rsidRPr="005972DB">
        <w:rPr>
          <w:rFonts w:asciiTheme="majorBidi" w:hAnsiTheme="majorBidi" w:cstheme="majorBidi"/>
          <w:b/>
          <w:bCs/>
        </w:rPr>
        <w:t xml:space="preserve">onceptual approach </w:t>
      </w:r>
      <w:r w:rsidR="000F796C">
        <w:rPr>
          <w:rFonts w:asciiTheme="majorBidi" w:hAnsiTheme="majorBidi" w:cstheme="majorBidi"/>
          <w:b/>
          <w:bCs/>
        </w:rPr>
        <w:t xml:space="preserve">to </w:t>
      </w:r>
      <w:r>
        <w:rPr>
          <w:rFonts w:asciiTheme="majorBidi" w:hAnsiTheme="majorBidi" w:cstheme="majorBidi"/>
          <w:b/>
          <w:bCs/>
        </w:rPr>
        <w:t>assur</w:t>
      </w:r>
      <w:r w:rsidR="003C0208">
        <w:rPr>
          <w:rFonts w:asciiTheme="majorBidi" w:hAnsiTheme="majorBidi" w:cstheme="majorBidi"/>
          <w:b/>
          <w:bCs/>
        </w:rPr>
        <w:t>e</w:t>
      </w:r>
      <w:r>
        <w:rPr>
          <w:rFonts w:asciiTheme="majorBidi" w:hAnsiTheme="majorBidi" w:cstheme="majorBidi"/>
          <w:b/>
          <w:bCs/>
        </w:rPr>
        <w:t xml:space="preserve"> quality </w:t>
      </w:r>
      <w:r w:rsidR="00471F2D">
        <w:rPr>
          <w:rFonts w:asciiTheme="majorBidi" w:hAnsiTheme="majorBidi" w:cstheme="majorBidi"/>
          <w:b/>
          <w:bCs/>
        </w:rPr>
        <w:t>when</w:t>
      </w:r>
      <w:r>
        <w:rPr>
          <w:rFonts w:asciiTheme="majorBidi" w:hAnsiTheme="majorBidi" w:cstheme="majorBidi"/>
          <w:b/>
          <w:bCs/>
        </w:rPr>
        <w:t xml:space="preserve"> using</w:t>
      </w:r>
      <w:r w:rsidRPr="005972DB">
        <w:rPr>
          <w:rFonts w:asciiTheme="majorBidi" w:hAnsiTheme="majorBidi" w:cstheme="majorBidi"/>
          <w:b/>
          <w:bCs/>
        </w:rPr>
        <w:t xml:space="preserve"> administrative and other data sources</w:t>
      </w:r>
    </w:p>
    <w:p w14:paraId="3399148F" w14:textId="77777777" w:rsidR="00E55BC8" w:rsidRDefault="00E55BC8" w:rsidP="00590620">
      <w:pPr>
        <w:tabs>
          <w:tab w:val="num" w:pos="720"/>
        </w:tabs>
        <w:spacing w:after="0" w:line="240" w:lineRule="auto"/>
        <w:rPr>
          <w:rFonts w:asciiTheme="majorBidi" w:hAnsiTheme="majorBidi" w:cstheme="majorBidi"/>
          <w:sz w:val="24"/>
          <w:szCs w:val="24"/>
        </w:rPr>
      </w:pPr>
    </w:p>
    <w:p w14:paraId="22D383F1" w14:textId="23A6D37F" w:rsidR="00974A12" w:rsidRDefault="00FE238D" w:rsidP="00A043A6">
      <w:pPr>
        <w:pStyle w:val="ListParagraph"/>
        <w:numPr>
          <w:ilvl w:val="0"/>
          <w:numId w:val="22"/>
        </w:numPr>
        <w:ind w:left="0" w:firstLine="0"/>
      </w:pPr>
      <w:r>
        <w:t>T</w:t>
      </w:r>
      <w:r w:rsidR="00F040E0">
        <w:t xml:space="preserve">he conceptual approach </w:t>
      </w:r>
      <w:r w:rsidR="0022435C">
        <w:t>provides</w:t>
      </w:r>
      <w:r w:rsidR="00F040E0">
        <w:t xml:space="preserve"> an overarching structure of what typically should be considered</w:t>
      </w:r>
      <w:r w:rsidR="00C01A98">
        <w:t xml:space="preserve"> to assure quality </w:t>
      </w:r>
      <w:r w:rsidR="00F040E0">
        <w:t xml:space="preserve">when using administrative and other data sources. It consists of </w:t>
      </w:r>
      <w:r w:rsidR="00EE55B2">
        <w:t xml:space="preserve">important </w:t>
      </w:r>
      <w:r w:rsidR="00F040E0">
        <w:t xml:space="preserve">preconditions, </w:t>
      </w:r>
      <w:r w:rsidR="00EE55B2">
        <w:t xml:space="preserve">four </w:t>
      </w:r>
      <w:r w:rsidR="00F040E0">
        <w:t xml:space="preserve">actions and </w:t>
      </w:r>
      <w:r w:rsidR="00EE55B2">
        <w:t xml:space="preserve">two </w:t>
      </w:r>
      <w:r w:rsidR="00F040E0">
        <w:t>overarching considerations</w:t>
      </w:r>
      <w:r w:rsidR="00F22ED5">
        <w:t xml:space="preserve"> as illustrated in </w:t>
      </w:r>
      <w:r w:rsidR="00F22ED5" w:rsidRPr="00D56494">
        <w:rPr>
          <w:b/>
          <w:bCs/>
        </w:rPr>
        <w:t>Figure</w:t>
      </w:r>
      <w:r w:rsidR="00A25558">
        <w:rPr>
          <w:b/>
          <w:bCs/>
        </w:rPr>
        <w:t> </w:t>
      </w:r>
      <w:r w:rsidR="00F22ED5" w:rsidRPr="00D56494">
        <w:rPr>
          <w:b/>
          <w:bCs/>
        </w:rPr>
        <w:t>1</w:t>
      </w:r>
      <w:r w:rsidR="00F22ED5">
        <w:t>.</w:t>
      </w:r>
      <w:r w:rsidR="00F040E0">
        <w:t xml:space="preserve"> </w:t>
      </w:r>
      <w:r w:rsidR="00EA5C01">
        <w:t xml:space="preserve">Those actions and overarching considerations are referred to as “hyper-dimensions” in </w:t>
      </w:r>
      <w:r w:rsidR="00F22ED5">
        <w:t>some</w:t>
      </w:r>
      <w:r w:rsidR="00EA5C01">
        <w:t xml:space="preserve"> country practices and available guidelines. </w:t>
      </w:r>
      <w:r w:rsidR="00625B3E" w:rsidRPr="00042774">
        <w:t xml:space="preserve">The four actions can be understood as </w:t>
      </w:r>
      <w:r w:rsidR="00E36EA7">
        <w:t xml:space="preserve">activities or </w:t>
      </w:r>
      <w:r w:rsidR="00625B3E" w:rsidRPr="00042774">
        <w:t xml:space="preserve">steps </w:t>
      </w:r>
      <w:r w:rsidR="00A67C9A">
        <w:t xml:space="preserve">that </w:t>
      </w:r>
      <w:r w:rsidR="00A61DCE">
        <w:t>typically need to take place when using administrative and other data sources</w:t>
      </w:r>
      <w:r w:rsidR="0081188B">
        <w:t xml:space="preserve">. They can follow each other or can be undertaken individually, </w:t>
      </w:r>
      <w:r w:rsidR="00625B3E" w:rsidRPr="00042774">
        <w:t>depending on the specific circumstances.</w:t>
      </w:r>
      <w:r w:rsidR="005152EB">
        <w:t xml:space="preserve"> </w:t>
      </w:r>
      <w:r w:rsidR="003A1114">
        <w:t>The two o</w:t>
      </w:r>
      <w:r w:rsidR="005152EB">
        <w:t>verarching considerations reflect aspects</w:t>
      </w:r>
      <w:r w:rsidR="00D321C2">
        <w:t xml:space="preserve"> that must be considered during </w:t>
      </w:r>
      <w:r w:rsidR="00F74AB7">
        <w:t>the four</w:t>
      </w:r>
      <w:r w:rsidR="00D321C2">
        <w:t xml:space="preserve"> </w:t>
      </w:r>
      <w:r w:rsidR="00F74AB7">
        <w:t>actions</w:t>
      </w:r>
      <w:r w:rsidR="0012569C">
        <w:t xml:space="preserve"> and concern</w:t>
      </w:r>
      <w:r w:rsidR="0012569C" w:rsidRPr="0012569C">
        <w:t xml:space="preserve"> user needs</w:t>
      </w:r>
      <w:r w:rsidR="0012569C">
        <w:t>,</w:t>
      </w:r>
      <w:r w:rsidR="0012569C" w:rsidRPr="0012569C">
        <w:t xml:space="preserve"> the quality of input data</w:t>
      </w:r>
      <w:r w:rsidR="008977CF">
        <w:t>,</w:t>
      </w:r>
      <w:r w:rsidR="0012569C" w:rsidRPr="0012569C">
        <w:t xml:space="preserve"> and metadata</w:t>
      </w:r>
      <w:r w:rsidR="0012569C">
        <w:t>.</w:t>
      </w:r>
      <w:r w:rsidR="00974A12">
        <w:t xml:space="preserve"> </w:t>
      </w:r>
    </w:p>
    <w:p w14:paraId="7CCB8A55" w14:textId="77777777" w:rsidR="00974A12" w:rsidRDefault="00974A12" w:rsidP="00974A12">
      <w:pPr>
        <w:pStyle w:val="ListParagraph"/>
        <w:ind w:left="0"/>
      </w:pPr>
    </w:p>
    <w:p w14:paraId="16832ED9" w14:textId="7860C3AA" w:rsidR="00042774" w:rsidRDefault="00594800" w:rsidP="00A043A6">
      <w:pPr>
        <w:pStyle w:val="ListParagraph"/>
        <w:numPr>
          <w:ilvl w:val="0"/>
          <w:numId w:val="22"/>
        </w:numPr>
        <w:ind w:left="0" w:firstLine="0"/>
      </w:pPr>
      <w:r>
        <w:t xml:space="preserve">The conceptual approach is based on </w:t>
      </w:r>
      <w:r w:rsidR="002E12B7">
        <w:t xml:space="preserve">the </w:t>
      </w:r>
      <w:r w:rsidR="00E1560C">
        <w:t xml:space="preserve">identification </w:t>
      </w:r>
      <w:r w:rsidR="000A120B">
        <w:t xml:space="preserve">and analysis </w:t>
      </w:r>
      <w:r w:rsidR="00FC2C6F">
        <w:t xml:space="preserve">of </w:t>
      </w:r>
      <w:r w:rsidR="00793A70">
        <w:t>relevant requirements and practices</w:t>
      </w:r>
      <w:r w:rsidR="00700C62">
        <w:t xml:space="preserve"> in a large set </w:t>
      </w:r>
      <w:r w:rsidR="007578A2">
        <w:t xml:space="preserve">of </w:t>
      </w:r>
      <w:r w:rsidR="00D9781F">
        <w:t xml:space="preserve">available country </w:t>
      </w:r>
      <w:r w:rsidR="00001F9F">
        <w:t>practices</w:t>
      </w:r>
      <w:r w:rsidR="00D9781F">
        <w:t xml:space="preserve"> and </w:t>
      </w:r>
      <w:r w:rsidR="00001F9F">
        <w:t xml:space="preserve">available </w:t>
      </w:r>
      <w:r w:rsidR="00D9781F">
        <w:t>guideline</w:t>
      </w:r>
      <w:r w:rsidR="008156BA">
        <w:t>s</w:t>
      </w:r>
      <w:r w:rsidR="00D9781F">
        <w:t xml:space="preserve"> </w:t>
      </w:r>
      <w:r w:rsidR="00080036">
        <w:t>for quality assurance when using administrative and other data sources</w:t>
      </w:r>
      <w:r w:rsidR="008156BA">
        <w:t xml:space="preserve"> </w:t>
      </w:r>
      <w:r w:rsidR="0022435C">
        <w:t xml:space="preserve">and </w:t>
      </w:r>
      <w:r w:rsidR="0022435C" w:rsidRPr="0022435C">
        <w:t xml:space="preserve">the identification </w:t>
      </w:r>
      <w:r w:rsidR="000A120B">
        <w:t xml:space="preserve">and analysis </w:t>
      </w:r>
      <w:r w:rsidR="0022435C" w:rsidRPr="0022435C">
        <w:t>of relevant requirements and practices in UN NQAF</w:t>
      </w:r>
      <w:r w:rsidR="00080036">
        <w:t xml:space="preserve">. </w:t>
      </w:r>
      <w:r w:rsidR="0067026A">
        <w:t>Accordingly, t</w:t>
      </w:r>
      <w:r w:rsidR="00BD3B57">
        <w:t xml:space="preserve">he actions, overarching considerations and preconditions shown in the conceptual approach </w:t>
      </w:r>
      <w:r w:rsidR="00932F1A">
        <w:t xml:space="preserve">in Figure 1 </w:t>
      </w:r>
      <w:r w:rsidR="00BD3B57">
        <w:t xml:space="preserve">are </w:t>
      </w:r>
      <w:r w:rsidR="00932F1A">
        <w:t xml:space="preserve">closely </w:t>
      </w:r>
      <w:r w:rsidR="00BD3B57">
        <w:t xml:space="preserve">linked </w:t>
      </w:r>
      <w:r w:rsidR="00DF3B6E">
        <w:t xml:space="preserve">to </w:t>
      </w:r>
      <w:r w:rsidR="002525D3">
        <w:t>the relevant UN NQAF requirements</w:t>
      </w:r>
      <w:r w:rsidR="004775D0">
        <w:t xml:space="preserve"> </w:t>
      </w:r>
      <w:r w:rsidR="005C7901">
        <w:t xml:space="preserve">as indicated </w:t>
      </w:r>
      <w:r w:rsidR="002525D3">
        <w:t>by the numbers in brackets.</w:t>
      </w:r>
      <w:r w:rsidR="00E60B4F">
        <w:rPr>
          <w:rStyle w:val="FootnoteReference"/>
        </w:rPr>
        <w:footnoteReference w:id="10"/>
      </w:r>
      <w:r w:rsidR="002B16EB">
        <w:t xml:space="preserve"> </w:t>
      </w:r>
      <w:r w:rsidR="00B11818">
        <w:t>At the same time</w:t>
      </w:r>
      <w:r w:rsidR="003239EB">
        <w:t xml:space="preserve">, </w:t>
      </w:r>
      <w:r w:rsidR="00512CBE">
        <w:t xml:space="preserve">both are linked </w:t>
      </w:r>
      <w:r w:rsidR="003239EB">
        <w:t>to the checklist of ten critical requirements in Part 2</w:t>
      </w:r>
      <w:r w:rsidR="00512CBE">
        <w:t xml:space="preserve"> as illustrated in Annex 4</w:t>
      </w:r>
      <w:r w:rsidR="003239EB">
        <w:t xml:space="preserve">. </w:t>
      </w:r>
      <w:r w:rsidR="00C57588">
        <w:t xml:space="preserve">The </w:t>
      </w:r>
      <w:r w:rsidR="00487D85">
        <w:t>different parts of the</w:t>
      </w:r>
      <w:r w:rsidR="004473FD">
        <w:t xml:space="preserve"> </w:t>
      </w:r>
      <w:r w:rsidR="00C57588">
        <w:t xml:space="preserve">conceptual approach </w:t>
      </w:r>
      <w:r w:rsidR="0024532A">
        <w:t>are</w:t>
      </w:r>
      <w:r w:rsidR="00C57588">
        <w:t xml:space="preserve"> also </w:t>
      </w:r>
      <w:r w:rsidR="00736494" w:rsidRPr="00736494">
        <w:t xml:space="preserve">consistent </w:t>
      </w:r>
      <w:r w:rsidR="00AD7FF7">
        <w:t xml:space="preserve">and overlap </w:t>
      </w:r>
      <w:r w:rsidR="00736494" w:rsidRPr="00736494">
        <w:t>with</w:t>
      </w:r>
      <w:r w:rsidR="0026641C">
        <w:t xml:space="preserve"> the phases and sub-processes </w:t>
      </w:r>
      <w:r w:rsidR="0028770F">
        <w:t>of the Generic Statistical Business Process Model (GSBPM)</w:t>
      </w:r>
      <w:r w:rsidR="00677765">
        <w:t>,</w:t>
      </w:r>
      <w:r w:rsidR="008C1913">
        <w:t xml:space="preserve"> which </w:t>
      </w:r>
      <w:r w:rsidR="003B0A9D">
        <w:t xml:space="preserve">is </w:t>
      </w:r>
      <w:r w:rsidR="007418A9">
        <w:t xml:space="preserve">applicable to </w:t>
      </w:r>
      <w:r w:rsidR="00665732">
        <w:t xml:space="preserve">the use of </w:t>
      </w:r>
      <w:r w:rsidR="007418A9">
        <w:t>any data source</w:t>
      </w:r>
      <w:r w:rsidR="00A33563">
        <w:t>.</w:t>
      </w:r>
      <w:r w:rsidR="00A86977">
        <w:rPr>
          <w:rStyle w:val="FootnoteReference"/>
        </w:rPr>
        <w:footnoteReference w:id="11"/>
      </w:r>
    </w:p>
    <w:p w14:paraId="4EBC6D9A" w14:textId="77777777" w:rsidR="00C97C0D" w:rsidRDefault="00C97C0D" w:rsidP="00C97C0D">
      <w:pPr>
        <w:pStyle w:val="ListParagraph"/>
      </w:pPr>
    </w:p>
    <w:p w14:paraId="77926647" w14:textId="5767686E" w:rsidR="008A7B4D" w:rsidRDefault="00492DF0" w:rsidP="00A043A6">
      <w:pPr>
        <w:pStyle w:val="ListParagraph"/>
        <w:numPr>
          <w:ilvl w:val="0"/>
          <w:numId w:val="22"/>
        </w:numPr>
        <w:ind w:left="0" w:firstLine="0"/>
      </w:pPr>
      <w:r w:rsidRPr="00042774">
        <w:t>In the following, a brief description of the four action</w:t>
      </w:r>
      <w:r w:rsidR="009A6E5F">
        <w:t>s</w:t>
      </w:r>
      <w:r w:rsidR="002F2675" w:rsidRPr="00042774">
        <w:t xml:space="preserve"> </w:t>
      </w:r>
      <w:r w:rsidR="00A35DBF" w:rsidRPr="00042774">
        <w:t xml:space="preserve">that are </w:t>
      </w:r>
      <w:r w:rsidRPr="00042774">
        <w:t xml:space="preserve">identified in the conceptual approach </w:t>
      </w:r>
      <w:r w:rsidR="0067026A">
        <w:t>is</w:t>
      </w:r>
      <w:r w:rsidRPr="00042774">
        <w:t xml:space="preserve"> provided.</w:t>
      </w:r>
      <w:r w:rsidR="00F71BEC" w:rsidRPr="00042774">
        <w:t xml:space="preserve"> </w:t>
      </w:r>
      <w:r w:rsidR="007C5979" w:rsidRPr="00042774">
        <w:t xml:space="preserve">The two overarching </w:t>
      </w:r>
      <w:r w:rsidR="00D355AC">
        <w:t>considerations</w:t>
      </w:r>
      <w:r w:rsidR="007C5979" w:rsidRPr="00042774">
        <w:t xml:space="preserve"> on </w:t>
      </w:r>
      <w:r w:rsidR="00B635D6" w:rsidRPr="00042774">
        <w:t>user needs</w:t>
      </w:r>
      <w:r w:rsidR="0067026A">
        <w:t xml:space="preserve">, </w:t>
      </w:r>
      <w:r w:rsidR="00293D59">
        <w:t>the</w:t>
      </w:r>
      <w:r w:rsidR="00B635D6" w:rsidRPr="00042774">
        <w:t xml:space="preserve"> quality of input data and metadata </w:t>
      </w:r>
      <w:r w:rsidR="006C1494" w:rsidRPr="00042774">
        <w:t>are inc</w:t>
      </w:r>
      <w:r w:rsidR="004508FA">
        <w:t>luded</w:t>
      </w:r>
      <w:r w:rsidR="006C1494" w:rsidRPr="00042774">
        <w:t xml:space="preserve"> in th</w:t>
      </w:r>
      <w:r w:rsidR="00230A96">
        <w:t xml:space="preserve">e description of the </w:t>
      </w:r>
      <w:r w:rsidR="006C1494" w:rsidRPr="00042774">
        <w:t>four action</w:t>
      </w:r>
      <w:r w:rsidR="00F71BEC" w:rsidRPr="00042774">
        <w:t>s</w:t>
      </w:r>
      <w:r w:rsidR="006C1494" w:rsidRPr="00042774">
        <w:t xml:space="preserve">, as </w:t>
      </w:r>
      <w:r w:rsidR="00153E27" w:rsidRPr="00042774">
        <w:t>they take place as part of</w:t>
      </w:r>
      <w:r w:rsidR="00F22A23" w:rsidRPr="00042774">
        <w:t xml:space="preserve"> them and not separately</w:t>
      </w:r>
      <w:r w:rsidR="00153E27" w:rsidRPr="00042774">
        <w:t xml:space="preserve">. </w:t>
      </w:r>
      <w:r w:rsidR="00926318" w:rsidRPr="00042774">
        <w:t xml:space="preserve">In addition, there are </w:t>
      </w:r>
      <w:r w:rsidR="00A30B92" w:rsidRPr="00042774">
        <w:t>preconditions</w:t>
      </w:r>
      <w:r w:rsidR="0023528D" w:rsidRPr="00042774">
        <w:t xml:space="preserve"> that must be </w:t>
      </w:r>
      <w:r w:rsidR="00B50739" w:rsidRPr="00042774">
        <w:t>considered</w:t>
      </w:r>
      <w:r w:rsidR="0023528D" w:rsidRPr="00042774">
        <w:t xml:space="preserve"> before or </w:t>
      </w:r>
      <w:r w:rsidR="001D5784" w:rsidRPr="00042774">
        <w:t xml:space="preserve">during the process </w:t>
      </w:r>
      <w:r w:rsidR="00976DBF" w:rsidRPr="00042774">
        <w:t xml:space="preserve">of exploring the use of </w:t>
      </w:r>
      <w:r w:rsidR="007C543D" w:rsidRPr="00042774">
        <w:t>administrative</w:t>
      </w:r>
      <w:r w:rsidR="00976DBF" w:rsidRPr="00042774">
        <w:t xml:space="preserve"> and other data sources</w:t>
      </w:r>
      <w:r w:rsidR="007C543D" w:rsidRPr="00042774">
        <w:t xml:space="preserve">, </w:t>
      </w:r>
      <w:r w:rsidR="009955E9" w:rsidRPr="00042774">
        <w:t xml:space="preserve">namely </w:t>
      </w:r>
      <w:r w:rsidR="00721BC1">
        <w:t>data</w:t>
      </w:r>
      <w:r w:rsidR="009955E9" w:rsidRPr="00042774">
        <w:t xml:space="preserve"> access</w:t>
      </w:r>
      <w:r w:rsidR="00266675" w:rsidRPr="00042774">
        <w:t xml:space="preserve"> </w:t>
      </w:r>
      <w:r w:rsidR="00203D04" w:rsidRPr="00042774">
        <w:t>and</w:t>
      </w:r>
      <w:r w:rsidR="00097B10" w:rsidRPr="00042774">
        <w:t xml:space="preserve"> confidentiality</w:t>
      </w:r>
      <w:r w:rsidR="005F1BF1" w:rsidRPr="00042774">
        <w:t>.</w:t>
      </w:r>
    </w:p>
    <w:p w14:paraId="27017794" w14:textId="77777777" w:rsidR="003352F7" w:rsidRDefault="003352F7" w:rsidP="003352F7">
      <w:pPr>
        <w:pStyle w:val="ListParagraph"/>
      </w:pPr>
    </w:p>
    <w:p w14:paraId="782927BE" w14:textId="4CACA333" w:rsidR="006A059D" w:rsidRPr="003B7F14" w:rsidRDefault="003B7F14" w:rsidP="00DB518D">
      <w:pPr>
        <w:keepNext/>
        <w:keepLines/>
        <w:ind w:firstLine="720"/>
        <w:rPr>
          <w:rFonts w:asciiTheme="majorBidi" w:hAnsiTheme="majorBidi" w:cstheme="majorBidi"/>
          <w:b/>
          <w:bCs/>
        </w:rPr>
      </w:pPr>
      <w:r>
        <w:rPr>
          <w:rFonts w:asciiTheme="majorBidi" w:hAnsiTheme="majorBidi" w:cstheme="majorBidi"/>
          <w:b/>
          <w:bCs/>
        </w:rPr>
        <w:t xml:space="preserve">Action 1: </w:t>
      </w:r>
      <w:r w:rsidR="001E0B41" w:rsidRPr="003B7F14">
        <w:rPr>
          <w:rFonts w:asciiTheme="majorBidi" w:hAnsiTheme="majorBidi" w:cstheme="majorBidi"/>
          <w:b/>
          <w:bCs/>
        </w:rPr>
        <w:t xml:space="preserve">Identification </w:t>
      </w:r>
      <w:r w:rsidR="007330C2" w:rsidRPr="003B7F14">
        <w:rPr>
          <w:rFonts w:asciiTheme="majorBidi" w:hAnsiTheme="majorBidi" w:cstheme="majorBidi"/>
          <w:b/>
          <w:bCs/>
        </w:rPr>
        <w:t>of statistic</w:t>
      </w:r>
      <w:r w:rsidR="00151ACA" w:rsidRPr="003B7F14">
        <w:rPr>
          <w:rFonts w:asciiTheme="majorBidi" w:hAnsiTheme="majorBidi" w:cstheme="majorBidi"/>
          <w:b/>
          <w:bCs/>
        </w:rPr>
        <w:t>al</w:t>
      </w:r>
      <w:r w:rsidR="006A059D" w:rsidRPr="003B7F14">
        <w:rPr>
          <w:rFonts w:asciiTheme="majorBidi" w:hAnsiTheme="majorBidi" w:cstheme="majorBidi"/>
          <w:b/>
          <w:bCs/>
        </w:rPr>
        <w:t xml:space="preserve"> need and selection of </w:t>
      </w:r>
      <w:r w:rsidR="007330C2" w:rsidRPr="003B7F14">
        <w:rPr>
          <w:rFonts w:asciiTheme="majorBidi" w:hAnsiTheme="majorBidi" w:cstheme="majorBidi"/>
          <w:b/>
          <w:bCs/>
        </w:rPr>
        <w:t xml:space="preserve">data </w:t>
      </w:r>
      <w:r w:rsidR="006A059D" w:rsidRPr="003B7F14">
        <w:rPr>
          <w:rFonts w:asciiTheme="majorBidi" w:hAnsiTheme="majorBidi" w:cstheme="majorBidi"/>
          <w:b/>
          <w:bCs/>
        </w:rPr>
        <w:t>source</w:t>
      </w:r>
    </w:p>
    <w:p w14:paraId="0D9B6940" w14:textId="0D115438" w:rsidR="006A059D" w:rsidRDefault="006A059D" w:rsidP="00DB518D">
      <w:pPr>
        <w:pStyle w:val="ListParagraph"/>
        <w:keepNext/>
        <w:keepLines/>
        <w:numPr>
          <w:ilvl w:val="0"/>
          <w:numId w:val="22"/>
        </w:numPr>
        <w:ind w:left="0" w:firstLine="0"/>
      </w:pPr>
      <w:r w:rsidRPr="008E436F">
        <w:t xml:space="preserve">The first operational </w:t>
      </w:r>
      <w:r w:rsidR="00532C30">
        <w:t>action</w:t>
      </w:r>
      <w:r w:rsidR="00AC0596">
        <w:t xml:space="preserve"> when using </w:t>
      </w:r>
      <w:r w:rsidR="0005156A">
        <w:t xml:space="preserve">an administrative or other data source </w:t>
      </w:r>
      <w:r w:rsidRPr="008E436F">
        <w:t xml:space="preserve">is </w:t>
      </w:r>
      <w:r w:rsidR="00532C30">
        <w:t xml:space="preserve">often </w:t>
      </w:r>
      <w:r w:rsidR="0005156A">
        <w:t xml:space="preserve">the selection of the </w:t>
      </w:r>
      <w:r w:rsidRPr="008E436F">
        <w:t xml:space="preserve">data source </w:t>
      </w:r>
      <w:r w:rsidR="00E00858">
        <w:t xml:space="preserve">itself </w:t>
      </w:r>
      <w:r w:rsidRPr="008E436F">
        <w:t>(</w:t>
      </w:r>
      <w:r w:rsidR="00032549">
        <w:t>see</w:t>
      </w:r>
      <w:r w:rsidR="00954EF6">
        <w:t xml:space="preserve"> </w:t>
      </w:r>
      <w:r w:rsidR="001448B8" w:rsidRPr="008E436F">
        <w:t xml:space="preserve">UN NQAF </w:t>
      </w:r>
      <w:r w:rsidRPr="008E436F">
        <w:t>requirement 10.3) based on</w:t>
      </w:r>
      <w:r w:rsidR="009C5CC2">
        <w:t xml:space="preserve"> </w:t>
      </w:r>
      <w:r w:rsidRPr="008E436F">
        <w:t>user needs for relevant statistics (</w:t>
      </w:r>
      <w:r w:rsidR="00095EFE">
        <w:t xml:space="preserve">shown as </w:t>
      </w:r>
      <w:r w:rsidR="006311A6">
        <w:t>O</w:t>
      </w:r>
      <w:r w:rsidR="00C67748">
        <w:t xml:space="preserve">verarching </w:t>
      </w:r>
      <w:r w:rsidR="00D47ADC">
        <w:t>consideration</w:t>
      </w:r>
      <w:r w:rsidR="00C67748">
        <w:t xml:space="preserve"> 1</w:t>
      </w:r>
      <w:r w:rsidRPr="008E436F">
        <w:t>). Th</w:t>
      </w:r>
      <w:r w:rsidR="00AE58F7">
        <w:t>e</w:t>
      </w:r>
      <w:r w:rsidRPr="008E436F">
        <w:t xml:space="preserve"> selection </w:t>
      </w:r>
      <w:r w:rsidR="00E77021">
        <w:t xml:space="preserve">of the data source </w:t>
      </w:r>
      <w:r w:rsidR="00157043">
        <w:t xml:space="preserve">also </w:t>
      </w:r>
      <w:r w:rsidR="00C80FD6" w:rsidRPr="008E436F">
        <w:t>requires</w:t>
      </w:r>
      <w:r w:rsidRPr="008E436F">
        <w:t xml:space="preserve"> a preliminary evaluation of the </w:t>
      </w:r>
      <w:r w:rsidR="00946385" w:rsidRPr="008E436F">
        <w:t>metadata and input data</w:t>
      </w:r>
      <w:r w:rsidR="001448B8" w:rsidRPr="008E436F">
        <w:t xml:space="preserve"> </w:t>
      </w:r>
      <w:r w:rsidR="00A37974">
        <w:t xml:space="preserve">of the potential data source </w:t>
      </w:r>
      <w:r w:rsidR="00095EFE">
        <w:t>(</w:t>
      </w:r>
      <w:r w:rsidR="006311A6">
        <w:t>O</w:t>
      </w:r>
      <w:r w:rsidR="00DF4CF7">
        <w:t xml:space="preserve">verarching </w:t>
      </w:r>
      <w:r w:rsidR="00D47ADC">
        <w:t>consideration</w:t>
      </w:r>
      <w:r w:rsidR="00DF4CF7">
        <w:t xml:space="preserve"> 2</w:t>
      </w:r>
      <w:r w:rsidR="00095EFE">
        <w:t>)</w:t>
      </w:r>
      <w:r w:rsidRPr="008E436F">
        <w:t>.</w:t>
      </w:r>
      <w:r w:rsidR="00236CCA" w:rsidRPr="00236CCA">
        <w:t xml:space="preserve"> </w:t>
      </w:r>
      <w:r w:rsidR="00AA1256">
        <w:t>Ethical c</w:t>
      </w:r>
      <w:r w:rsidR="00B47DF6">
        <w:t>onsiderations</w:t>
      </w:r>
      <w:r w:rsidR="00AA0EEB">
        <w:t xml:space="preserve">, </w:t>
      </w:r>
      <w:r w:rsidR="006260F8">
        <w:t xml:space="preserve">the </w:t>
      </w:r>
      <w:r w:rsidR="00C73696">
        <w:t xml:space="preserve">requirement for </w:t>
      </w:r>
      <w:r w:rsidR="006260F8">
        <w:t>select</w:t>
      </w:r>
      <w:r w:rsidR="00C73696">
        <w:t>ing</w:t>
      </w:r>
      <w:r w:rsidR="006260F8">
        <w:t xml:space="preserve"> a data source </w:t>
      </w:r>
      <w:r w:rsidR="002377AA">
        <w:t xml:space="preserve">on an objective basis and </w:t>
      </w:r>
      <w:r w:rsidR="006311A6">
        <w:t xml:space="preserve">an </w:t>
      </w:r>
      <w:r w:rsidR="002377AA">
        <w:t>initial c</w:t>
      </w:r>
      <w:r w:rsidR="00236CCA">
        <w:t xml:space="preserve">ost-benefit analysis </w:t>
      </w:r>
      <w:r w:rsidR="00472CDA">
        <w:t>are also important when selecting a data source</w:t>
      </w:r>
      <w:r w:rsidR="00236CCA">
        <w:t>.</w:t>
      </w:r>
    </w:p>
    <w:p w14:paraId="278E234E" w14:textId="77777777" w:rsidR="006A54DF" w:rsidRPr="008E436F" w:rsidRDefault="006A54DF" w:rsidP="00590620">
      <w:pPr>
        <w:spacing w:after="0" w:line="240" w:lineRule="auto"/>
        <w:rPr>
          <w:rFonts w:ascii="Times New Roman" w:hAnsi="Times New Roman" w:cs="Times New Roman"/>
          <w:sz w:val="24"/>
          <w:szCs w:val="24"/>
        </w:rPr>
      </w:pPr>
    </w:p>
    <w:p w14:paraId="721449EF" w14:textId="2CF922ED" w:rsidR="00726C84" w:rsidRPr="0065425D" w:rsidRDefault="0065425D" w:rsidP="00EA2131">
      <w:pPr>
        <w:keepNext/>
        <w:keepLines/>
        <w:ind w:firstLine="720"/>
        <w:rPr>
          <w:rFonts w:asciiTheme="majorBidi" w:hAnsiTheme="majorBidi" w:cstheme="majorBidi"/>
          <w:b/>
          <w:bCs/>
        </w:rPr>
      </w:pPr>
      <w:r>
        <w:rPr>
          <w:rFonts w:asciiTheme="majorBidi" w:hAnsiTheme="majorBidi" w:cstheme="majorBidi"/>
          <w:b/>
          <w:bCs/>
        </w:rPr>
        <w:t>Acti</w:t>
      </w:r>
      <w:r w:rsidR="00EA2131">
        <w:rPr>
          <w:rFonts w:asciiTheme="majorBidi" w:hAnsiTheme="majorBidi" w:cstheme="majorBidi"/>
          <w:b/>
          <w:bCs/>
        </w:rPr>
        <w:t>o</w:t>
      </w:r>
      <w:r>
        <w:rPr>
          <w:rFonts w:asciiTheme="majorBidi" w:hAnsiTheme="majorBidi" w:cstheme="majorBidi"/>
          <w:b/>
          <w:bCs/>
        </w:rPr>
        <w:t xml:space="preserve">n 2: </w:t>
      </w:r>
      <w:r w:rsidR="00726C84" w:rsidRPr="0065425D">
        <w:rPr>
          <w:rFonts w:asciiTheme="majorBidi" w:hAnsiTheme="majorBidi" w:cstheme="majorBidi"/>
          <w:b/>
          <w:bCs/>
        </w:rPr>
        <w:t xml:space="preserve">Cooperation with data </w:t>
      </w:r>
      <w:r w:rsidR="0097141F" w:rsidRPr="0065425D">
        <w:rPr>
          <w:rFonts w:asciiTheme="majorBidi" w:hAnsiTheme="majorBidi" w:cstheme="majorBidi"/>
          <w:b/>
          <w:bCs/>
        </w:rPr>
        <w:t>provider</w:t>
      </w:r>
      <w:r w:rsidR="00C0400C">
        <w:rPr>
          <w:rFonts w:asciiTheme="majorBidi" w:hAnsiTheme="majorBidi" w:cstheme="majorBidi"/>
          <w:b/>
          <w:bCs/>
        </w:rPr>
        <w:t>s</w:t>
      </w:r>
    </w:p>
    <w:p w14:paraId="0129A99A" w14:textId="0EA383C8" w:rsidR="00157043" w:rsidRPr="00A8081B" w:rsidRDefault="00072C39" w:rsidP="00A043A6">
      <w:pPr>
        <w:pStyle w:val="ListParagraph"/>
        <w:numPr>
          <w:ilvl w:val="0"/>
          <w:numId w:val="22"/>
        </w:numPr>
        <w:ind w:left="0" w:firstLine="0"/>
      </w:pPr>
      <w:r>
        <w:t xml:space="preserve">For a </w:t>
      </w:r>
      <w:r w:rsidR="00314150">
        <w:t xml:space="preserve">selected </w:t>
      </w:r>
      <w:r w:rsidR="006814D2" w:rsidRPr="008E436F">
        <w:t>data source</w:t>
      </w:r>
      <w:r w:rsidR="00726C84" w:rsidRPr="008E436F">
        <w:t xml:space="preserve">, a </w:t>
      </w:r>
      <w:r w:rsidR="005814DF">
        <w:t>c</w:t>
      </w:r>
      <w:r w:rsidR="00726C84" w:rsidRPr="008E436F">
        <w:t xml:space="preserve">ooperation </w:t>
      </w:r>
      <w:r w:rsidR="001B5CCB" w:rsidRPr="008E436F">
        <w:t>agreement,</w:t>
      </w:r>
      <w:r w:rsidR="00726C84" w:rsidRPr="008E436F">
        <w:t xml:space="preserve"> or a Memorandum of Understanding with the data </w:t>
      </w:r>
      <w:r w:rsidR="0097141F">
        <w:t>provider</w:t>
      </w:r>
      <w:r w:rsidR="00D77AD5" w:rsidRPr="00D77AD5">
        <w:rPr>
          <w:rStyle w:val="FootnoteReference"/>
          <w:rFonts w:asciiTheme="majorBidi" w:hAnsiTheme="majorBidi" w:cstheme="majorBidi"/>
        </w:rPr>
        <w:footnoteReference w:id="12"/>
      </w:r>
      <w:r w:rsidR="00726C84" w:rsidRPr="008E436F">
        <w:t xml:space="preserve"> is a good practice </w:t>
      </w:r>
      <w:r w:rsidR="00E066D8">
        <w:t xml:space="preserve">to facilitate access </w:t>
      </w:r>
      <w:r w:rsidR="0047706D">
        <w:t xml:space="preserve">and use of </w:t>
      </w:r>
      <w:r w:rsidR="00E066D8" w:rsidRPr="00540864">
        <w:t>observation level and aggregated data</w:t>
      </w:r>
      <w:r w:rsidR="00E066D8" w:rsidRPr="008E436F">
        <w:t xml:space="preserve"> </w:t>
      </w:r>
      <w:r w:rsidR="00726C84" w:rsidRPr="008E436F">
        <w:t>(</w:t>
      </w:r>
      <w:r w:rsidR="008630D9">
        <w:t>see</w:t>
      </w:r>
      <w:r w:rsidR="00765B51">
        <w:t xml:space="preserve"> </w:t>
      </w:r>
      <w:r w:rsidR="002C4DA9">
        <w:t xml:space="preserve">UN NQAF </w:t>
      </w:r>
      <w:r w:rsidR="00726C84" w:rsidRPr="008E436F">
        <w:t>requirement 2.5</w:t>
      </w:r>
      <w:r w:rsidR="00EE66AB" w:rsidRPr="008E436F">
        <w:t xml:space="preserve"> or 2.6</w:t>
      </w:r>
      <w:r w:rsidR="00726C84" w:rsidRPr="008E436F">
        <w:t xml:space="preserve">). This agreement will contain information on the arrangement of data delivery, </w:t>
      </w:r>
      <w:r w:rsidR="00726C84" w:rsidRPr="00A8081B">
        <w:t xml:space="preserve">such as </w:t>
      </w:r>
      <w:r w:rsidR="009B7644">
        <w:t xml:space="preserve">regarding </w:t>
      </w:r>
      <w:r w:rsidR="00474343">
        <w:t xml:space="preserve">the </w:t>
      </w:r>
      <w:r w:rsidR="007D6D9C">
        <w:t xml:space="preserve">technical </w:t>
      </w:r>
      <w:r w:rsidR="001446A5">
        <w:t xml:space="preserve">transfer </w:t>
      </w:r>
      <w:r w:rsidR="007D6D9C">
        <w:t xml:space="preserve">mechanism, </w:t>
      </w:r>
      <w:r w:rsidR="00474343">
        <w:t xml:space="preserve">the </w:t>
      </w:r>
      <w:r w:rsidR="00726C84" w:rsidRPr="00A8081B">
        <w:t xml:space="preserve">identification of data sets and data, </w:t>
      </w:r>
      <w:r w:rsidR="00474343">
        <w:t xml:space="preserve">the </w:t>
      </w:r>
      <w:r w:rsidR="00726C84" w:rsidRPr="00A8081B">
        <w:t xml:space="preserve">timing for delivery and quality requirements. </w:t>
      </w:r>
      <w:r w:rsidR="00931210" w:rsidRPr="00A8081B">
        <w:t xml:space="preserve">The </w:t>
      </w:r>
      <w:r w:rsidR="001C6CBA">
        <w:t>agreement</w:t>
      </w:r>
      <w:r w:rsidR="00AB23DE" w:rsidRPr="00A8081B">
        <w:t xml:space="preserve"> o</w:t>
      </w:r>
      <w:r w:rsidR="002D2097">
        <w:t>n</w:t>
      </w:r>
      <w:r w:rsidR="00AB23DE" w:rsidRPr="00A8081B">
        <w:t xml:space="preserve"> </w:t>
      </w:r>
      <w:r w:rsidR="00EC1AEB" w:rsidRPr="00A8081B">
        <w:t xml:space="preserve">a quality report </w:t>
      </w:r>
      <w:r w:rsidR="001D6F97">
        <w:t xml:space="preserve">or </w:t>
      </w:r>
      <w:r w:rsidR="008377A5">
        <w:t xml:space="preserve">quality </w:t>
      </w:r>
      <w:r w:rsidR="001D6F97">
        <w:t>declaration</w:t>
      </w:r>
      <w:r w:rsidR="00EC1AEB" w:rsidRPr="00A8081B">
        <w:t xml:space="preserve"> between data provider and statistical agency </w:t>
      </w:r>
      <w:r w:rsidR="001C6CBA">
        <w:t xml:space="preserve">and </w:t>
      </w:r>
      <w:r w:rsidR="008C755E">
        <w:t xml:space="preserve">referenced or </w:t>
      </w:r>
      <w:r w:rsidR="00C47084" w:rsidRPr="00A8081B">
        <w:t>enclosed in</w:t>
      </w:r>
      <w:r w:rsidR="00EC1AEB" w:rsidRPr="00A8081B">
        <w:t xml:space="preserve"> the </w:t>
      </w:r>
      <w:r w:rsidR="001E60D4" w:rsidRPr="00A8081B">
        <w:t xml:space="preserve">cooperation agreement is a good practice. </w:t>
      </w:r>
      <w:r w:rsidR="00726C84" w:rsidRPr="00A8081B">
        <w:t xml:space="preserve">The </w:t>
      </w:r>
      <w:r w:rsidR="002A787F" w:rsidRPr="00A8081B">
        <w:t>national statistical office (</w:t>
      </w:r>
      <w:r w:rsidR="00726C84" w:rsidRPr="00A8081B">
        <w:t>NSO</w:t>
      </w:r>
      <w:r w:rsidR="002A787F" w:rsidRPr="00A8081B">
        <w:t>)</w:t>
      </w:r>
      <w:r w:rsidR="00726C84" w:rsidRPr="00A8081B">
        <w:t xml:space="preserve"> </w:t>
      </w:r>
      <w:r w:rsidR="00EC6A4E" w:rsidRPr="00A8081B">
        <w:t xml:space="preserve">also </w:t>
      </w:r>
      <w:r w:rsidR="00AC7BED">
        <w:t>gives</w:t>
      </w:r>
      <w:r w:rsidR="00726C84" w:rsidRPr="00A8081B">
        <w:t xml:space="preserve"> guidance to data providers</w:t>
      </w:r>
      <w:r w:rsidR="00A718E1" w:rsidRPr="00A8081B">
        <w:t xml:space="preserve"> </w:t>
      </w:r>
      <w:r w:rsidR="00726C84" w:rsidRPr="00A8081B">
        <w:t>on statistical standards</w:t>
      </w:r>
      <w:r w:rsidR="00FA4759">
        <w:t xml:space="preserve"> and cooperates </w:t>
      </w:r>
      <w:r w:rsidR="00AF5BBD">
        <w:t xml:space="preserve">with the data provider on </w:t>
      </w:r>
      <w:r w:rsidR="00FC13C5">
        <w:t xml:space="preserve">an </w:t>
      </w:r>
      <w:r w:rsidR="00AF5BBD">
        <w:t>ongoing basis</w:t>
      </w:r>
      <w:r w:rsidR="00726C84" w:rsidRPr="00A8081B">
        <w:t>.</w:t>
      </w:r>
      <w:r w:rsidR="00B3114F">
        <w:t xml:space="preserve"> The cooperation </w:t>
      </w:r>
      <w:r w:rsidR="00EA1419">
        <w:t xml:space="preserve">agreement </w:t>
      </w:r>
      <w:r w:rsidR="00294ADD">
        <w:t xml:space="preserve">should </w:t>
      </w:r>
      <w:r w:rsidR="00264A8A">
        <w:t xml:space="preserve">be based on a </w:t>
      </w:r>
      <w:r w:rsidR="00336BB8">
        <w:t>thorough</w:t>
      </w:r>
      <w:r w:rsidR="00264A8A">
        <w:t xml:space="preserve"> evaluation of the metadata </w:t>
      </w:r>
      <w:r w:rsidR="00472F5F">
        <w:t>(</w:t>
      </w:r>
      <w:r w:rsidR="00474343">
        <w:t>O</w:t>
      </w:r>
      <w:r w:rsidR="00472F5F">
        <w:t xml:space="preserve">verarching </w:t>
      </w:r>
      <w:r w:rsidR="002C4DA9">
        <w:t>consideration</w:t>
      </w:r>
      <w:r w:rsidR="00472F5F">
        <w:t xml:space="preserve"> 2)</w:t>
      </w:r>
      <w:r w:rsidR="0039241D">
        <w:t>.</w:t>
      </w:r>
    </w:p>
    <w:p w14:paraId="3001BEB4" w14:textId="77777777" w:rsidR="00460836" w:rsidRDefault="00460836" w:rsidP="00124756">
      <w:pPr>
        <w:keepNext/>
        <w:keepLines/>
        <w:spacing w:after="0" w:line="240" w:lineRule="auto"/>
        <w:rPr>
          <w:rFonts w:ascii="Times New Roman" w:hAnsi="Times New Roman" w:cs="Times New Roman"/>
          <w:sz w:val="24"/>
          <w:szCs w:val="24"/>
        </w:rPr>
      </w:pPr>
    </w:p>
    <w:p w14:paraId="620299B0" w14:textId="2F21B785" w:rsidR="00726C84" w:rsidRPr="00E13980" w:rsidRDefault="00E13980" w:rsidP="00EA2131">
      <w:pPr>
        <w:keepNext/>
        <w:keepLines/>
        <w:ind w:firstLine="720"/>
        <w:rPr>
          <w:rFonts w:asciiTheme="majorBidi" w:hAnsiTheme="majorBidi" w:cstheme="majorBidi"/>
          <w:b/>
          <w:bCs/>
        </w:rPr>
      </w:pPr>
      <w:r>
        <w:rPr>
          <w:rFonts w:asciiTheme="majorBidi" w:hAnsiTheme="majorBidi" w:cstheme="majorBidi"/>
          <w:b/>
          <w:bCs/>
        </w:rPr>
        <w:t xml:space="preserve">Action 3: </w:t>
      </w:r>
      <w:r w:rsidR="00726C84" w:rsidRPr="00E13980">
        <w:rPr>
          <w:rFonts w:asciiTheme="majorBidi" w:hAnsiTheme="majorBidi" w:cstheme="majorBidi"/>
          <w:b/>
          <w:bCs/>
        </w:rPr>
        <w:t xml:space="preserve">Data </w:t>
      </w:r>
      <w:r w:rsidR="00216FCF">
        <w:rPr>
          <w:rFonts w:asciiTheme="majorBidi" w:hAnsiTheme="majorBidi" w:cstheme="majorBidi"/>
          <w:b/>
          <w:bCs/>
        </w:rPr>
        <w:t xml:space="preserve">acquisition </w:t>
      </w:r>
      <w:r w:rsidR="00726C84" w:rsidRPr="00E13980">
        <w:rPr>
          <w:rFonts w:asciiTheme="majorBidi" w:hAnsiTheme="majorBidi" w:cstheme="majorBidi"/>
          <w:b/>
          <w:bCs/>
        </w:rPr>
        <w:t>and processing</w:t>
      </w:r>
    </w:p>
    <w:p w14:paraId="41EAAC47" w14:textId="1691E18C" w:rsidR="006A54DF" w:rsidRPr="007B5F3E" w:rsidRDefault="00673251" w:rsidP="00A043A6">
      <w:pPr>
        <w:pStyle w:val="ListParagraph"/>
        <w:numPr>
          <w:ilvl w:val="0"/>
          <w:numId w:val="22"/>
        </w:numPr>
        <w:ind w:left="0" w:firstLine="0"/>
      </w:pPr>
      <w:r>
        <w:t>T</w:t>
      </w:r>
      <w:r w:rsidR="00EA4810">
        <w:t>he statistical agenc</w:t>
      </w:r>
      <w:r w:rsidR="00FB6653">
        <w:t>ies</w:t>
      </w:r>
      <w:r w:rsidR="00EA4810">
        <w:t xml:space="preserve"> </w:t>
      </w:r>
      <w:r w:rsidR="00692F88">
        <w:t>need</w:t>
      </w:r>
      <w:r w:rsidR="00D24BD2">
        <w:t xml:space="preserve"> appropriate procedures for the </w:t>
      </w:r>
      <w:r w:rsidR="00FB6653">
        <w:t>acquisition and processing of administrative and other data sources (</w:t>
      </w:r>
      <w:r w:rsidR="008630D9">
        <w:t>see</w:t>
      </w:r>
      <w:r w:rsidR="007B55F3">
        <w:t xml:space="preserve"> </w:t>
      </w:r>
      <w:r w:rsidR="00FB6653">
        <w:t>U</w:t>
      </w:r>
      <w:r w:rsidR="008D471D">
        <w:t>N</w:t>
      </w:r>
      <w:r w:rsidR="00FB6653">
        <w:t xml:space="preserve"> NQAF requirement 12.3)</w:t>
      </w:r>
      <w:r w:rsidR="008D471D">
        <w:t>.</w:t>
      </w:r>
      <w:r w:rsidR="00BC1873">
        <w:t xml:space="preserve"> </w:t>
      </w:r>
      <w:r w:rsidR="001B0F22">
        <w:t xml:space="preserve">Additional considerations include </w:t>
      </w:r>
      <w:r w:rsidR="004855E4">
        <w:t xml:space="preserve">assuring </w:t>
      </w:r>
      <w:r w:rsidR="00875F99" w:rsidRPr="008E436F">
        <w:t>methodological soundness</w:t>
      </w:r>
      <w:r w:rsidR="008C6355" w:rsidRPr="007B5F3E">
        <w:t>,</w:t>
      </w:r>
      <w:r w:rsidR="00BE00CF">
        <w:t xml:space="preserve"> improv</w:t>
      </w:r>
      <w:r w:rsidR="00266220">
        <w:t>ing</w:t>
      </w:r>
      <w:r w:rsidR="00BE00CF">
        <w:t xml:space="preserve"> </w:t>
      </w:r>
      <w:r w:rsidR="006F4357">
        <w:t>the potential of administrative and other data sources</w:t>
      </w:r>
      <w:r w:rsidR="00300282" w:rsidRPr="007B5F3E">
        <w:t>, assuring appropriate statistical procedures</w:t>
      </w:r>
      <w:r w:rsidR="00A1154F" w:rsidRPr="007B5F3E">
        <w:t xml:space="preserve"> </w:t>
      </w:r>
      <w:r w:rsidR="005661DF" w:rsidRPr="007B5F3E">
        <w:t xml:space="preserve">and managing respondent burden </w:t>
      </w:r>
      <w:r w:rsidR="0031772A" w:rsidRPr="007B5F3E">
        <w:t xml:space="preserve">through </w:t>
      </w:r>
      <w:r w:rsidR="00DB7A1C" w:rsidRPr="007B5F3E">
        <w:t>data sharing, data linkage and use of administrative and other data sources</w:t>
      </w:r>
      <w:r w:rsidR="00726C84" w:rsidRPr="007B5F3E">
        <w:t>.</w:t>
      </w:r>
      <w:r w:rsidR="00312FF3">
        <w:t xml:space="preserve"> The use of input data </w:t>
      </w:r>
      <w:r w:rsidR="001A4D7C">
        <w:t xml:space="preserve">also </w:t>
      </w:r>
      <w:r w:rsidR="00312FF3">
        <w:t xml:space="preserve">requires a thorough assessment of </w:t>
      </w:r>
      <w:r w:rsidR="003210FD">
        <w:t xml:space="preserve">its </w:t>
      </w:r>
      <w:r w:rsidR="00C25E47">
        <w:t>quality and comprehensive metadata (</w:t>
      </w:r>
      <w:r w:rsidR="00266220">
        <w:t>O</w:t>
      </w:r>
      <w:r w:rsidR="00C25E47">
        <w:t xml:space="preserve">verarching </w:t>
      </w:r>
      <w:r w:rsidR="001A4D7C">
        <w:t>consideration</w:t>
      </w:r>
      <w:r w:rsidR="003210FD">
        <w:t xml:space="preserve"> 2)</w:t>
      </w:r>
      <w:r w:rsidR="00C372A3">
        <w:t>.</w:t>
      </w:r>
      <w:r w:rsidR="003210FD">
        <w:t xml:space="preserve"> </w:t>
      </w:r>
      <w:r w:rsidR="00132542">
        <w:t xml:space="preserve">Action 3 </w:t>
      </w:r>
      <w:r w:rsidR="008837A9">
        <w:t xml:space="preserve">is closely related to the GSBPM </w:t>
      </w:r>
      <w:r w:rsidR="00175FEF">
        <w:t>phases</w:t>
      </w:r>
      <w:r w:rsidR="008837A9">
        <w:t xml:space="preserve"> of </w:t>
      </w:r>
      <w:r w:rsidR="00BC511B">
        <w:t>“</w:t>
      </w:r>
      <w:r w:rsidR="00670716">
        <w:t>C</w:t>
      </w:r>
      <w:r w:rsidR="008837A9">
        <w:t>ollect</w:t>
      </w:r>
      <w:r w:rsidR="00BC511B">
        <w:t>”</w:t>
      </w:r>
      <w:r w:rsidR="008837A9">
        <w:t xml:space="preserve"> and </w:t>
      </w:r>
      <w:r w:rsidR="00BC511B">
        <w:t>“</w:t>
      </w:r>
      <w:r w:rsidR="00670716">
        <w:t>P</w:t>
      </w:r>
      <w:r w:rsidR="008837A9">
        <w:t>rocess</w:t>
      </w:r>
      <w:r w:rsidR="00BC511B">
        <w:t>”</w:t>
      </w:r>
      <w:r w:rsidR="000C5DDD">
        <w:t>.</w:t>
      </w:r>
    </w:p>
    <w:p w14:paraId="4F3F5EAC" w14:textId="77777777" w:rsidR="00FC3440" w:rsidRDefault="00FC3440" w:rsidP="00590620">
      <w:pPr>
        <w:spacing w:after="0" w:line="240" w:lineRule="auto"/>
        <w:rPr>
          <w:rFonts w:ascii="Times New Roman" w:hAnsi="Times New Roman" w:cs="Times New Roman"/>
          <w:sz w:val="24"/>
          <w:szCs w:val="24"/>
        </w:rPr>
      </w:pPr>
    </w:p>
    <w:p w14:paraId="2A1E9914" w14:textId="5D95EDD0" w:rsidR="00726C84" w:rsidRPr="00E13980" w:rsidRDefault="00E13980" w:rsidP="00031055">
      <w:pPr>
        <w:keepNext/>
        <w:keepLines/>
        <w:ind w:firstLine="720"/>
        <w:rPr>
          <w:rFonts w:asciiTheme="majorBidi" w:hAnsiTheme="majorBidi" w:cstheme="majorBidi"/>
          <w:b/>
          <w:bCs/>
        </w:rPr>
      </w:pPr>
      <w:r>
        <w:rPr>
          <w:rFonts w:asciiTheme="majorBidi" w:hAnsiTheme="majorBidi" w:cstheme="majorBidi"/>
          <w:b/>
          <w:bCs/>
        </w:rPr>
        <w:t xml:space="preserve">Action 4: </w:t>
      </w:r>
      <w:r w:rsidR="00726C84" w:rsidRPr="00E13980">
        <w:rPr>
          <w:rFonts w:asciiTheme="majorBidi" w:hAnsiTheme="majorBidi" w:cstheme="majorBidi"/>
          <w:b/>
          <w:bCs/>
        </w:rPr>
        <w:t>Dissemination</w:t>
      </w:r>
    </w:p>
    <w:p w14:paraId="1FFA1E7A" w14:textId="31BD95B7" w:rsidR="008D31BB" w:rsidRPr="009D29B0" w:rsidRDefault="00A34CA3" w:rsidP="00031055">
      <w:pPr>
        <w:pStyle w:val="ListParagraph"/>
        <w:keepNext/>
        <w:keepLines/>
        <w:numPr>
          <w:ilvl w:val="0"/>
          <w:numId w:val="22"/>
        </w:numPr>
        <w:ind w:left="0" w:firstLine="0"/>
        <w:rPr>
          <w:rFonts w:asciiTheme="majorBidi" w:hAnsiTheme="majorBidi" w:cstheme="majorBidi"/>
          <w:color w:val="000000" w:themeColor="text1"/>
        </w:rPr>
      </w:pPr>
      <w:r w:rsidRPr="009D29B0">
        <w:t>Users and user needs are identified</w:t>
      </w:r>
      <w:r w:rsidR="00720A81" w:rsidRPr="009D29B0">
        <w:t>,</w:t>
      </w:r>
      <w:r w:rsidRPr="009D29B0">
        <w:t xml:space="preserve"> and statistics based on new and existing data sources are developed in response to society’s emerging information needs (</w:t>
      </w:r>
      <w:r w:rsidR="00266220" w:rsidRPr="009D29B0">
        <w:t>O</w:t>
      </w:r>
      <w:r w:rsidR="00FE6780" w:rsidRPr="009D29B0">
        <w:t>verarching consideration 1</w:t>
      </w:r>
      <w:r w:rsidR="00D37334" w:rsidRPr="009D29B0">
        <w:t>)</w:t>
      </w:r>
      <w:r w:rsidR="002752B1" w:rsidRPr="009D29B0">
        <w:t>, and user needs are satisfied</w:t>
      </w:r>
      <w:r w:rsidR="00B90F90" w:rsidRPr="009D29B0">
        <w:t>. T</w:t>
      </w:r>
      <w:r w:rsidR="00D37334" w:rsidRPr="009D29B0">
        <w:t xml:space="preserve">he </w:t>
      </w:r>
      <w:r w:rsidR="00654A67" w:rsidRPr="009D29B0">
        <w:t xml:space="preserve">dissemination of </w:t>
      </w:r>
      <w:r w:rsidR="00473D79" w:rsidRPr="009D29B0">
        <w:t xml:space="preserve">the resulting statistical </w:t>
      </w:r>
      <w:r w:rsidR="00181478" w:rsidRPr="009D29B0">
        <w:t xml:space="preserve">outputs </w:t>
      </w:r>
      <w:r w:rsidR="004D273D" w:rsidRPr="009D29B0">
        <w:t xml:space="preserve">takes into account the </w:t>
      </w:r>
      <w:r w:rsidR="000B03CC" w:rsidRPr="009D29B0">
        <w:t>special characteristics of administrative and other data sources</w:t>
      </w:r>
      <w:r w:rsidR="002F1EE2" w:rsidRPr="009D29B0">
        <w:t>.</w:t>
      </w:r>
    </w:p>
    <w:p w14:paraId="0718EA17" w14:textId="77777777" w:rsidR="002F1EE2" w:rsidRPr="002F1EE2" w:rsidRDefault="002F1EE2" w:rsidP="002F1EE2">
      <w:pPr>
        <w:pStyle w:val="ListParagraph"/>
        <w:ind w:left="0"/>
        <w:rPr>
          <w:rFonts w:asciiTheme="majorBidi" w:hAnsiTheme="majorBidi" w:cstheme="majorBidi"/>
          <w:b/>
          <w:bCs/>
          <w:color w:val="000000" w:themeColor="text1"/>
        </w:rPr>
      </w:pPr>
    </w:p>
    <w:p w14:paraId="536EB0CE" w14:textId="0B4C8D8D" w:rsidR="00A319E0" w:rsidRPr="00896F81" w:rsidRDefault="004C6858" w:rsidP="00A33748">
      <w:pPr>
        <w:keepNext/>
        <w:keepLines/>
        <w:tabs>
          <w:tab w:val="num" w:pos="720"/>
        </w:tabs>
        <w:spacing w:line="240" w:lineRule="auto"/>
        <w:rPr>
          <w:rFonts w:asciiTheme="majorBidi" w:hAnsiTheme="majorBidi" w:cstheme="majorBidi"/>
          <w:color w:val="000000" w:themeColor="text1"/>
          <w:sz w:val="24"/>
          <w:szCs w:val="24"/>
        </w:rPr>
      </w:pPr>
      <w:r w:rsidRPr="00643FD7">
        <w:rPr>
          <w:rFonts w:asciiTheme="majorBidi" w:hAnsiTheme="majorBidi" w:cstheme="majorBidi"/>
          <w:b/>
          <w:bCs/>
          <w:color w:val="000000" w:themeColor="text1"/>
          <w:sz w:val="24"/>
          <w:szCs w:val="24"/>
        </w:rPr>
        <w:t xml:space="preserve">Figure 1: </w:t>
      </w:r>
      <w:r w:rsidR="00E01423" w:rsidRPr="00643FD7">
        <w:rPr>
          <w:rFonts w:asciiTheme="majorBidi" w:hAnsiTheme="majorBidi" w:cstheme="majorBidi"/>
          <w:color w:val="000000" w:themeColor="text1"/>
          <w:sz w:val="24"/>
          <w:szCs w:val="24"/>
        </w:rPr>
        <w:t xml:space="preserve">Assuring </w:t>
      </w:r>
      <w:r w:rsidR="00923AAA">
        <w:rPr>
          <w:rFonts w:asciiTheme="majorBidi" w:hAnsiTheme="majorBidi" w:cstheme="majorBidi"/>
          <w:color w:val="000000" w:themeColor="text1"/>
          <w:sz w:val="24"/>
          <w:szCs w:val="24"/>
        </w:rPr>
        <w:t xml:space="preserve">the </w:t>
      </w:r>
      <w:r w:rsidR="00E01423" w:rsidRPr="00643FD7">
        <w:rPr>
          <w:rFonts w:asciiTheme="majorBidi" w:hAnsiTheme="majorBidi" w:cstheme="majorBidi"/>
          <w:color w:val="000000" w:themeColor="text1"/>
          <w:sz w:val="24"/>
          <w:szCs w:val="24"/>
        </w:rPr>
        <w:t>quality of official statistics when using administrative and other input data</w:t>
      </w:r>
      <w:r w:rsidR="0020577F" w:rsidRPr="00643FD7">
        <w:rPr>
          <w:rFonts w:asciiTheme="majorBidi" w:hAnsiTheme="majorBidi" w:cstheme="majorBidi"/>
          <w:color w:val="000000" w:themeColor="text1"/>
          <w:sz w:val="24"/>
          <w:szCs w:val="24"/>
        </w:rPr>
        <w:t xml:space="preserve"> – a conceptual approach</w:t>
      </w:r>
      <w:r w:rsidR="00023CFE" w:rsidRPr="00643FD7">
        <w:rPr>
          <w:rFonts w:asciiTheme="majorBidi" w:hAnsiTheme="majorBidi" w:cstheme="majorBidi"/>
          <w:color w:val="000000" w:themeColor="text1"/>
          <w:sz w:val="24"/>
          <w:szCs w:val="24"/>
        </w:rPr>
        <w:t xml:space="preserve"> identif</w:t>
      </w:r>
      <w:r w:rsidR="00685374" w:rsidRPr="00643FD7">
        <w:rPr>
          <w:rFonts w:asciiTheme="majorBidi" w:hAnsiTheme="majorBidi" w:cstheme="majorBidi"/>
          <w:color w:val="000000" w:themeColor="text1"/>
          <w:sz w:val="24"/>
          <w:szCs w:val="24"/>
        </w:rPr>
        <w:t xml:space="preserve">ying </w:t>
      </w:r>
      <w:r w:rsidR="008961B5" w:rsidRPr="00643FD7">
        <w:rPr>
          <w:rFonts w:asciiTheme="majorBidi" w:hAnsiTheme="majorBidi" w:cstheme="majorBidi"/>
          <w:color w:val="000000" w:themeColor="text1"/>
          <w:sz w:val="24"/>
          <w:szCs w:val="24"/>
        </w:rPr>
        <w:t xml:space="preserve">relevant actions and aspects to be </w:t>
      </w:r>
      <w:r w:rsidR="00FB2B68" w:rsidRPr="00643FD7">
        <w:rPr>
          <w:rFonts w:asciiTheme="majorBidi" w:hAnsiTheme="majorBidi" w:cstheme="majorBidi"/>
          <w:color w:val="000000" w:themeColor="text1"/>
          <w:sz w:val="24"/>
          <w:szCs w:val="24"/>
        </w:rPr>
        <w:t>considered.</w:t>
      </w:r>
      <w:r w:rsidR="00A319E0">
        <w:rPr>
          <w:rFonts w:asciiTheme="majorBidi" w:hAnsiTheme="majorBidi" w:cstheme="majorBidi"/>
          <w:color w:val="000000" w:themeColor="text1"/>
          <w:sz w:val="24"/>
          <w:szCs w:val="24"/>
        </w:rPr>
        <w:t xml:space="preserve">           </w:t>
      </w:r>
    </w:p>
    <w:p w14:paraId="5881A05B" w14:textId="4031B5A4" w:rsidR="00A319E0" w:rsidRPr="00755B0F" w:rsidRDefault="00370A0C" w:rsidP="004C11B2">
      <w:pPr>
        <w:pBdr>
          <w:top w:val="single" w:sz="4" w:space="0" w:color="auto"/>
          <w:left w:val="single" w:sz="4" w:space="4" w:color="auto"/>
          <w:bottom w:val="single" w:sz="4" w:space="1" w:color="auto"/>
          <w:right w:val="single" w:sz="4" w:space="4" w:color="auto"/>
        </w:pBdr>
        <w:rPr>
          <w:rFonts w:asciiTheme="majorBidi" w:hAnsiTheme="majorBidi" w:cstheme="majorBidi"/>
          <w:b/>
          <w:bCs/>
        </w:rPr>
      </w:pPr>
      <w:r w:rsidRPr="00755B0F">
        <w:rPr>
          <w:rFonts w:asciiTheme="majorBidi" w:hAnsiTheme="majorBidi" w:cstheme="majorBidi"/>
          <w:b/>
          <w:bCs/>
          <w:noProof/>
        </w:rPr>
        <mc:AlternateContent>
          <mc:Choice Requires="wps">
            <w:drawing>
              <wp:anchor distT="0" distB="0" distL="114300" distR="114300" simplePos="0" relativeHeight="251658249" behindDoc="0" locked="0" layoutInCell="1" allowOverlap="1" wp14:anchorId="70EE606B" wp14:editId="4E123CBA">
                <wp:simplePos x="0" y="0"/>
                <wp:positionH relativeFrom="margin">
                  <wp:align>left</wp:align>
                </wp:positionH>
                <wp:positionV relativeFrom="paragraph">
                  <wp:posOffset>5146675</wp:posOffset>
                </wp:positionV>
                <wp:extent cx="5942965" cy="461665"/>
                <wp:effectExtent l="0" t="0" r="0" b="0"/>
                <wp:wrapNone/>
                <wp:docPr id="5" name="Text Box 5">
                  <a:extLst xmlns:a="http://schemas.openxmlformats.org/drawingml/2006/main">
                    <a:ext uri="{FF2B5EF4-FFF2-40B4-BE49-F238E27FC236}">
                      <a16:creationId xmlns:a16="http://schemas.microsoft.com/office/drawing/2014/main" id="{25C30DCA-22A0-26B3-2243-054C37C7FE38}"/>
                    </a:ext>
                  </a:extLst>
                </wp:docPr>
                <wp:cNvGraphicFramePr/>
                <a:graphic xmlns:a="http://schemas.openxmlformats.org/drawingml/2006/main">
                  <a:graphicData uri="http://schemas.microsoft.com/office/word/2010/wordprocessingShape">
                    <wps:wsp>
                      <wps:cNvSpPr txBox="1"/>
                      <wps:spPr>
                        <a:xfrm>
                          <a:off x="0" y="0"/>
                          <a:ext cx="5942965" cy="461665"/>
                        </a:xfrm>
                        <a:prstGeom prst="rect">
                          <a:avLst/>
                        </a:prstGeom>
                        <a:noFill/>
                      </wps:spPr>
                      <wps:txbx>
                        <w:txbxContent>
                          <w:p w14:paraId="705A6704" w14:textId="77777777" w:rsidR="00A319E0" w:rsidRPr="000269B5" w:rsidRDefault="00A319E0" w:rsidP="00A319E0">
                            <w:pPr>
                              <w:rPr>
                                <w:rFonts w:ascii="Times New Roman" w:hAnsi="Times New Roman" w:cs="Times New Roman"/>
                                <w:color w:val="000000" w:themeColor="text1"/>
                                <w:kern w:val="24"/>
                                <w:sz w:val="20"/>
                                <w:szCs w:val="20"/>
                              </w:rPr>
                            </w:pPr>
                            <w:r w:rsidRPr="000269B5">
                              <w:rPr>
                                <w:rFonts w:ascii="Times New Roman" w:hAnsi="Times New Roman" w:cs="Times New Roman"/>
                                <w:color w:val="000000" w:themeColor="text1"/>
                                <w:kern w:val="24"/>
                                <w:sz w:val="20"/>
                                <w:szCs w:val="20"/>
                              </w:rPr>
                              <w:t>* The numbers in brackets indicate the link to relevant UN NQAF requirements or principles. The relevant UN requirements are listed in Annex 3.</w:t>
                            </w:r>
                          </w:p>
                        </w:txbxContent>
                      </wps:txbx>
                      <wps:bodyPr wrap="square" rtlCol="0">
                        <a:spAutoFit/>
                      </wps:bodyPr>
                    </wps:wsp>
                  </a:graphicData>
                </a:graphic>
                <wp14:sizeRelH relativeFrom="margin">
                  <wp14:pctWidth>0</wp14:pctWidth>
                </wp14:sizeRelH>
              </wp:anchor>
            </w:drawing>
          </mc:Choice>
          <mc:Fallback>
            <w:pict>
              <v:shapetype w14:anchorId="70EE606B" id="_x0000_t202" coordsize="21600,21600" o:spt="202" path="m,l,21600r21600,l21600,xe">
                <v:stroke joinstyle="miter"/>
                <v:path gradientshapeok="t" o:connecttype="rect"/>
              </v:shapetype>
              <v:shape id="Text Box 5" o:spid="_x0000_s1026" type="#_x0000_t202" style="position:absolute;margin-left:0;margin-top:405.25pt;width:467.95pt;height:36.35pt;z-index:25165824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" filled="f" stroked="f">
                <v:textbox style="mso-fit-shape-to-text:t">
                  <w:txbxContent>
                    <w:p w14:paraId="705A6704" w14:textId="77777777" w:rsidR="00A319E0" w:rsidRPr="000269B5" w:rsidRDefault="00A319E0" w:rsidP="00A319E0">
                      <w:pPr>
                        <w:rPr>
                          <w:rFonts w:ascii="Times New Roman" w:hAnsi="Times New Roman" w:cs="Times New Roman"/>
                          <w:color w:val="000000" w:themeColor="text1"/>
                          <w:kern w:val="24"/>
                          <w:sz w:val="20"/>
                          <w:szCs w:val="20"/>
                        </w:rPr>
                      </w:pPr>
                      <w:r w:rsidRPr="000269B5">
                        <w:rPr>
                          <w:rFonts w:ascii="Times New Roman" w:hAnsi="Times New Roman" w:cs="Times New Roman"/>
                          <w:color w:val="000000" w:themeColor="text1"/>
                          <w:kern w:val="24"/>
                          <w:sz w:val="20"/>
                          <w:szCs w:val="20"/>
                        </w:rPr>
                        <w:t>* The numbers in brackets indicate the link to relevant UN NQAF requirements or principles. The relevant UN requirements are listed in Annex 3.</w:t>
                      </w:r>
                    </w:p>
                  </w:txbxContent>
                </v:textbox>
                <w10:wrap anchorx="margin"/>
              </v:shape>
            </w:pict>
          </mc:Fallback>
        </mc:AlternateContent>
      </w:r>
      <w:r w:rsidRPr="00896F81">
        <w:rPr>
          <w:rFonts w:asciiTheme="majorBidi" w:hAnsiTheme="majorBidi" w:cstheme="majorBidi"/>
          <w:b/>
          <w:bCs/>
          <w:noProof/>
        </w:rPr>
        <mc:AlternateContent>
          <mc:Choice Requires="wps">
            <w:drawing>
              <wp:anchor distT="0" distB="0" distL="114300" distR="114300" simplePos="0" relativeHeight="251658247" behindDoc="0" locked="0" layoutInCell="1" allowOverlap="1" wp14:anchorId="2FE26B13" wp14:editId="61D18F3C">
                <wp:simplePos x="0" y="0"/>
                <wp:positionH relativeFrom="page">
                  <wp:posOffset>6049670</wp:posOffset>
                </wp:positionH>
                <wp:positionV relativeFrom="paragraph">
                  <wp:posOffset>753340</wp:posOffset>
                </wp:positionV>
                <wp:extent cx="883920" cy="4198924"/>
                <wp:effectExtent l="0" t="0" r="11430" b="11430"/>
                <wp:wrapNone/>
                <wp:docPr id="2" name="Rectangle 2">
                  <a:extLst xmlns:a="http://schemas.openxmlformats.org/drawingml/2006/main">
                    <a:ext uri="{FF2B5EF4-FFF2-40B4-BE49-F238E27FC236}">
                      <a16:creationId xmlns:a16="http://schemas.microsoft.com/office/drawing/2014/main" id="{037764A1-1DCE-401B-4472-40F18B6FF5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4198924"/>
                        </a:xfrm>
                        <a:prstGeom prst="rect">
                          <a:avLst/>
                        </a:prstGeom>
                        <a:solidFill>
                          <a:schemeClr val="accent1">
                            <a:lumMod val="20000"/>
                            <a:lumOff val="80000"/>
                          </a:schemeClr>
                        </a:solidFill>
                        <a:ln w="12700">
                          <a:solidFill>
                            <a:schemeClr val="tx1"/>
                          </a:solidFill>
                          <a:miter lim="800000"/>
                          <a:headEnd/>
                          <a:tailEnd/>
                        </a:ln>
                        <a:effectLst/>
                      </wps:spPr>
                      <wps:txbx>
                        <w:txbxContent>
                          <w:p w14:paraId="594C79D3" w14:textId="77777777" w:rsidR="00A319E0" w:rsidRDefault="00A319E0" w:rsidP="00A319E0">
                            <w:pPr>
                              <w:jc w:val="center"/>
                              <w:rPr>
                                <w:i/>
                                <w:iCs/>
                                <w:color w:val="000000" w:themeColor="text1"/>
                                <w:kern w:val="24"/>
                              </w:rPr>
                            </w:pPr>
                          </w:p>
                          <w:p w14:paraId="65EA70C9" w14:textId="77777777" w:rsidR="00A319E0" w:rsidRDefault="00A319E0" w:rsidP="00A319E0">
                            <w:pPr>
                              <w:jc w:val="center"/>
                              <w:rPr>
                                <w:i/>
                                <w:iCs/>
                                <w:color w:val="000000" w:themeColor="text1"/>
                                <w:kern w:val="24"/>
                              </w:rPr>
                            </w:pPr>
                          </w:p>
                          <w:p w14:paraId="6DF5C6C1" w14:textId="77777777" w:rsidR="00A319E0" w:rsidRDefault="00A319E0" w:rsidP="00A319E0">
                            <w:pPr>
                              <w:jc w:val="center"/>
                              <w:rPr>
                                <w:i/>
                                <w:iCs/>
                                <w:color w:val="000000" w:themeColor="text1"/>
                                <w:kern w:val="24"/>
                              </w:rPr>
                            </w:pPr>
                          </w:p>
                          <w:p w14:paraId="3143980F" w14:textId="02D63AAE" w:rsidR="00A319E0" w:rsidRPr="00AF7608" w:rsidRDefault="00A319E0" w:rsidP="00265A58">
                            <w:pPr>
                              <w:jc w:val="center"/>
                              <w:rPr>
                                <w:rFonts w:cstheme="minorHAnsi"/>
                                <w:i/>
                                <w:iCs/>
                                <w:color w:val="000000" w:themeColor="text1"/>
                                <w:kern w:val="24"/>
                                <w:sz w:val="24"/>
                                <w:szCs w:val="24"/>
                              </w:rPr>
                            </w:pPr>
                            <w:r w:rsidRPr="00AF7608">
                              <w:rPr>
                                <w:rFonts w:cstheme="minorHAnsi"/>
                                <w:i/>
                                <w:iCs/>
                                <w:color w:val="000000" w:themeColor="text1"/>
                                <w:kern w:val="24"/>
                                <w:sz w:val="24"/>
                                <w:szCs w:val="24"/>
                              </w:rPr>
                              <w:t>Overarching consideration 2</w:t>
                            </w:r>
                          </w:p>
                          <w:p w14:paraId="223E9A38" w14:textId="77777777" w:rsidR="00F66772" w:rsidRDefault="00A319E0" w:rsidP="00F66772">
                            <w:pPr>
                              <w:spacing w:after="0"/>
                              <w:jc w:val="center"/>
                              <w:rPr>
                                <w:rFonts w:cstheme="minorHAnsi"/>
                                <w:b/>
                                <w:bCs/>
                                <w:color w:val="000000" w:themeColor="text1"/>
                                <w:kern w:val="24"/>
                                <w:sz w:val="24"/>
                                <w:szCs w:val="24"/>
                              </w:rPr>
                            </w:pPr>
                            <w:r w:rsidRPr="00AF7608">
                              <w:rPr>
                                <w:rFonts w:cstheme="minorHAnsi"/>
                                <w:b/>
                                <w:bCs/>
                                <w:color w:val="000000" w:themeColor="text1"/>
                                <w:kern w:val="24"/>
                                <w:sz w:val="24"/>
                                <w:szCs w:val="24"/>
                              </w:rPr>
                              <w:t>Quality of input data and metadata</w:t>
                            </w:r>
                          </w:p>
                          <w:p w14:paraId="1E07B2AE" w14:textId="09C9EABA" w:rsidR="00A319E0" w:rsidRPr="00952B8A" w:rsidRDefault="00A319E0" w:rsidP="00F66772">
                            <w:pPr>
                              <w:jc w:val="center"/>
                              <w:rPr>
                                <w:rFonts w:cstheme="minorHAnsi"/>
                                <w:color w:val="000000" w:themeColor="text1"/>
                                <w:kern w:val="24"/>
                                <w:sz w:val="24"/>
                                <w:szCs w:val="24"/>
                              </w:rPr>
                            </w:pPr>
                            <w:r w:rsidRPr="00952B8A">
                              <w:rPr>
                                <w:rFonts w:cstheme="minorHAnsi"/>
                                <w:color w:val="808080" w:themeColor="background1" w:themeShade="80"/>
                                <w:kern w:val="24"/>
                                <w:sz w:val="24"/>
                                <w:szCs w:val="24"/>
                              </w:rPr>
                              <w:t>(2.7, 11.5, 12.3, 12.5)*</w:t>
                            </w: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FE26B13" id="Rectangle 2" o:spid="_x0000_s1027" style="position:absolute;margin-left:476.35pt;margin-top:59.3pt;width:69.6pt;height:330.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" fillcolor="#d9e2f3 [660]" strokecolor="black [3213]" strokeweight="1pt">
                <v:textbox inset="0,0,0,0">
                  <w:txbxContent>
                    <w:p w14:paraId="594C79D3" w14:textId="77777777" w:rsidR="00A319E0" w:rsidRDefault="00A319E0" w:rsidP="00A319E0">
                      <w:pPr>
                        <w:jc w:val="center"/>
                        <w:rPr>
                          <w:i/>
                          <w:iCs/>
                          <w:color w:val="000000" w:themeColor="text1"/>
                          <w:kern w:val="24"/>
                        </w:rPr>
                      </w:pPr>
                    </w:p>
                    <w:p w14:paraId="65EA70C9" w14:textId="77777777" w:rsidR="00A319E0" w:rsidRDefault="00A319E0" w:rsidP="00A319E0">
                      <w:pPr>
                        <w:jc w:val="center"/>
                        <w:rPr>
                          <w:i/>
                          <w:iCs/>
                          <w:color w:val="000000" w:themeColor="text1"/>
                          <w:kern w:val="24"/>
                        </w:rPr>
                      </w:pPr>
                    </w:p>
                    <w:p w14:paraId="6DF5C6C1" w14:textId="77777777" w:rsidR="00A319E0" w:rsidRDefault="00A319E0" w:rsidP="00A319E0">
                      <w:pPr>
                        <w:jc w:val="center"/>
                        <w:rPr>
                          <w:i/>
                          <w:iCs/>
                          <w:color w:val="000000" w:themeColor="text1"/>
                          <w:kern w:val="24"/>
                        </w:rPr>
                      </w:pPr>
                    </w:p>
                    <w:p w14:paraId="3143980F" w14:textId="02D63AAE" w:rsidR="00A319E0" w:rsidRPr="00AF7608" w:rsidRDefault="00A319E0" w:rsidP="00265A58">
                      <w:pPr>
                        <w:jc w:val="center"/>
                        <w:rPr>
                          <w:rFonts w:cstheme="minorHAnsi"/>
                          <w:i/>
                          <w:iCs/>
                          <w:color w:val="000000" w:themeColor="text1"/>
                          <w:kern w:val="24"/>
                          <w:sz w:val="24"/>
                          <w:szCs w:val="24"/>
                        </w:rPr>
                      </w:pPr>
                      <w:r w:rsidRPr="00AF7608">
                        <w:rPr>
                          <w:rFonts w:cstheme="minorHAnsi"/>
                          <w:i/>
                          <w:iCs/>
                          <w:color w:val="000000" w:themeColor="text1"/>
                          <w:kern w:val="24"/>
                          <w:sz w:val="24"/>
                          <w:szCs w:val="24"/>
                        </w:rPr>
                        <w:t>Overarching consideration 2</w:t>
                      </w:r>
                    </w:p>
                    <w:p w14:paraId="223E9A38" w14:textId="77777777" w:rsidR="00F66772" w:rsidRDefault="00A319E0" w:rsidP="00F66772">
                      <w:pPr>
                        <w:spacing w:after="0"/>
                        <w:jc w:val="center"/>
                        <w:rPr>
                          <w:rFonts w:cstheme="minorHAnsi"/>
                          <w:b/>
                          <w:bCs/>
                          <w:color w:val="000000" w:themeColor="text1"/>
                          <w:kern w:val="24"/>
                          <w:sz w:val="24"/>
                          <w:szCs w:val="24"/>
                        </w:rPr>
                      </w:pPr>
                      <w:r w:rsidRPr="00AF7608">
                        <w:rPr>
                          <w:rFonts w:cstheme="minorHAnsi"/>
                          <w:b/>
                          <w:bCs/>
                          <w:color w:val="000000" w:themeColor="text1"/>
                          <w:kern w:val="24"/>
                          <w:sz w:val="24"/>
                          <w:szCs w:val="24"/>
                        </w:rPr>
                        <w:t>Quality of input data and metadata</w:t>
                      </w:r>
                    </w:p>
                    <w:p w14:paraId="1E07B2AE" w14:textId="09C9EABA" w:rsidR="00A319E0" w:rsidRPr="00952B8A" w:rsidRDefault="00A319E0" w:rsidP="00F66772">
                      <w:pPr>
                        <w:jc w:val="center"/>
                        <w:rPr>
                          <w:rFonts w:cstheme="minorHAnsi"/>
                          <w:color w:val="000000" w:themeColor="text1"/>
                          <w:kern w:val="24"/>
                          <w:sz w:val="24"/>
                          <w:szCs w:val="24"/>
                        </w:rPr>
                      </w:pPr>
                      <w:r w:rsidRPr="00952B8A">
                        <w:rPr>
                          <w:rFonts w:cstheme="minorHAnsi"/>
                          <w:color w:val="808080" w:themeColor="background1" w:themeShade="80"/>
                          <w:kern w:val="24"/>
                          <w:sz w:val="24"/>
                          <w:szCs w:val="24"/>
                        </w:rPr>
                        <w:t>(2.7, 11.5, 12.3, 12.5)*</w:t>
                      </w:r>
                    </w:p>
                  </w:txbxContent>
                </v:textbox>
                <w10:wrap anchorx="page"/>
              </v:rect>
            </w:pict>
          </mc:Fallback>
        </mc:AlternateContent>
      </w:r>
      <w:r w:rsidRPr="00896F81">
        <w:rPr>
          <w:rFonts w:asciiTheme="majorBidi" w:hAnsiTheme="majorBidi" w:cstheme="majorBidi"/>
          <w:noProof/>
          <w:color w:val="000000" w:themeColor="text1"/>
          <w:sz w:val="24"/>
          <w:szCs w:val="24"/>
        </w:rPr>
        <mc:AlternateContent>
          <mc:Choice Requires="wps">
            <w:drawing>
              <wp:anchor distT="0" distB="0" distL="114300" distR="114300" simplePos="0" relativeHeight="251658251" behindDoc="0" locked="0" layoutInCell="1" allowOverlap="1" wp14:anchorId="63985E82" wp14:editId="60A5619B">
                <wp:simplePos x="0" y="0"/>
                <wp:positionH relativeFrom="column">
                  <wp:posOffset>4787265</wp:posOffset>
                </wp:positionH>
                <wp:positionV relativeFrom="paragraph">
                  <wp:posOffset>3746805</wp:posOffset>
                </wp:positionV>
                <wp:extent cx="266700" cy="180975"/>
                <wp:effectExtent l="19050" t="19050" r="19050" b="47625"/>
                <wp:wrapNone/>
                <wp:docPr id="327888835" name="Arrow: Right 327888835"/>
                <wp:cNvGraphicFramePr/>
                <a:graphic xmlns:a="http://schemas.openxmlformats.org/drawingml/2006/main">
                  <a:graphicData uri="http://schemas.microsoft.com/office/word/2010/wordprocessingShape">
                    <wps:wsp>
                      <wps:cNvSpPr/>
                      <wps:spPr>
                        <a:xfrm rot="10800000">
                          <a:off x="0" y="0"/>
                          <a:ext cx="2667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10ACF0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27888835" o:spid="_x0000_s1026" type="#_x0000_t13" style="position:absolute;margin-left:376.95pt;margin-top:295pt;width:21pt;height:14.25pt;rotation:18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" adj="14271" fillcolor="#4472c4 [3204]" strokecolor="#1f3763 [1604]" strokeweight="1pt"/>
            </w:pict>
          </mc:Fallback>
        </mc:AlternateContent>
      </w:r>
      <w:r w:rsidRPr="00896F81">
        <w:rPr>
          <w:rFonts w:asciiTheme="majorBidi" w:hAnsiTheme="majorBidi" w:cstheme="majorBidi"/>
          <w:noProof/>
          <w:color w:val="000000" w:themeColor="text1"/>
          <w:sz w:val="24"/>
          <w:szCs w:val="24"/>
        </w:rPr>
        <mc:AlternateContent>
          <mc:Choice Requires="wps">
            <w:drawing>
              <wp:anchor distT="0" distB="0" distL="114300" distR="114300" simplePos="0" relativeHeight="251658250" behindDoc="0" locked="0" layoutInCell="1" allowOverlap="1" wp14:anchorId="3475CF25" wp14:editId="13B41E8C">
                <wp:simplePos x="0" y="0"/>
                <wp:positionH relativeFrom="column">
                  <wp:posOffset>4804410</wp:posOffset>
                </wp:positionH>
                <wp:positionV relativeFrom="paragraph">
                  <wp:posOffset>2485695</wp:posOffset>
                </wp:positionV>
                <wp:extent cx="266700" cy="180975"/>
                <wp:effectExtent l="19050" t="19050" r="19050" b="47625"/>
                <wp:wrapNone/>
                <wp:docPr id="1738911407" name="Arrow: Right 1738911407"/>
                <wp:cNvGraphicFramePr/>
                <a:graphic xmlns:a="http://schemas.openxmlformats.org/drawingml/2006/main">
                  <a:graphicData uri="http://schemas.microsoft.com/office/word/2010/wordprocessingShape">
                    <wps:wsp>
                      <wps:cNvSpPr/>
                      <wps:spPr>
                        <a:xfrm rot="10800000">
                          <a:off x="0" y="0"/>
                          <a:ext cx="2667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43FB123" id="Arrow: Right 1738911407" o:spid="_x0000_s1026" type="#_x0000_t13" style="position:absolute;margin-left:378.3pt;margin-top:195.7pt;width:21pt;height:14.25pt;rotation:18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" adj="14271" fillcolor="#4472c4 [3204]" strokecolor="#1f3763 [1604]" strokeweight="1pt"/>
            </w:pict>
          </mc:Fallback>
        </mc:AlternateContent>
      </w:r>
      <w:r w:rsidRPr="00896F81">
        <w:rPr>
          <w:rFonts w:asciiTheme="majorBidi" w:hAnsiTheme="majorBidi" w:cstheme="majorBidi"/>
          <w:noProof/>
          <w:color w:val="000000" w:themeColor="text1"/>
          <w:sz w:val="24"/>
          <w:szCs w:val="24"/>
        </w:rPr>
        <mc:AlternateContent>
          <mc:Choice Requires="wps">
            <w:drawing>
              <wp:anchor distT="0" distB="0" distL="114300" distR="114300" simplePos="0" relativeHeight="251658246" behindDoc="0" locked="0" layoutInCell="1" allowOverlap="1" wp14:anchorId="5A058398" wp14:editId="1A7E0B22">
                <wp:simplePos x="0" y="0"/>
                <wp:positionH relativeFrom="column">
                  <wp:posOffset>4800600</wp:posOffset>
                </wp:positionH>
                <wp:positionV relativeFrom="paragraph">
                  <wp:posOffset>1191565</wp:posOffset>
                </wp:positionV>
                <wp:extent cx="266700" cy="180975"/>
                <wp:effectExtent l="19050" t="19050" r="19050" b="47625"/>
                <wp:wrapNone/>
                <wp:docPr id="26" name="Arrow: Right 26">
                  <a:extLst xmlns:a="http://schemas.openxmlformats.org/drawingml/2006/main">
                    <a:ext uri="{FF2B5EF4-FFF2-40B4-BE49-F238E27FC236}">
                      <a16:creationId xmlns:a16="http://schemas.microsoft.com/office/drawing/2014/main" id="{9C56D8D4-DA0F-4FC2-BDF2-74E27087FDDE}"/>
                    </a:ext>
                  </a:extLst>
                </wp:docPr>
                <wp:cNvGraphicFramePr/>
                <a:graphic xmlns:a="http://schemas.openxmlformats.org/drawingml/2006/main">
                  <a:graphicData uri="http://schemas.microsoft.com/office/word/2010/wordprocessingShape">
                    <wps:wsp>
                      <wps:cNvSpPr/>
                      <wps:spPr>
                        <a:xfrm rot="10800000">
                          <a:off x="0" y="0"/>
                          <a:ext cx="2667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8680702" id="Arrow: Right 26" o:spid="_x0000_s1026" type="#_x0000_t13" style="position:absolute;margin-left:378pt;margin-top:93.8pt;width:21pt;height:14.25pt;rotation:18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" adj="14271" fillcolor="#4472c4 [3204]" strokecolor="#1f3763 [1604]" strokeweight="1pt"/>
            </w:pict>
          </mc:Fallback>
        </mc:AlternateContent>
      </w:r>
      <w:r w:rsidRPr="00896F81">
        <w:rPr>
          <w:rFonts w:asciiTheme="majorBidi" w:hAnsiTheme="majorBidi" w:cstheme="majorBidi"/>
          <w:noProof/>
          <w:color w:val="000000" w:themeColor="text1"/>
          <w:sz w:val="24"/>
          <w:szCs w:val="24"/>
        </w:rPr>
        <mc:AlternateContent>
          <mc:Choice Requires="wps">
            <w:drawing>
              <wp:anchor distT="0" distB="0" distL="114300" distR="114300" simplePos="0" relativeHeight="251658252" behindDoc="0" locked="0" layoutInCell="1" allowOverlap="1" wp14:anchorId="186DB612" wp14:editId="18F28A25">
                <wp:simplePos x="0" y="0"/>
                <wp:positionH relativeFrom="column">
                  <wp:posOffset>4787265</wp:posOffset>
                </wp:positionH>
                <wp:positionV relativeFrom="paragraph">
                  <wp:posOffset>4605655</wp:posOffset>
                </wp:positionV>
                <wp:extent cx="266700" cy="180975"/>
                <wp:effectExtent l="19050" t="19050" r="19050" b="47625"/>
                <wp:wrapNone/>
                <wp:docPr id="1021368970" name="Arrow: Right 1021368970"/>
                <wp:cNvGraphicFramePr/>
                <a:graphic xmlns:a="http://schemas.openxmlformats.org/drawingml/2006/main">
                  <a:graphicData uri="http://schemas.microsoft.com/office/word/2010/wordprocessingShape">
                    <wps:wsp>
                      <wps:cNvSpPr/>
                      <wps:spPr>
                        <a:xfrm rot="10800000">
                          <a:off x="0" y="0"/>
                          <a:ext cx="2667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DDC8346" id="Arrow: Right 1021368970" o:spid="_x0000_s1026" type="#_x0000_t13" style="position:absolute;margin-left:376.95pt;margin-top:362.65pt;width:21pt;height:14.25pt;rotation:18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" adj="14271" fillcolor="#4472c4 [3204]" strokecolor="#1f3763 [1604]" strokeweight="1pt"/>
            </w:pict>
          </mc:Fallback>
        </mc:AlternateContent>
      </w:r>
      <w:r w:rsidRPr="00896F81">
        <w:rPr>
          <w:rFonts w:asciiTheme="majorBidi" w:hAnsiTheme="majorBidi" w:cstheme="majorBidi"/>
          <w:noProof/>
          <w:color w:val="000000" w:themeColor="text1"/>
          <w:sz w:val="24"/>
          <w:szCs w:val="24"/>
        </w:rPr>
        <mc:AlternateContent>
          <mc:Choice Requires="wps">
            <w:drawing>
              <wp:anchor distT="0" distB="0" distL="114300" distR="114300" simplePos="0" relativeHeight="251658248" behindDoc="0" locked="0" layoutInCell="1" allowOverlap="1" wp14:anchorId="1012DA35" wp14:editId="02D91B23">
                <wp:simplePos x="0" y="0"/>
                <wp:positionH relativeFrom="column">
                  <wp:posOffset>-58522</wp:posOffset>
                </wp:positionH>
                <wp:positionV relativeFrom="paragraph">
                  <wp:posOffset>738708</wp:posOffset>
                </wp:positionV>
                <wp:extent cx="876300" cy="4235501"/>
                <wp:effectExtent l="0" t="0" r="19050" b="12700"/>
                <wp:wrapNone/>
                <wp:docPr id="16" name="Rectangle 16">
                  <a:extLst xmlns:a="http://schemas.openxmlformats.org/drawingml/2006/main">
                    <a:ext uri="{FF2B5EF4-FFF2-40B4-BE49-F238E27FC236}">
                      <a16:creationId xmlns:a16="http://schemas.microsoft.com/office/drawing/2014/main" id="{FE2C2957-70FE-4EC5-B59E-4FD67B96202F}"/>
                    </a:ext>
                  </a:extLst>
                </wp:docPr>
                <wp:cNvGraphicFramePr/>
                <a:graphic xmlns:a="http://schemas.openxmlformats.org/drawingml/2006/main">
                  <a:graphicData uri="http://schemas.microsoft.com/office/word/2010/wordprocessingShape">
                    <wps:wsp>
                      <wps:cNvSpPr/>
                      <wps:spPr>
                        <a:xfrm>
                          <a:off x="0" y="0"/>
                          <a:ext cx="876300" cy="423550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EF44D1" w14:textId="15C94505" w:rsidR="00A319E0" w:rsidRPr="00AF7608" w:rsidRDefault="00A319E0" w:rsidP="00A319E0">
                            <w:pPr>
                              <w:jc w:val="center"/>
                              <w:rPr>
                                <w:rFonts w:cstheme="minorHAnsi"/>
                                <w:i/>
                                <w:iCs/>
                                <w:color w:val="000000" w:themeColor="text1"/>
                                <w:kern w:val="24"/>
                                <w:sz w:val="24"/>
                                <w:szCs w:val="24"/>
                              </w:rPr>
                            </w:pPr>
                            <w:r w:rsidRPr="00AF7608">
                              <w:rPr>
                                <w:rFonts w:cstheme="minorHAnsi"/>
                                <w:i/>
                                <w:iCs/>
                                <w:color w:val="000000" w:themeColor="text1"/>
                                <w:kern w:val="24"/>
                                <w:sz w:val="24"/>
                                <w:szCs w:val="24"/>
                              </w:rPr>
                              <w:t>Overarching consideration 1</w:t>
                            </w:r>
                          </w:p>
                          <w:p w14:paraId="548DA6FF" w14:textId="32B2F0B6" w:rsidR="00A319E0" w:rsidRPr="00AF7608" w:rsidRDefault="00A319E0" w:rsidP="006065FB">
                            <w:pPr>
                              <w:jc w:val="center"/>
                              <w:rPr>
                                <w:rFonts w:cstheme="minorHAnsi"/>
                                <w:b/>
                                <w:bCs/>
                                <w:color w:val="000000" w:themeColor="text1"/>
                                <w:kern w:val="24"/>
                                <w:sz w:val="24"/>
                                <w:szCs w:val="24"/>
                              </w:rPr>
                            </w:pPr>
                            <w:r w:rsidRPr="00AF7608">
                              <w:rPr>
                                <w:rFonts w:cstheme="minorHAnsi"/>
                                <w:b/>
                                <w:bCs/>
                                <w:color w:val="000000" w:themeColor="text1"/>
                                <w:kern w:val="24"/>
                                <w:sz w:val="24"/>
                                <w:szCs w:val="24"/>
                              </w:rPr>
                              <w:t>User needs</w:t>
                            </w:r>
                            <w:r w:rsidR="006065FB" w:rsidRPr="00AF7608">
                              <w:rPr>
                                <w:rFonts w:cstheme="minorHAnsi"/>
                                <w:b/>
                                <w:bCs/>
                                <w:color w:val="000000" w:themeColor="text1"/>
                                <w:kern w:val="24"/>
                                <w:sz w:val="24"/>
                                <w:szCs w:val="24"/>
                              </w:rPr>
                              <w:t xml:space="preserve"> </w:t>
                            </w:r>
                            <w:r w:rsidRPr="00AF7608">
                              <w:rPr>
                                <w:rFonts w:cstheme="minorHAnsi"/>
                                <w:b/>
                                <w:bCs/>
                                <w:color w:val="000000" w:themeColor="text1"/>
                                <w:kern w:val="24"/>
                                <w:sz w:val="24"/>
                                <w:szCs w:val="24"/>
                              </w:rPr>
                              <w:t xml:space="preserve">for relevant statistics </w:t>
                            </w:r>
                            <w:r w:rsidRPr="00952B8A">
                              <w:rPr>
                                <w:rFonts w:cstheme="minorHAnsi"/>
                                <w:color w:val="808080" w:themeColor="background1" w:themeShade="80"/>
                                <w:kern w:val="24"/>
                                <w:sz w:val="24"/>
                                <w:szCs w:val="24"/>
                              </w:rPr>
                              <w:t>(14.1,14.3)*</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012DA35" id="Rectangle 16" o:spid="_x0000_s1028" style="position:absolute;margin-left:-4.6pt;margin-top:58.15pt;width:69pt;height:33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" fillcolor="#d9e2f3 [660]" strokecolor="#1f3763 [1604]" strokeweight="1pt">
                <v:textbox inset="0,0,0,0">
                  <w:txbxContent>
                    <w:p w14:paraId="53EF44D1" w14:textId="15C94505" w:rsidR="00A319E0" w:rsidRPr="00AF7608" w:rsidRDefault="00A319E0" w:rsidP="00A319E0">
                      <w:pPr>
                        <w:jc w:val="center"/>
                        <w:rPr>
                          <w:rFonts w:cstheme="minorHAnsi"/>
                          <w:i/>
                          <w:iCs/>
                          <w:color w:val="000000" w:themeColor="text1"/>
                          <w:kern w:val="24"/>
                          <w:sz w:val="24"/>
                          <w:szCs w:val="24"/>
                        </w:rPr>
                      </w:pPr>
                      <w:r w:rsidRPr="00AF7608">
                        <w:rPr>
                          <w:rFonts w:cstheme="minorHAnsi"/>
                          <w:i/>
                          <w:iCs/>
                          <w:color w:val="000000" w:themeColor="text1"/>
                          <w:kern w:val="24"/>
                          <w:sz w:val="24"/>
                          <w:szCs w:val="24"/>
                        </w:rPr>
                        <w:t>Overarching consideration 1</w:t>
                      </w:r>
                    </w:p>
                    <w:p w14:paraId="548DA6FF" w14:textId="32B2F0B6" w:rsidR="00A319E0" w:rsidRPr="00AF7608" w:rsidRDefault="00A319E0" w:rsidP="006065FB">
                      <w:pPr>
                        <w:jc w:val="center"/>
                        <w:rPr>
                          <w:rFonts w:cstheme="minorHAnsi"/>
                          <w:b/>
                          <w:bCs/>
                          <w:color w:val="000000" w:themeColor="text1"/>
                          <w:kern w:val="24"/>
                          <w:sz w:val="24"/>
                          <w:szCs w:val="24"/>
                        </w:rPr>
                      </w:pPr>
                      <w:r w:rsidRPr="00AF7608">
                        <w:rPr>
                          <w:rFonts w:cstheme="minorHAnsi"/>
                          <w:b/>
                          <w:bCs/>
                          <w:color w:val="000000" w:themeColor="text1"/>
                          <w:kern w:val="24"/>
                          <w:sz w:val="24"/>
                          <w:szCs w:val="24"/>
                        </w:rPr>
                        <w:t>User needs</w:t>
                      </w:r>
                      <w:r w:rsidR="006065FB" w:rsidRPr="00AF7608">
                        <w:rPr>
                          <w:rFonts w:cstheme="minorHAnsi"/>
                          <w:b/>
                          <w:bCs/>
                          <w:color w:val="000000" w:themeColor="text1"/>
                          <w:kern w:val="24"/>
                          <w:sz w:val="24"/>
                          <w:szCs w:val="24"/>
                        </w:rPr>
                        <w:t xml:space="preserve"> </w:t>
                      </w:r>
                      <w:r w:rsidRPr="00AF7608">
                        <w:rPr>
                          <w:rFonts w:cstheme="minorHAnsi"/>
                          <w:b/>
                          <w:bCs/>
                          <w:color w:val="000000" w:themeColor="text1"/>
                          <w:kern w:val="24"/>
                          <w:sz w:val="24"/>
                          <w:szCs w:val="24"/>
                        </w:rPr>
                        <w:t xml:space="preserve">for relevant statistics </w:t>
                      </w:r>
                      <w:r w:rsidRPr="00952B8A">
                        <w:rPr>
                          <w:rFonts w:cstheme="minorHAnsi"/>
                          <w:color w:val="808080" w:themeColor="background1" w:themeShade="80"/>
                          <w:kern w:val="24"/>
                          <w:sz w:val="24"/>
                          <w:szCs w:val="24"/>
                        </w:rPr>
                        <w:t>(14.1,14.3)*</w:t>
                      </w:r>
                    </w:p>
                  </w:txbxContent>
                </v:textbox>
              </v:rect>
            </w:pict>
          </mc:Fallback>
        </mc:AlternateContent>
      </w:r>
      <w:r w:rsidRPr="00896F81">
        <w:rPr>
          <w:rFonts w:asciiTheme="majorBidi" w:hAnsiTheme="majorBidi" w:cstheme="majorBidi"/>
          <w:b/>
          <w:bCs/>
          <w:noProof/>
        </w:rPr>
        <mc:AlternateContent>
          <mc:Choice Requires="wps">
            <w:drawing>
              <wp:anchor distT="0" distB="0" distL="114300" distR="114300" simplePos="0" relativeHeight="251658245" behindDoc="0" locked="0" layoutInCell="1" allowOverlap="1" wp14:anchorId="47DD2AE8" wp14:editId="5DF2BC2B">
                <wp:simplePos x="0" y="0"/>
                <wp:positionH relativeFrom="column">
                  <wp:posOffset>841375</wp:posOffset>
                </wp:positionH>
                <wp:positionV relativeFrom="paragraph">
                  <wp:posOffset>4571670</wp:posOffset>
                </wp:positionV>
                <wp:extent cx="269240" cy="180975"/>
                <wp:effectExtent l="19050" t="19050" r="16510" b="47625"/>
                <wp:wrapNone/>
                <wp:docPr id="27" name="Arrow: Left-Right 27">
                  <a:extLst xmlns:a="http://schemas.openxmlformats.org/drawingml/2006/main">
                    <a:ext uri="{FF2B5EF4-FFF2-40B4-BE49-F238E27FC236}">
                      <a16:creationId xmlns:a16="http://schemas.microsoft.com/office/drawing/2014/main" id="{EC6235C5-1A18-DFB7-C8C7-BB91688E0C52}"/>
                    </a:ext>
                  </a:extLst>
                </wp:docPr>
                <wp:cNvGraphicFramePr/>
                <a:graphic xmlns:a="http://schemas.openxmlformats.org/drawingml/2006/main">
                  <a:graphicData uri="http://schemas.microsoft.com/office/word/2010/wordprocessingShape">
                    <wps:wsp>
                      <wps:cNvSpPr/>
                      <wps:spPr>
                        <a:xfrm>
                          <a:off x="0" y="0"/>
                          <a:ext cx="269240" cy="180975"/>
                        </a:xfrm>
                        <a:prstGeom prst="leftRight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933B46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7" o:spid="_x0000_s1026" type="#_x0000_t69" style="position:absolute;margin-left:66.25pt;margin-top:359.95pt;width:21.2pt;height:14.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" adj="7259" fillcolor="#4472c4 [3204]" strokecolor="#09101d [484]" strokeweight="1pt"/>
            </w:pict>
          </mc:Fallback>
        </mc:AlternateContent>
      </w:r>
      <w:r>
        <w:rPr>
          <w:rFonts w:asciiTheme="majorBidi" w:hAnsiTheme="majorBidi" w:cstheme="majorBidi"/>
          <w:noProof/>
          <w:color w:val="000000" w:themeColor="text1"/>
          <w:sz w:val="24"/>
          <w:szCs w:val="24"/>
        </w:rPr>
        <mc:AlternateContent>
          <mc:Choice Requires="wps">
            <w:drawing>
              <wp:anchor distT="0" distB="0" distL="114300" distR="114300" simplePos="0" relativeHeight="251658253" behindDoc="0" locked="0" layoutInCell="1" allowOverlap="1" wp14:anchorId="3D33B1A8" wp14:editId="4429AF24">
                <wp:simplePos x="0" y="0"/>
                <wp:positionH relativeFrom="column">
                  <wp:posOffset>840105</wp:posOffset>
                </wp:positionH>
                <wp:positionV relativeFrom="paragraph">
                  <wp:posOffset>1164895</wp:posOffset>
                </wp:positionV>
                <wp:extent cx="257175" cy="180975"/>
                <wp:effectExtent l="0" t="19050" r="47625" b="47625"/>
                <wp:wrapNone/>
                <wp:docPr id="1074388439" name="Arrow: Right 1074388439"/>
                <wp:cNvGraphicFramePr/>
                <a:graphic xmlns:a="http://schemas.openxmlformats.org/drawingml/2006/main">
                  <a:graphicData uri="http://schemas.microsoft.com/office/word/2010/wordprocessingShape">
                    <wps:wsp>
                      <wps:cNvSpPr/>
                      <wps:spPr>
                        <a:xfrm>
                          <a:off x="0" y="0"/>
                          <a:ext cx="257175" cy="18097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25AD683" id="Arrow: Right 1074388439" o:spid="_x0000_s1026" type="#_x0000_t13" style="position:absolute;margin-left:66.15pt;margin-top:91.7pt;width:20.25pt;height:14.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" adj="14000" fillcolor="#4472c4 [3204]" strokecolor="#09101d [484]" strokeweight="1pt"/>
            </w:pict>
          </mc:Fallback>
        </mc:AlternateContent>
      </w:r>
      <w:r w:rsidRPr="00896F81">
        <w:rPr>
          <w:rFonts w:asciiTheme="majorBidi" w:hAnsiTheme="majorBidi" w:cstheme="majorBidi"/>
          <w:b/>
          <w:bCs/>
          <w:noProof/>
        </w:rPr>
        <mc:AlternateContent>
          <mc:Choice Requires="wps">
            <w:drawing>
              <wp:anchor distT="0" distB="0" distL="114300" distR="114300" simplePos="0" relativeHeight="251658244" behindDoc="0" locked="0" layoutInCell="1" allowOverlap="1" wp14:anchorId="150A1300" wp14:editId="0E30C9AE">
                <wp:simplePos x="0" y="0"/>
                <wp:positionH relativeFrom="margin">
                  <wp:posOffset>1133856</wp:posOffset>
                </wp:positionH>
                <wp:positionV relativeFrom="paragraph">
                  <wp:posOffset>4374363</wp:posOffset>
                </wp:positionV>
                <wp:extent cx="3641446" cy="626110"/>
                <wp:effectExtent l="0" t="0" r="16510" b="21590"/>
                <wp:wrapNone/>
                <wp:docPr id="21" name="Rectangle 21">
                  <a:extLst xmlns:a="http://schemas.openxmlformats.org/drawingml/2006/main">
                    <a:ext uri="{FF2B5EF4-FFF2-40B4-BE49-F238E27FC236}">
                      <a16:creationId xmlns:a16="http://schemas.microsoft.com/office/drawing/2014/main" id="{6F049342-9637-42C4-A133-8710B6E136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1446" cy="626110"/>
                        </a:xfrm>
                        <a:prstGeom prst="rect">
                          <a:avLst/>
                        </a:prstGeom>
                        <a:solidFill>
                          <a:schemeClr val="accent1">
                            <a:lumMod val="20000"/>
                            <a:lumOff val="80000"/>
                          </a:schemeClr>
                        </a:solidFill>
                        <a:ln w="12700">
                          <a:solidFill>
                            <a:schemeClr val="tx1"/>
                          </a:solidFill>
                          <a:miter lim="800000"/>
                          <a:headEnd/>
                          <a:tailEnd/>
                        </a:ln>
                        <a:effectLst/>
                      </wps:spPr>
                      <wps:txbx>
                        <w:txbxContent>
                          <w:p w14:paraId="285E8046" w14:textId="67A1FDFF" w:rsidR="00A319E0" w:rsidRPr="00952B8A" w:rsidRDefault="005C3A20" w:rsidP="00B53B6A">
                            <w:pPr>
                              <w:spacing w:after="0"/>
                              <w:rPr>
                                <w:rFonts w:cstheme="minorHAnsi"/>
                                <w:color w:val="000000" w:themeColor="text1"/>
                                <w:kern w:val="24"/>
                                <w:sz w:val="24"/>
                                <w:szCs w:val="24"/>
                              </w:rPr>
                            </w:pPr>
                            <w:r w:rsidRPr="00952B8A">
                              <w:rPr>
                                <w:rFonts w:cstheme="minorHAnsi"/>
                                <w:b/>
                                <w:bCs/>
                                <w:color w:val="000000" w:themeColor="text1"/>
                                <w:kern w:val="24"/>
                                <w:sz w:val="24"/>
                                <w:szCs w:val="24"/>
                              </w:rPr>
                              <w:t>Action 4</w:t>
                            </w:r>
                            <w:r w:rsidR="00A319E0" w:rsidRPr="00952B8A">
                              <w:rPr>
                                <w:rFonts w:cstheme="minorHAnsi"/>
                                <w:b/>
                                <w:bCs/>
                                <w:color w:val="000000" w:themeColor="text1"/>
                                <w:kern w:val="24"/>
                                <w:sz w:val="24"/>
                                <w:szCs w:val="24"/>
                              </w:rPr>
                              <w:t xml:space="preserve">. Dissemination </w:t>
                            </w:r>
                            <w:r w:rsidR="00A319E0" w:rsidRPr="00952B8A">
                              <w:rPr>
                                <w:rFonts w:cstheme="minorHAnsi"/>
                                <w:color w:val="767171" w:themeColor="background2" w:themeShade="80"/>
                                <w:kern w:val="24"/>
                                <w:sz w:val="24"/>
                                <w:szCs w:val="24"/>
                              </w:rPr>
                              <w:t>(</w:t>
                            </w:r>
                            <w:r w:rsidR="005E54F9" w:rsidRPr="00952B8A">
                              <w:rPr>
                                <w:rFonts w:cstheme="minorHAnsi"/>
                                <w:color w:val="767171" w:themeColor="background2" w:themeShade="80"/>
                                <w:kern w:val="24"/>
                                <w:sz w:val="24"/>
                                <w:szCs w:val="24"/>
                              </w:rPr>
                              <w:t>14.1, 14.4, 15.1, 17.4</w:t>
                            </w:r>
                            <w:r w:rsidR="009C5E5F" w:rsidRPr="00952B8A">
                              <w:rPr>
                                <w:rFonts w:cstheme="minorHAnsi"/>
                                <w:color w:val="767171" w:themeColor="background2" w:themeShade="80"/>
                                <w:kern w:val="24"/>
                                <w:sz w:val="24"/>
                                <w:szCs w:val="24"/>
                              </w:rPr>
                              <w:t>,</w:t>
                            </w:r>
                            <w:r w:rsidR="005E54F9" w:rsidRPr="00952B8A">
                              <w:rPr>
                                <w:rFonts w:cstheme="minorHAnsi"/>
                                <w:color w:val="767171" w:themeColor="background2" w:themeShade="80"/>
                                <w:kern w:val="24"/>
                                <w:sz w:val="24"/>
                                <w:szCs w:val="24"/>
                              </w:rPr>
                              <w:t xml:space="preserve"> 19.2</w:t>
                            </w:r>
                            <w:r w:rsidR="00A319E0" w:rsidRPr="00952B8A">
                              <w:rPr>
                                <w:rFonts w:cstheme="minorHAnsi"/>
                                <w:color w:val="767171" w:themeColor="background2" w:themeShade="80"/>
                                <w:kern w:val="24"/>
                                <w:sz w:val="24"/>
                                <w:szCs w:val="24"/>
                              </w:rPr>
                              <w:t>)*</w:t>
                            </w:r>
                          </w:p>
                          <w:p w14:paraId="4C6BC6B6"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User satisfaction</w:t>
                            </w:r>
                          </w:p>
                          <w:p w14:paraId="5DB30051" w14:textId="77777777" w:rsidR="00A319E0" w:rsidRPr="000B03CC"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0B03CC">
                              <w:rPr>
                                <w:rFonts w:asciiTheme="minorHAnsi" w:hAnsiTheme="minorHAnsi" w:cstheme="minorHAnsi"/>
                                <w:b/>
                                <w:bCs/>
                                <w:color w:val="000000" w:themeColor="text1"/>
                                <w:kern w:val="24"/>
                                <w:sz w:val="20"/>
                                <w:szCs w:val="20"/>
                              </w:rPr>
                              <w:t>Standardized metadata and user-oriented quality reports</w:t>
                            </w:r>
                          </w:p>
                        </w:txbxContent>
                      </wps:txbx>
                      <wps:bodyPr wrap="square" lIns="9144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150A1300" id="Rectangle 21" o:spid="_x0000_s1029" style="position:absolute;margin-left:89.3pt;margin-top:344.45pt;width:286.75pt;height:49.3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" fillcolor="#d9e2f3 [660]" strokecolor="black [3213]" strokeweight="1pt">
                <v:textbox inset=",0,0,0">
                  <w:txbxContent>
                    <w:p w14:paraId="285E8046" w14:textId="67A1FDFF" w:rsidR="00A319E0" w:rsidRPr="00952B8A" w:rsidRDefault="005C3A20" w:rsidP="00B53B6A">
                      <w:pPr>
                        <w:spacing w:after="0"/>
                        <w:rPr>
                          <w:rFonts w:cstheme="minorHAnsi"/>
                          <w:color w:val="000000" w:themeColor="text1"/>
                          <w:kern w:val="24"/>
                          <w:sz w:val="24"/>
                          <w:szCs w:val="24"/>
                        </w:rPr>
                      </w:pPr>
                      <w:r w:rsidRPr="00952B8A">
                        <w:rPr>
                          <w:rFonts w:cstheme="minorHAnsi"/>
                          <w:b/>
                          <w:bCs/>
                          <w:color w:val="000000" w:themeColor="text1"/>
                          <w:kern w:val="24"/>
                          <w:sz w:val="24"/>
                          <w:szCs w:val="24"/>
                        </w:rPr>
                        <w:t>Action 4</w:t>
                      </w:r>
                      <w:r w:rsidR="00A319E0" w:rsidRPr="00952B8A">
                        <w:rPr>
                          <w:rFonts w:cstheme="minorHAnsi"/>
                          <w:b/>
                          <w:bCs/>
                          <w:color w:val="000000" w:themeColor="text1"/>
                          <w:kern w:val="24"/>
                          <w:sz w:val="24"/>
                          <w:szCs w:val="24"/>
                        </w:rPr>
                        <w:t xml:space="preserve">. Dissemination </w:t>
                      </w:r>
                      <w:r w:rsidR="00A319E0" w:rsidRPr="00952B8A">
                        <w:rPr>
                          <w:rFonts w:cstheme="minorHAnsi"/>
                          <w:color w:val="767171" w:themeColor="background2" w:themeShade="80"/>
                          <w:kern w:val="24"/>
                          <w:sz w:val="24"/>
                          <w:szCs w:val="24"/>
                        </w:rPr>
                        <w:t>(</w:t>
                      </w:r>
                      <w:r w:rsidR="005E54F9" w:rsidRPr="00952B8A">
                        <w:rPr>
                          <w:rFonts w:cstheme="minorHAnsi"/>
                          <w:color w:val="767171" w:themeColor="background2" w:themeShade="80"/>
                          <w:kern w:val="24"/>
                          <w:sz w:val="24"/>
                          <w:szCs w:val="24"/>
                        </w:rPr>
                        <w:t>14.1, 14.4, 15.1, 17.4</w:t>
                      </w:r>
                      <w:r w:rsidR="009C5E5F" w:rsidRPr="00952B8A">
                        <w:rPr>
                          <w:rFonts w:cstheme="minorHAnsi"/>
                          <w:color w:val="767171" w:themeColor="background2" w:themeShade="80"/>
                          <w:kern w:val="24"/>
                          <w:sz w:val="24"/>
                          <w:szCs w:val="24"/>
                        </w:rPr>
                        <w:t>,</w:t>
                      </w:r>
                      <w:r w:rsidR="005E54F9" w:rsidRPr="00952B8A">
                        <w:rPr>
                          <w:rFonts w:cstheme="minorHAnsi"/>
                          <w:color w:val="767171" w:themeColor="background2" w:themeShade="80"/>
                          <w:kern w:val="24"/>
                          <w:sz w:val="24"/>
                          <w:szCs w:val="24"/>
                        </w:rPr>
                        <w:t xml:space="preserve"> 19.2</w:t>
                      </w:r>
                      <w:r w:rsidR="00A319E0" w:rsidRPr="00952B8A">
                        <w:rPr>
                          <w:rFonts w:cstheme="minorHAnsi"/>
                          <w:color w:val="767171" w:themeColor="background2" w:themeShade="80"/>
                          <w:kern w:val="24"/>
                          <w:sz w:val="24"/>
                          <w:szCs w:val="24"/>
                        </w:rPr>
                        <w:t>)*</w:t>
                      </w:r>
                    </w:p>
                    <w:p w14:paraId="4C6BC6B6"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User satisfaction</w:t>
                      </w:r>
                    </w:p>
                    <w:p w14:paraId="5DB30051" w14:textId="77777777" w:rsidR="00A319E0" w:rsidRPr="000B03CC"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0B03CC">
                        <w:rPr>
                          <w:rFonts w:asciiTheme="minorHAnsi" w:hAnsiTheme="minorHAnsi" w:cstheme="minorHAnsi"/>
                          <w:b/>
                          <w:bCs/>
                          <w:color w:val="000000" w:themeColor="text1"/>
                          <w:kern w:val="24"/>
                          <w:sz w:val="20"/>
                          <w:szCs w:val="20"/>
                        </w:rPr>
                        <w:t>Standardized metadata and user-oriented quality reports</w:t>
                      </w:r>
                    </w:p>
                  </w:txbxContent>
                </v:textbox>
                <w10:wrap anchorx="margin"/>
              </v:rect>
            </w:pict>
          </mc:Fallback>
        </mc:AlternateContent>
      </w:r>
      <w:r w:rsidRPr="00896F81">
        <w:rPr>
          <w:rFonts w:asciiTheme="majorBidi" w:hAnsiTheme="majorBidi" w:cstheme="majorBidi"/>
          <w:b/>
          <w:bCs/>
          <w:noProof/>
        </w:rPr>
        <mc:AlternateContent>
          <mc:Choice Requires="wps">
            <w:drawing>
              <wp:anchor distT="0" distB="0" distL="114300" distR="114300" simplePos="0" relativeHeight="251658243" behindDoc="0" locked="0" layoutInCell="1" allowOverlap="1" wp14:anchorId="74F5D834" wp14:editId="00B5C446">
                <wp:simplePos x="0" y="0"/>
                <wp:positionH relativeFrom="margin">
                  <wp:posOffset>1133856</wp:posOffset>
                </wp:positionH>
                <wp:positionV relativeFrom="paragraph">
                  <wp:posOffset>3269767</wp:posOffset>
                </wp:positionV>
                <wp:extent cx="3645865" cy="1047750"/>
                <wp:effectExtent l="0" t="0" r="12065" b="19050"/>
                <wp:wrapNone/>
                <wp:docPr id="25" name="Rectangle 25">
                  <a:extLst xmlns:a="http://schemas.openxmlformats.org/drawingml/2006/main">
                    <a:ext uri="{FF2B5EF4-FFF2-40B4-BE49-F238E27FC236}">
                      <a16:creationId xmlns:a16="http://schemas.microsoft.com/office/drawing/2014/main" id="{0932EC80-9BF7-47C2-B801-9A2620A81E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5865" cy="1047750"/>
                        </a:xfrm>
                        <a:prstGeom prst="rect">
                          <a:avLst/>
                        </a:prstGeom>
                        <a:solidFill>
                          <a:schemeClr val="accent1">
                            <a:lumMod val="20000"/>
                            <a:lumOff val="80000"/>
                          </a:schemeClr>
                        </a:solidFill>
                        <a:ln w="12700">
                          <a:solidFill>
                            <a:schemeClr val="tx1"/>
                          </a:solidFill>
                          <a:miter lim="800000"/>
                          <a:headEnd/>
                          <a:tailEnd/>
                        </a:ln>
                        <a:effectLst/>
                      </wps:spPr>
                      <wps:txbx>
                        <w:txbxContent>
                          <w:p w14:paraId="65741B22" w14:textId="2F796F14" w:rsidR="00A319E0" w:rsidRPr="00952B8A" w:rsidRDefault="00A319E0" w:rsidP="001C2F4F">
                            <w:pPr>
                              <w:spacing w:after="0"/>
                              <w:rPr>
                                <w:rFonts w:cstheme="minorHAnsi"/>
                                <w:b/>
                                <w:bCs/>
                                <w:color w:val="000000" w:themeColor="text1"/>
                                <w:kern w:val="24"/>
                                <w:sz w:val="24"/>
                                <w:szCs w:val="24"/>
                              </w:rPr>
                            </w:pPr>
                            <w:r w:rsidRPr="00952B8A">
                              <w:rPr>
                                <w:rFonts w:cstheme="minorHAnsi"/>
                                <w:b/>
                                <w:bCs/>
                                <w:color w:val="000000" w:themeColor="text1"/>
                                <w:kern w:val="24"/>
                                <w:sz w:val="24"/>
                                <w:szCs w:val="24"/>
                              </w:rPr>
                              <w:t xml:space="preserve">Action 3. Data acquisition and processing </w:t>
                            </w:r>
                            <w:r w:rsidRPr="00952B8A">
                              <w:rPr>
                                <w:rFonts w:cstheme="minorHAnsi"/>
                                <w:color w:val="767171" w:themeColor="background2" w:themeShade="80"/>
                                <w:kern w:val="24"/>
                                <w:sz w:val="24"/>
                                <w:szCs w:val="24"/>
                              </w:rPr>
                              <w:t>(8.5, 10.1, 10.3, 10.5, 11.5, 12.1, 12.2, 12.3, 12.5, 13.4, 15.1, 18.2)*</w:t>
                            </w:r>
                          </w:p>
                          <w:p w14:paraId="3241E47C"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Linking</w:t>
                            </w:r>
                          </w:p>
                          <w:p w14:paraId="24E72990"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Imputing</w:t>
                            </w:r>
                          </w:p>
                          <w:p w14:paraId="53323BD9"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Editing, conversion</w:t>
                            </w:r>
                          </w:p>
                          <w:p w14:paraId="492ED90F"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Statistical register, Archiving</w:t>
                            </w:r>
                          </w:p>
                        </w:txbxContent>
                      </wps:txbx>
                      <wps:bodyPr wrap="square" lIns="9144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74F5D834" id="Rectangle 25" o:spid="_x0000_s1030" style="position:absolute;margin-left:89.3pt;margin-top:257.45pt;width:287.1pt;height:8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" fillcolor="#d9e2f3 [660]" strokecolor="black [3213]" strokeweight="1pt">
                <v:textbox inset=",0,0,0">
                  <w:txbxContent>
                    <w:p w14:paraId="65741B22" w14:textId="2F796F14" w:rsidR="00A319E0" w:rsidRPr="00952B8A" w:rsidRDefault="00A319E0" w:rsidP="001C2F4F">
                      <w:pPr>
                        <w:spacing w:after="0"/>
                        <w:rPr>
                          <w:rFonts w:cstheme="minorHAnsi"/>
                          <w:b/>
                          <w:bCs/>
                          <w:color w:val="000000" w:themeColor="text1"/>
                          <w:kern w:val="24"/>
                          <w:sz w:val="24"/>
                          <w:szCs w:val="24"/>
                        </w:rPr>
                      </w:pPr>
                      <w:r w:rsidRPr="00952B8A">
                        <w:rPr>
                          <w:rFonts w:cstheme="minorHAnsi"/>
                          <w:b/>
                          <w:bCs/>
                          <w:color w:val="000000" w:themeColor="text1"/>
                          <w:kern w:val="24"/>
                          <w:sz w:val="24"/>
                          <w:szCs w:val="24"/>
                        </w:rPr>
                        <w:t xml:space="preserve">Action 3. Data acquisition and processing </w:t>
                      </w:r>
                      <w:r w:rsidRPr="00952B8A">
                        <w:rPr>
                          <w:rFonts w:cstheme="minorHAnsi"/>
                          <w:color w:val="767171" w:themeColor="background2" w:themeShade="80"/>
                          <w:kern w:val="24"/>
                          <w:sz w:val="24"/>
                          <w:szCs w:val="24"/>
                        </w:rPr>
                        <w:t>(8.5, 10.1, 10.3, 10.5, 11.5, 12.1, 12.2, 12.3, 12.5, 13.4, 15.1, 18.2)*</w:t>
                      </w:r>
                    </w:p>
                    <w:p w14:paraId="3241E47C"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Linking</w:t>
                      </w:r>
                    </w:p>
                    <w:p w14:paraId="24E72990"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Imputing</w:t>
                      </w:r>
                    </w:p>
                    <w:p w14:paraId="53323BD9"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Editing, conversion</w:t>
                      </w:r>
                    </w:p>
                    <w:p w14:paraId="492ED90F"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Statistical register, Archiving</w:t>
                      </w:r>
                    </w:p>
                  </w:txbxContent>
                </v:textbox>
                <w10:wrap anchorx="margin"/>
              </v:rect>
            </w:pict>
          </mc:Fallback>
        </mc:AlternateContent>
      </w:r>
      <w:r w:rsidRPr="00896F81">
        <w:rPr>
          <w:rFonts w:asciiTheme="majorBidi" w:hAnsiTheme="majorBidi" w:cstheme="majorBidi"/>
          <w:noProof/>
          <w:color w:val="000000" w:themeColor="text1"/>
          <w:sz w:val="24"/>
          <w:szCs w:val="24"/>
        </w:rPr>
        <mc:AlternateContent>
          <mc:Choice Requires="wps">
            <w:drawing>
              <wp:anchor distT="0" distB="0" distL="114300" distR="114300" simplePos="0" relativeHeight="251658242" behindDoc="0" locked="0" layoutInCell="1" allowOverlap="1" wp14:anchorId="02AC7F29" wp14:editId="30885B41">
                <wp:simplePos x="0" y="0"/>
                <wp:positionH relativeFrom="margin">
                  <wp:posOffset>1133856</wp:posOffset>
                </wp:positionH>
                <wp:positionV relativeFrom="paragraph">
                  <wp:posOffset>1996923</wp:posOffset>
                </wp:positionV>
                <wp:extent cx="3659810" cy="1182370"/>
                <wp:effectExtent l="0" t="0" r="17145" b="17780"/>
                <wp:wrapNone/>
                <wp:docPr id="519060310" name="Rectangle 519060310"/>
                <wp:cNvGraphicFramePr/>
                <a:graphic xmlns:a="http://schemas.openxmlformats.org/drawingml/2006/main">
                  <a:graphicData uri="http://schemas.microsoft.com/office/word/2010/wordprocessingShape">
                    <wps:wsp>
                      <wps:cNvSpPr/>
                      <wps:spPr>
                        <a:xfrm>
                          <a:off x="0" y="0"/>
                          <a:ext cx="3659810" cy="118237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E21F37" w14:textId="77777777" w:rsidR="00FA179E" w:rsidRPr="00BD7C61" w:rsidRDefault="00FA179E" w:rsidP="00FA179E">
                            <w:pPr>
                              <w:spacing w:after="0"/>
                              <w:rPr>
                                <w:rFonts w:cstheme="minorHAnsi"/>
                                <w:b/>
                                <w:bCs/>
                                <w:color w:val="767171" w:themeColor="background2" w:themeShade="80"/>
                                <w:kern w:val="24"/>
                                <w:sz w:val="24"/>
                                <w:szCs w:val="24"/>
                              </w:rPr>
                            </w:pPr>
                            <w:r w:rsidRPr="00BD7C61">
                              <w:rPr>
                                <w:rFonts w:cstheme="minorHAnsi"/>
                                <w:b/>
                                <w:bCs/>
                                <w:color w:val="000000" w:themeColor="text1"/>
                                <w:kern w:val="24"/>
                                <w:sz w:val="24"/>
                                <w:szCs w:val="24"/>
                              </w:rPr>
                              <w:t xml:space="preserve">Action 2. Cooperation with data provider </w:t>
                            </w:r>
                            <w:r w:rsidRPr="00BD7C61">
                              <w:rPr>
                                <w:rFonts w:cstheme="minorHAnsi"/>
                                <w:color w:val="767171" w:themeColor="background2" w:themeShade="80"/>
                                <w:kern w:val="24"/>
                                <w:sz w:val="24"/>
                                <w:szCs w:val="24"/>
                              </w:rPr>
                              <w:t>(2.5, 2.6, 2.7, 3.2, 7.5, 10.3, 11.5, 16.2)*</w:t>
                            </w:r>
                            <w:r w:rsidRPr="00BD7C61">
                              <w:rPr>
                                <w:rFonts w:cstheme="minorHAnsi"/>
                                <w:b/>
                                <w:bCs/>
                                <w:color w:val="767171" w:themeColor="background2" w:themeShade="80"/>
                                <w:kern w:val="24"/>
                                <w:sz w:val="24"/>
                                <w:szCs w:val="24"/>
                              </w:rPr>
                              <w:t xml:space="preserve"> </w:t>
                            </w:r>
                          </w:p>
                          <w:p w14:paraId="6A6ACD01" w14:textId="77777777" w:rsidR="006633B2" w:rsidRPr="006633B2" w:rsidRDefault="006633B2" w:rsidP="006633B2">
                            <w:pPr>
                              <w:pStyle w:val="ListParagraph"/>
                              <w:numPr>
                                <w:ilvl w:val="0"/>
                                <w:numId w:val="43"/>
                              </w:numPr>
                              <w:rPr>
                                <w:rFonts w:asciiTheme="minorHAnsi" w:hAnsiTheme="minorHAnsi" w:cstheme="minorHAnsi"/>
                                <w:b/>
                                <w:bCs/>
                                <w:color w:val="000000" w:themeColor="text1"/>
                                <w:kern w:val="24"/>
                                <w:sz w:val="20"/>
                                <w:szCs w:val="20"/>
                              </w:rPr>
                            </w:pPr>
                            <w:r w:rsidRPr="006633B2">
                              <w:rPr>
                                <w:rFonts w:asciiTheme="minorHAnsi" w:hAnsiTheme="minorHAnsi" w:cstheme="minorHAnsi"/>
                                <w:b/>
                                <w:bCs/>
                                <w:color w:val="000000" w:themeColor="text1"/>
                                <w:kern w:val="24"/>
                                <w:sz w:val="20"/>
                                <w:szCs w:val="20"/>
                              </w:rPr>
                              <w:t>Cooperation agreement</w:t>
                            </w:r>
                          </w:p>
                          <w:p w14:paraId="1E478DCF" w14:textId="77777777" w:rsidR="006633B2" w:rsidRPr="006633B2" w:rsidRDefault="006633B2" w:rsidP="006633B2">
                            <w:pPr>
                              <w:pStyle w:val="ListParagraph"/>
                              <w:numPr>
                                <w:ilvl w:val="0"/>
                                <w:numId w:val="43"/>
                              </w:numPr>
                              <w:rPr>
                                <w:rFonts w:asciiTheme="minorHAnsi" w:hAnsiTheme="minorHAnsi" w:cstheme="minorHAnsi"/>
                                <w:b/>
                                <w:bCs/>
                                <w:color w:val="000000" w:themeColor="text1"/>
                                <w:kern w:val="24"/>
                                <w:sz w:val="20"/>
                                <w:szCs w:val="20"/>
                              </w:rPr>
                            </w:pPr>
                            <w:r w:rsidRPr="006633B2">
                              <w:rPr>
                                <w:rFonts w:asciiTheme="minorHAnsi" w:hAnsiTheme="minorHAnsi" w:cstheme="minorHAnsi"/>
                                <w:b/>
                                <w:bCs/>
                                <w:color w:val="000000" w:themeColor="text1"/>
                                <w:kern w:val="24"/>
                                <w:sz w:val="20"/>
                                <w:szCs w:val="20"/>
                              </w:rPr>
                              <w:t>Quality report and capacity building</w:t>
                            </w:r>
                          </w:p>
                          <w:p w14:paraId="3A180E00" w14:textId="77777777" w:rsidR="006633B2" w:rsidRPr="006633B2" w:rsidRDefault="006633B2" w:rsidP="006633B2">
                            <w:pPr>
                              <w:pStyle w:val="ListParagraph"/>
                              <w:numPr>
                                <w:ilvl w:val="0"/>
                                <w:numId w:val="43"/>
                              </w:numPr>
                              <w:rPr>
                                <w:rFonts w:asciiTheme="minorHAnsi" w:hAnsiTheme="minorHAnsi" w:cstheme="minorHAnsi"/>
                                <w:b/>
                                <w:bCs/>
                                <w:color w:val="000000" w:themeColor="text1"/>
                                <w:kern w:val="24"/>
                                <w:sz w:val="20"/>
                                <w:szCs w:val="20"/>
                              </w:rPr>
                            </w:pPr>
                            <w:r w:rsidRPr="006633B2">
                              <w:rPr>
                                <w:rFonts w:asciiTheme="minorHAnsi" w:hAnsiTheme="minorHAnsi" w:cstheme="minorHAnsi"/>
                                <w:b/>
                                <w:bCs/>
                                <w:color w:val="000000" w:themeColor="text1"/>
                                <w:kern w:val="24"/>
                                <w:sz w:val="20"/>
                                <w:szCs w:val="20"/>
                              </w:rPr>
                              <w:t>Guidance on development of administrative datasets</w:t>
                            </w:r>
                          </w:p>
                          <w:p w14:paraId="47DDDAA2" w14:textId="77777777" w:rsidR="006633B2" w:rsidRPr="006633B2" w:rsidRDefault="006633B2" w:rsidP="006633B2">
                            <w:pPr>
                              <w:pStyle w:val="ListParagraph"/>
                              <w:numPr>
                                <w:ilvl w:val="0"/>
                                <w:numId w:val="43"/>
                              </w:numPr>
                              <w:rPr>
                                <w:rFonts w:asciiTheme="minorHAnsi" w:hAnsiTheme="minorHAnsi" w:cstheme="minorHAnsi"/>
                                <w:b/>
                                <w:bCs/>
                                <w:color w:val="000000" w:themeColor="text1"/>
                                <w:kern w:val="24"/>
                                <w:sz w:val="20"/>
                                <w:szCs w:val="20"/>
                              </w:rPr>
                            </w:pPr>
                            <w:r w:rsidRPr="006633B2">
                              <w:rPr>
                                <w:rFonts w:asciiTheme="minorHAnsi" w:hAnsiTheme="minorHAnsi" w:cstheme="minorHAnsi"/>
                                <w:b/>
                                <w:bCs/>
                                <w:color w:val="000000" w:themeColor="text1"/>
                                <w:kern w:val="24"/>
                                <w:sz w:val="20"/>
                                <w:szCs w:val="20"/>
                              </w:rPr>
                              <w:t>Guidance on statistical standards and classifications, incl. updates</w:t>
                            </w:r>
                          </w:p>
                          <w:p w14:paraId="74758B32" w14:textId="77777777" w:rsidR="006633B2" w:rsidRDefault="006633B2" w:rsidP="00A319E0">
                            <w:pPr>
                              <w:pStyle w:val="ListParagraph"/>
                              <w:numPr>
                                <w:ilvl w:val="0"/>
                                <w:numId w:val="43"/>
                              </w:numPr>
                              <w:rPr>
                                <w:b/>
                                <w:bCs/>
                                <w:color w:val="000000" w:themeColor="text1"/>
                                <w:kern w:val="24"/>
                                <w:sz w:val="20"/>
                                <w:szCs w:val="20"/>
                              </w:rPr>
                            </w:pPr>
                          </w:p>
                        </w:txbxContent>
                      </wps:txbx>
                      <wps:bodyPr wrap="square" lIns="9144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2AC7F29" id="Rectangle 519060310" o:spid="_x0000_s1031" style="position:absolute;margin-left:89.3pt;margin-top:157.25pt;width:288.15pt;height:93.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" fillcolor="#d9e2f3 [660]" strokecolor="#1f3763 [1604]" strokeweight="1pt">
                <v:textbox inset=",0,0,0">
                  <w:txbxContent>
                    <w:p w14:paraId="78E21F37" w14:textId="77777777" w:rsidR="00FA179E" w:rsidRPr="00BD7C61" w:rsidRDefault="00FA179E" w:rsidP="00FA179E">
                      <w:pPr>
                        <w:spacing w:after="0"/>
                        <w:rPr>
                          <w:rFonts w:cstheme="minorHAnsi"/>
                          <w:b/>
                          <w:bCs/>
                          <w:color w:val="767171" w:themeColor="background2" w:themeShade="80"/>
                          <w:kern w:val="24"/>
                          <w:sz w:val="24"/>
                          <w:szCs w:val="24"/>
                        </w:rPr>
                      </w:pPr>
                      <w:r w:rsidRPr="00BD7C61">
                        <w:rPr>
                          <w:rFonts w:cstheme="minorHAnsi"/>
                          <w:b/>
                          <w:bCs/>
                          <w:color w:val="000000" w:themeColor="text1"/>
                          <w:kern w:val="24"/>
                          <w:sz w:val="24"/>
                          <w:szCs w:val="24"/>
                        </w:rPr>
                        <w:t xml:space="preserve">Action 2. Cooperation with data provider </w:t>
                      </w:r>
                      <w:r w:rsidRPr="00BD7C61">
                        <w:rPr>
                          <w:rFonts w:cstheme="minorHAnsi"/>
                          <w:color w:val="767171" w:themeColor="background2" w:themeShade="80"/>
                          <w:kern w:val="24"/>
                          <w:sz w:val="24"/>
                          <w:szCs w:val="24"/>
                        </w:rPr>
                        <w:t>(2.5, 2.6, 2.7, 3.2, 7.5, 10.3, 11.5, 16.2)*</w:t>
                      </w:r>
                      <w:r w:rsidRPr="00BD7C61">
                        <w:rPr>
                          <w:rFonts w:cstheme="minorHAnsi"/>
                          <w:b/>
                          <w:bCs/>
                          <w:color w:val="767171" w:themeColor="background2" w:themeShade="80"/>
                          <w:kern w:val="24"/>
                          <w:sz w:val="24"/>
                          <w:szCs w:val="24"/>
                        </w:rPr>
                        <w:t xml:space="preserve"> </w:t>
                      </w:r>
                    </w:p>
                    <w:p w14:paraId="6A6ACD01" w14:textId="77777777" w:rsidR="006633B2" w:rsidRPr="006633B2" w:rsidRDefault="006633B2" w:rsidP="006633B2">
                      <w:pPr>
                        <w:pStyle w:val="ListParagraph"/>
                        <w:numPr>
                          <w:ilvl w:val="0"/>
                          <w:numId w:val="43"/>
                        </w:numPr>
                        <w:rPr>
                          <w:rFonts w:asciiTheme="minorHAnsi" w:hAnsiTheme="minorHAnsi" w:cstheme="minorHAnsi"/>
                          <w:b/>
                          <w:bCs/>
                          <w:color w:val="000000" w:themeColor="text1"/>
                          <w:kern w:val="24"/>
                          <w:sz w:val="20"/>
                          <w:szCs w:val="20"/>
                        </w:rPr>
                      </w:pPr>
                      <w:r w:rsidRPr="006633B2">
                        <w:rPr>
                          <w:rFonts w:asciiTheme="minorHAnsi" w:hAnsiTheme="minorHAnsi" w:cstheme="minorHAnsi"/>
                          <w:b/>
                          <w:bCs/>
                          <w:color w:val="000000" w:themeColor="text1"/>
                          <w:kern w:val="24"/>
                          <w:sz w:val="20"/>
                          <w:szCs w:val="20"/>
                        </w:rPr>
                        <w:t>Cooperation agreement</w:t>
                      </w:r>
                    </w:p>
                    <w:p w14:paraId="1E478DCF" w14:textId="77777777" w:rsidR="006633B2" w:rsidRPr="006633B2" w:rsidRDefault="006633B2" w:rsidP="006633B2">
                      <w:pPr>
                        <w:pStyle w:val="ListParagraph"/>
                        <w:numPr>
                          <w:ilvl w:val="0"/>
                          <w:numId w:val="43"/>
                        </w:numPr>
                        <w:rPr>
                          <w:rFonts w:asciiTheme="minorHAnsi" w:hAnsiTheme="minorHAnsi" w:cstheme="minorHAnsi"/>
                          <w:b/>
                          <w:bCs/>
                          <w:color w:val="000000" w:themeColor="text1"/>
                          <w:kern w:val="24"/>
                          <w:sz w:val="20"/>
                          <w:szCs w:val="20"/>
                        </w:rPr>
                      </w:pPr>
                      <w:r w:rsidRPr="006633B2">
                        <w:rPr>
                          <w:rFonts w:asciiTheme="minorHAnsi" w:hAnsiTheme="minorHAnsi" w:cstheme="minorHAnsi"/>
                          <w:b/>
                          <w:bCs/>
                          <w:color w:val="000000" w:themeColor="text1"/>
                          <w:kern w:val="24"/>
                          <w:sz w:val="20"/>
                          <w:szCs w:val="20"/>
                        </w:rPr>
                        <w:t>Quality report and capacity building</w:t>
                      </w:r>
                    </w:p>
                    <w:p w14:paraId="3A180E00" w14:textId="77777777" w:rsidR="006633B2" w:rsidRPr="006633B2" w:rsidRDefault="006633B2" w:rsidP="006633B2">
                      <w:pPr>
                        <w:pStyle w:val="ListParagraph"/>
                        <w:numPr>
                          <w:ilvl w:val="0"/>
                          <w:numId w:val="43"/>
                        </w:numPr>
                        <w:rPr>
                          <w:rFonts w:asciiTheme="minorHAnsi" w:hAnsiTheme="minorHAnsi" w:cstheme="minorHAnsi"/>
                          <w:b/>
                          <w:bCs/>
                          <w:color w:val="000000" w:themeColor="text1"/>
                          <w:kern w:val="24"/>
                          <w:sz w:val="20"/>
                          <w:szCs w:val="20"/>
                        </w:rPr>
                      </w:pPr>
                      <w:r w:rsidRPr="006633B2">
                        <w:rPr>
                          <w:rFonts w:asciiTheme="minorHAnsi" w:hAnsiTheme="minorHAnsi" w:cstheme="minorHAnsi"/>
                          <w:b/>
                          <w:bCs/>
                          <w:color w:val="000000" w:themeColor="text1"/>
                          <w:kern w:val="24"/>
                          <w:sz w:val="20"/>
                          <w:szCs w:val="20"/>
                        </w:rPr>
                        <w:t>Guidance on development of administrative datasets</w:t>
                      </w:r>
                    </w:p>
                    <w:p w14:paraId="47DDDAA2" w14:textId="77777777" w:rsidR="006633B2" w:rsidRPr="006633B2" w:rsidRDefault="006633B2" w:rsidP="006633B2">
                      <w:pPr>
                        <w:pStyle w:val="ListParagraph"/>
                        <w:numPr>
                          <w:ilvl w:val="0"/>
                          <w:numId w:val="43"/>
                        </w:numPr>
                        <w:rPr>
                          <w:rFonts w:asciiTheme="minorHAnsi" w:hAnsiTheme="minorHAnsi" w:cstheme="minorHAnsi"/>
                          <w:b/>
                          <w:bCs/>
                          <w:color w:val="000000" w:themeColor="text1"/>
                          <w:kern w:val="24"/>
                          <w:sz w:val="20"/>
                          <w:szCs w:val="20"/>
                        </w:rPr>
                      </w:pPr>
                      <w:r w:rsidRPr="006633B2">
                        <w:rPr>
                          <w:rFonts w:asciiTheme="minorHAnsi" w:hAnsiTheme="minorHAnsi" w:cstheme="minorHAnsi"/>
                          <w:b/>
                          <w:bCs/>
                          <w:color w:val="000000" w:themeColor="text1"/>
                          <w:kern w:val="24"/>
                          <w:sz w:val="20"/>
                          <w:szCs w:val="20"/>
                        </w:rPr>
                        <w:t>Guidance on statistical standards and classifications, incl. updates</w:t>
                      </w:r>
                    </w:p>
                    <w:p w14:paraId="74758B32" w14:textId="77777777" w:rsidR="006633B2" w:rsidRDefault="006633B2" w:rsidP="00A319E0">
                      <w:pPr>
                        <w:pStyle w:val="ListParagraph"/>
                        <w:numPr>
                          <w:ilvl w:val="0"/>
                          <w:numId w:val="43"/>
                        </w:numPr>
                        <w:rPr>
                          <w:b/>
                          <w:bCs/>
                          <w:color w:val="000000" w:themeColor="text1"/>
                          <w:kern w:val="24"/>
                          <w:sz w:val="20"/>
                          <w:szCs w:val="20"/>
                        </w:rPr>
                      </w:pPr>
                    </w:p>
                  </w:txbxContent>
                </v:textbox>
                <w10:wrap anchorx="margin"/>
              </v:rect>
            </w:pict>
          </mc:Fallback>
        </mc:AlternateContent>
      </w:r>
      <w:r w:rsidRPr="00896F81">
        <w:rPr>
          <w:rFonts w:asciiTheme="majorBidi" w:hAnsiTheme="majorBidi" w:cstheme="majorBidi"/>
          <w:noProof/>
          <w:color w:val="000000" w:themeColor="text1"/>
          <w:sz w:val="24"/>
          <w:szCs w:val="24"/>
        </w:rPr>
        <mc:AlternateContent>
          <mc:Choice Requires="wps">
            <w:drawing>
              <wp:anchor distT="0" distB="0" distL="114300" distR="114300" simplePos="0" relativeHeight="251658241" behindDoc="0" locked="0" layoutInCell="1" allowOverlap="1" wp14:anchorId="10FCE8A0" wp14:editId="3C68BD6E">
                <wp:simplePos x="0" y="0"/>
                <wp:positionH relativeFrom="margin">
                  <wp:align>center</wp:align>
                </wp:positionH>
                <wp:positionV relativeFrom="paragraph">
                  <wp:posOffset>729691</wp:posOffset>
                </wp:positionV>
                <wp:extent cx="3657600" cy="1200150"/>
                <wp:effectExtent l="0" t="0" r="19050" b="19050"/>
                <wp:wrapNone/>
                <wp:docPr id="13" name="Rectangle 13">
                  <a:extLst xmlns:a="http://schemas.openxmlformats.org/drawingml/2006/main">
                    <a:ext uri="{FF2B5EF4-FFF2-40B4-BE49-F238E27FC236}">
                      <a16:creationId xmlns:a16="http://schemas.microsoft.com/office/drawing/2014/main" id="{D841264C-E2C8-451A-B8E6-2252567736B1}"/>
                    </a:ext>
                  </a:extLst>
                </wp:docPr>
                <wp:cNvGraphicFramePr/>
                <a:graphic xmlns:a="http://schemas.openxmlformats.org/drawingml/2006/main">
                  <a:graphicData uri="http://schemas.microsoft.com/office/word/2010/wordprocessingShape">
                    <wps:wsp>
                      <wps:cNvSpPr/>
                      <wps:spPr>
                        <a:xfrm>
                          <a:off x="0" y="0"/>
                          <a:ext cx="3657600" cy="12001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01EB38" w14:textId="77777777" w:rsidR="00A319E0" w:rsidRPr="00952B8A" w:rsidRDefault="00A319E0" w:rsidP="006C392F">
                            <w:pPr>
                              <w:spacing w:after="0"/>
                              <w:rPr>
                                <w:rFonts w:cstheme="minorHAnsi"/>
                                <w:b/>
                                <w:bCs/>
                                <w:color w:val="000000" w:themeColor="text1"/>
                                <w:kern w:val="24"/>
                                <w:sz w:val="24"/>
                                <w:szCs w:val="24"/>
                              </w:rPr>
                            </w:pPr>
                            <w:r w:rsidRPr="00952B8A">
                              <w:rPr>
                                <w:rFonts w:cstheme="minorHAnsi"/>
                                <w:b/>
                                <w:bCs/>
                                <w:color w:val="000000" w:themeColor="text1"/>
                                <w:kern w:val="24"/>
                                <w:sz w:val="24"/>
                                <w:szCs w:val="24"/>
                              </w:rPr>
                              <w:t xml:space="preserve">Action 1. Statistical need and selection of data source </w:t>
                            </w:r>
                            <w:r w:rsidRPr="00952B8A">
                              <w:rPr>
                                <w:rFonts w:cstheme="minorHAnsi"/>
                                <w:color w:val="767171" w:themeColor="background2" w:themeShade="80"/>
                                <w:kern w:val="24"/>
                                <w:sz w:val="24"/>
                                <w:szCs w:val="24"/>
                              </w:rPr>
                              <w:t>(10.3, 10.5, 5.2, 5.3, 11.1, 11.2, 11.5)*</w:t>
                            </w:r>
                          </w:p>
                          <w:p w14:paraId="72A9A8B8"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Identification and evaluation of data sources</w:t>
                            </w:r>
                          </w:p>
                          <w:p w14:paraId="71BA91D4"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Assessing that population is consistent with output requirements including concepts, classifications etc.)</w:t>
                            </w:r>
                          </w:p>
                          <w:p w14:paraId="1D795CF1"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Selection of data source</w:t>
                            </w:r>
                          </w:p>
                        </w:txbxContent>
                      </wps:txbx>
                      <wps:bodyPr wrap="square" lIns="9144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0FCE8A0" id="Rectangle 13" o:spid="_x0000_s1032" style="position:absolute;margin-left:0;margin-top:57.45pt;width:4in;height:94.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" fillcolor="#d9e2f3 [660]" strokecolor="#1f3763 [1604]" strokeweight="1pt">
                <v:textbox inset=",0,0,0">
                  <w:txbxContent>
                    <w:p w14:paraId="6601EB38" w14:textId="77777777" w:rsidR="00A319E0" w:rsidRPr="00952B8A" w:rsidRDefault="00A319E0" w:rsidP="006C392F">
                      <w:pPr>
                        <w:spacing w:after="0"/>
                        <w:rPr>
                          <w:rFonts w:cstheme="minorHAnsi"/>
                          <w:b/>
                          <w:bCs/>
                          <w:color w:val="000000" w:themeColor="text1"/>
                          <w:kern w:val="24"/>
                          <w:sz w:val="24"/>
                          <w:szCs w:val="24"/>
                        </w:rPr>
                      </w:pPr>
                      <w:r w:rsidRPr="00952B8A">
                        <w:rPr>
                          <w:rFonts w:cstheme="minorHAnsi"/>
                          <w:b/>
                          <w:bCs/>
                          <w:color w:val="000000" w:themeColor="text1"/>
                          <w:kern w:val="24"/>
                          <w:sz w:val="24"/>
                          <w:szCs w:val="24"/>
                        </w:rPr>
                        <w:t xml:space="preserve">Action 1. Statistical need and selection of data source </w:t>
                      </w:r>
                      <w:r w:rsidRPr="00952B8A">
                        <w:rPr>
                          <w:rFonts w:cstheme="minorHAnsi"/>
                          <w:color w:val="767171" w:themeColor="background2" w:themeShade="80"/>
                          <w:kern w:val="24"/>
                          <w:sz w:val="24"/>
                          <w:szCs w:val="24"/>
                        </w:rPr>
                        <w:t>(10.3, 10.5, 5.2, 5.3, 11.1, 11.2, 11.5)*</w:t>
                      </w:r>
                    </w:p>
                    <w:p w14:paraId="72A9A8B8"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Identification and evaluation of data sources</w:t>
                      </w:r>
                    </w:p>
                    <w:p w14:paraId="71BA91D4"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Assessing that population is consistent with output requirements including concepts, classifications etc.)</w:t>
                      </w:r>
                    </w:p>
                    <w:p w14:paraId="1D795CF1" w14:textId="77777777" w:rsidR="00A319E0" w:rsidRPr="00B53B6A" w:rsidRDefault="00A319E0" w:rsidP="00A319E0">
                      <w:pPr>
                        <w:pStyle w:val="ListParagraph"/>
                        <w:numPr>
                          <w:ilvl w:val="0"/>
                          <w:numId w:val="43"/>
                        </w:numPr>
                        <w:rPr>
                          <w:rFonts w:asciiTheme="minorHAnsi" w:hAnsiTheme="minorHAnsi" w:cstheme="minorHAnsi"/>
                          <w:b/>
                          <w:bCs/>
                          <w:color w:val="000000" w:themeColor="text1"/>
                          <w:kern w:val="24"/>
                          <w:sz w:val="20"/>
                          <w:szCs w:val="20"/>
                        </w:rPr>
                      </w:pPr>
                      <w:r w:rsidRPr="00B53B6A">
                        <w:rPr>
                          <w:rFonts w:asciiTheme="minorHAnsi" w:hAnsiTheme="minorHAnsi" w:cstheme="minorHAnsi"/>
                          <w:b/>
                          <w:bCs/>
                          <w:color w:val="000000" w:themeColor="text1"/>
                          <w:kern w:val="24"/>
                          <w:sz w:val="20"/>
                          <w:szCs w:val="20"/>
                        </w:rPr>
                        <w:t>Selection of data source</w:t>
                      </w:r>
                    </w:p>
                  </w:txbxContent>
                </v:textbox>
                <w10:wrap anchorx="margin"/>
              </v:rect>
            </w:pict>
          </mc:Fallback>
        </mc:AlternateContent>
      </w:r>
      <w:r w:rsidRPr="00896F81">
        <w:rPr>
          <w:rFonts w:asciiTheme="majorBidi" w:hAnsiTheme="majorBidi" w:cstheme="majorBidi"/>
          <w:noProof/>
          <w:color w:val="000000" w:themeColor="text1"/>
          <w:sz w:val="24"/>
          <w:szCs w:val="24"/>
        </w:rPr>
        <mc:AlternateContent>
          <mc:Choice Requires="wps">
            <w:drawing>
              <wp:anchor distT="0" distB="0" distL="114300" distR="114300" simplePos="0" relativeHeight="251658240" behindDoc="0" locked="0" layoutInCell="1" allowOverlap="1" wp14:anchorId="7FF1B4DF" wp14:editId="6437264D">
                <wp:simplePos x="0" y="0"/>
                <wp:positionH relativeFrom="margin">
                  <wp:align>center</wp:align>
                </wp:positionH>
                <wp:positionV relativeFrom="paragraph">
                  <wp:posOffset>8687</wp:posOffset>
                </wp:positionV>
                <wp:extent cx="3648075" cy="666750"/>
                <wp:effectExtent l="0" t="0" r="28575" b="19050"/>
                <wp:wrapNone/>
                <wp:docPr id="6" name="Rectangle 6">
                  <a:extLst xmlns:a="http://schemas.openxmlformats.org/drawingml/2006/main">
                    <a:ext uri="{FF2B5EF4-FFF2-40B4-BE49-F238E27FC236}">
                      <a16:creationId xmlns:a16="http://schemas.microsoft.com/office/drawing/2014/main" id="{1795785F-1F68-430A-9BF3-11F01014B31A}"/>
                    </a:ext>
                  </a:extLst>
                </wp:docPr>
                <wp:cNvGraphicFramePr/>
                <a:graphic xmlns:a="http://schemas.openxmlformats.org/drawingml/2006/main">
                  <a:graphicData uri="http://schemas.microsoft.com/office/word/2010/wordprocessingShape">
                    <wps:wsp>
                      <wps:cNvSpPr/>
                      <wps:spPr>
                        <a:xfrm>
                          <a:off x="0" y="0"/>
                          <a:ext cx="3648075" cy="66675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D9970B" w14:textId="77777777" w:rsidR="00A319E0" w:rsidRPr="00B53B6A" w:rsidRDefault="00A319E0" w:rsidP="00B53B6A">
                            <w:pPr>
                              <w:spacing w:after="0"/>
                              <w:rPr>
                                <w:rFonts w:cstheme="minorHAnsi"/>
                                <w:b/>
                                <w:bCs/>
                                <w:color w:val="000000" w:themeColor="text1"/>
                                <w:kern w:val="24"/>
                                <w:sz w:val="24"/>
                                <w:szCs w:val="24"/>
                              </w:rPr>
                            </w:pPr>
                            <w:r w:rsidRPr="00B53B6A">
                              <w:rPr>
                                <w:rFonts w:cstheme="minorHAnsi"/>
                                <w:b/>
                                <w:bCs/>
                                <w:color w:val="000000" w:themeColor="text1"/>
                                <w:kern w:val="24"/>
                                <w:sz w:val="24"/>
                                <w:szCs w:val="24"/>
                              </w:rPr>
                              <w:t>Important preconditions:</w:t>
                            </w:r>
                          </w:p>
                          <w:p w14:paraId="6584774E" w14:textId="77777777" w:rsidR="00A319E0" w:rsidRPr="00952B8A" w:rsidRDefault="00A319E0" w:rsidP="00A319E0">
                            <w:pPr>
                              <w:pStyle w:val="ListParagraph"/>
                              <w:numPr>
                                <w:ilvl w:val="0"/>
                                <w:numId w:val="43"/>
                              </w:numPr>
                              <w:rPr>
                                <w:rFonts w:asciiTheme="minorHAnsi" w:hAnsiTheme="minorHAnsi" w:cstheme="minorHAnsi"/>
                                <w:color w:val="000000" w:themeColor="text1"/>
                                <w:kern w:val="24"/>
                                <w:sz w:val="20"/>
                                <w:szCs w:val="20"/>
                              </w:rPr>
                            </w:pPr>
                            <w:r w:rsidRPr="00E7609D">
                              <w:rPr>
                                <w:rFonts w:asciiTheme="minorHAnsi" w:hAnsiTheme="minorHAnsi" w:cstheme="minorHAnsi"/>
                                <w:b/>
                                <w:bCs/>
                                <w:color w:val="000000" w:themeColor="text1"/>
                                <w:kern w:val="24"/>
                                <w:sz w:val="20"/>
                                <w:szCs w:val="20"/>
                              </w:rPr>
                              <w:t xml:space="preserve">Legal basis </w:t>
                            </w:r>
                            <w:r w:rsidRPr="00952B8A">
                              <w:rPr>
                                <w:rFonts w:asciiTheme="minorHAnsi" w:eastAsiaTheme="minorEastAsia" w:hAnsiTheme="minorHAnsi" w:cstheme="minorHAnsi"/>
                                <w:i/>
                                <w:iCs/>
                                <w:color w:val="767171" w:themeColor="background2" w:themeShade="80"/>
                                <w:kern w:val="24"/>
                                <w:sz w:val="20"/>
                                <w:szCs w:val="20"/>
                              </w:rPr>
                              <w:t>(2.5 and 2.6)*</w:t>
                            </w:r>
                            <w:r w:rsidRPr="00952B8A">
                              <w:rPr>
                                <w:rFonts w:asciiTheme="minorHAnsi" w:hAnsiTheme="minorHAnsi" w:cstheme="minorHAnsi"/>
                                <w:color w:val="767171" w:themeColor="background2" w:themeShade="80"/>
                                <w:kern w:val="24"/>
                                <w:sz w:val="20"/>
                                <w:szCs w:val="20"/>
                              </w:rPr>
                              <w:t xml:space="preserve"> </w:t>
                            </w:r>
                          </w:p>
                          <w:p w14:paraId="25E1E459" w14:textId="77777777" w:rsidR="00A319E0" w:rsidRPr="00952B8A" w:rsidRDefault="00A319E0" w:rsidP="00A319E0">
                            <w:pPr>
                              <w:pStyle w:val="ListParagraph"/>
                              <w:numPr>
                                <w:ilvl w:val="0"/>
                                <w:numId w:val="43"/>
                              </w:numPr>
                              <w:rPr>
                                <w:rFonts w:asciiTheme="minorHAnsi" w:hAnsiTheme="minorHAnsi" w:cstheme="minorHAnsi"/>
                                <w:color w:val="000000" w:themeColor="text1"/>
                                <w:kern w:val="24"/>
                                <w:sz w:val="20"/>
                                <w:szCs w:val="20"/>
                              </w:rPr>
                            </w:pPr>
                            <w:r w:rsidRPr="00E7609D">
                              <w:rPr>
                                <w:rFonts w:asciiTheme="minorHAnsi" w:hAnsiTheme="minorHAnsi" w:cstheme="minorHAnsi"/>
                                <w:b/>
                                <w:bCs/>
                                <w:color w:val="000000" w:themeColor="text1"/>
                                <w:kern w:val="24"/>
                                <w:sz w:val="20"/>
                                <w:szCs w:val="20"/>
                              </w:rPr>
                              <w:t xml:space="preserve">Confidentiality and data security </w:t>
                            </w:r>
                            <w:r w:rsidRPr="00952B8A">
                              <w:rPr>
                                <w:rFonts w:asciiTheme="minorHAnsi" w:hAnsiTheme="minorHAnsi" w:cstheme="minorHAnsi"/>
                                <w:color w:val="767171" w:themeColor="background2" w:themeShade="80"/>
                                <w:kern w:val="24"/>
                                <w:sz w:val="20"/>
                                <w:szCs w:val="20"/>
                              </w:rPr>
                              <w:t>(7.1-7.6)*</w:t>
                            </w:r>
                          </w:p>
                        </w:txbxContent>
                      </wps:txbx>
                      <wps:bodyPr wrap="square" lIns="9144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FF1B4DF" id="Rectangle 6" o:spid="_x0000_s1033" style="position:absolute;margin-left:0;margin-top:.7pt;width:287.25pt;height:5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" fillcolor="#cfcdcd [2894]" strokecolor="#1f3763 [1604]" strokeweight="1pt">
                <v:textbox inset=",0,0,0">
                  <w:txbxContent>
                    <w:p w14:paraId="7BD9970B" w14:textId="77777777" w:rsidR="00A319E0" w:rsidRPr="00B53B6A" w:rsidRDefault="00A319E0" w:rsidP="00B53B6A">
                      <w:pPr>
                        <w:spacing w:after="0"/>
                        <w:rPr>
                          <w:rFonts w:cstheme="minorHAnsi"/>
                          <w:b/>
                          <w:bCs/>
                          <w:color w:val="000000" w:themeColor="text1"/>
                          <w:kern w:val="24"/>
                          <w:sz w:val="24"/>
                          <w:szCs w:val="24"/>
                        </w:rPr>
                      </w:pPr>
                      <w:r w:rsidRPr="00B53B6A">
                        <w:rPr>
                          <w:rFonts w:cstheme="minorHAnsi"/>
                          <w:b/>
                          <w:bCs/>
                          <w:color w:val="000000" w:themeColor="text1"/>
                          <w:kern w:val="24"/>
                          <w:sz w:val="24"/>
                          <w:szCs w:val="24"/>
                        </w:rPr>
                        <w:t>Important preconditions:</w:t>
                      </w:r>
                    </w:p>
                    <w:p w14:paraId="6584774E" w14:textId="77777777" w:rsidR="00A319E0" w:rsidRPr="00952B8A" w:rsidRDefault="00A319E0" w:rsidP="00A319E0">
                      <w:pPr>
                        <w:pStyle w:val="ListParagraph"/>
                        <w:numPr>
                          <w:ilvl w:val="0"/>
                          <w:numId w:val="43"/>
                        </w:numPr>
                        <w:rPr>
                          <w:rFonts w:asciiTheme="minorHAnsi" w:hAnsiTheme="minorHAnsi" w:cstheme="minorHAnsi"/>
                          <w:color w:val="000000" w:themeColor="text1"/>
                          <w:kern w:val="24"/>
                          <w:sz w:val="20"/>
                          <w:szCs w:val="20"/>
                        </w:rPr>
                      </w:pPr>
                      <w:r w:rsidRPr="00E7609D">
                        <w:rPr>
                          <w:rFonts w:asciiTheme="minorHAnsi" w:hAnsiTheme="minorHAnsi" w:cstheme="minorHAnsi"/>
                          <w:b/>
                          <w:bCs/>
                          <w:color w:val="000000" w:themeColor="text1"/>
                          <w:kern w:val="24"/>
                          <w:sz w:val="20"/>
                          <w:szCs w:val="20"/>
                        </w:rPr>
                        <w:t xml:space="preserve">Legal basis </w:t>
                      </w:r>
                      <w:r w:rsidRPr="00952B8A">
                        <w:rPr>
                          <w:rFonts w:asciiTheme="minorHAnsi" w:eastAsiaTheme="minorEastAsia" w:hAnsiTheme="minorHAnsi" w:cstheme="minorHAnsi"/>
                          <w:i/>
                          <w:iCs/>
                          <w:color w:val="767171" w:themeColor="background2" w:themeShade="80"/>
                          <w:kern w:val="24"/>
                          <w:sz w:val="20"/>
                          <w:szCs w:val="20"/>
                        </w:rPr>
                        <w:t>(2.5 and 2.6)*</w:t>
                      </w:r>
                      <w:r w:rsidRPr="00952B8A">
                        <w:rPr>
                          <w:rFonts w:asciiTheme="minorHAnsi" w:hAnsiTheme="minorHAnsi" w:cstheme="minorHAnsi"/>
                          <w:color w:val="767171" w:themeColor="background2" w:themeShade="80"/>
                          <w:kern w:val="24"/>
                          <w:sz w:val="20"/>
                          <w:szCs w:val="20"/>
                        </w:rPr>
                        <w:t xml:space="preserve"> </w:t>
                      </w:r>
                    </w:p>
                    <w:p w14:paraId="25E1E459" w14:textId="77777777" w:rsidR="00A319E0" w:rsidRPr="00952B8A" w:rsidRDefault="00A319E0" w:rsidP="00A319E0">
                      <w:pPr>
                        <w:pStyle w:val="ListParagraph"/>
                        <w:numPr>
                          <w:ilvl w:val="0"/>
                          <w:numId w:val="43"/>
                        </w:numPr>
                        <w:rPr>
                          <w:rFonts w:asciiTheme="minorHAnsi" w:hAnsiTheme="minorHAnsi" w:cstheme="minorHAnsi"/>
                          <w:color w:val="000000" w:themeColor="text1"/>
                          <w:kern w:val="24"/>
                          <w:sz w:val="20"/>
                          <w:szCs w:val="20"/>
                        </w:rPr>
                      </w:pPr>
                      <w:r w:rsidRPr="00E7609D">
                        <w:rPr>
                          <w:rFonts w:asciiTheme="minorHAnsi" w:hAnsiTheme="minorHAnsi" w:cstheme="minorHAnsi"/>
                          <w:b/>
                          <w:bCs/>
                          <w:color w:val="000000" w:themeColor="text1"/>
                          <w:kern w:val="24"/>
                          <w:sz w:val="20"/>
                          <w:szCs w:val="20"/>
                        </w:rPr>
                        <w:t xml:space="preserve">Confidentiality and data security </w:t>
                      </w:r>
                      <w:r w:rsidRPr="00952B8A">
                        <w:rPr>
                          <w:rFonts w:asciiTheme="minorHAnsi" w:hAnsiTheme="minorHAnsi" w:cstheme="minorHAnsi"/>
                          <w:color w:val="767171" w:themeColor="background2" w:themeShade="80"/>
                          <w:kern w:val="24"/>
                          <w:sz w:val="20"/>
                          <w:szCs w:val="20"/>
                        </w:rPr>
                        <w:t>(7.1-7.6)*</w:t>
                      </w:r>
                    </w:p>
                  </w:txbxContent>
                </v:textbox>
                <w10:wrap anchorx="margin"/>
              </v:rect>
            </w:pict>
          </mc:Fallback>
        </mc:AlternateContent>
      </w:r>
      <w:r w:rsidR="00A319E0">
        <w:rPr>
          <w:rFonts w:asciiTheme="majorBidi" w:hAnsiTheme="majorBidi" w:cstheme="majorBidi"/>
          <w:b/>
          <w:bCs/>
        </w:rPr>
        <w:br w:type="page"/>
      </w:r>
    </w:p>
    <w:p w14:paraId="6B4F58AF" w14:textId="01CA454A" w:rsidR="00923155" w:rsidRPr="00A439AB" w:rsidRDefault="00A439AB" w:rsidP="00A439AB">
      <w:pPr>
        <w:spacing w:after="0"/>
        <w:rPr>
          <w:rFonts w:asciiTheme="majorBidi" w:hAnsiTheme="majorBidi" w:cstheme="majorBidi"/>
          <w:b/>
          <w:bCs/>
        </w:rPr>
      </w:pPr>
      <w:r>
        <w:rPr>
          <w:rFonts w:asciiTheme="majorBidi" w:hAnsiTheme="majorBidi" w:cstheme="majorBidi"/>
          <w:b/>
          <w:bCs/>
        </w:rPr>
        <w:t xml:space="preserve">Part </w:t>
      </w:r>
      <w:r w:rsidR="001A792F">
        <w:rPr>
          <w:rFonts w:asciiTheme="majorBidi" w:hAnsiTheme="majorBidi" w:cstheme="majorBidi"/>
          <w:b/>
          <w:bCs/>
        </w:rPr>
        <w:t>2</w:t>
      </w:r>
      <w:r>
        <w:rPr>
          <w:rFonts w:asciiTheme="majorBidi" w:hAnsiTheme="majorBidi" w:cstheme="majorBidi"/>
          <w:b/>
          <w:bCs/>
        </w:rPr>
        <w:t xml:space="preserve">: </w:t>
      </w:r>
      <w:r w:rsidR="003E68D6">
        <w:rPr>
          <w:rFonts w:asciiTheme="majorBidi" w:hAnsiTheme="majorBidi" w:cstheme="majorBidi"/>
          <w:b/>
          <w:bCs/>
        </w:rPr>
        <w:t>C</w:t>
      </w:r>
      <w:r w:rsidR="004227E4" w:rsidRPr="00A439AB">
        <w:rPr>
          <w:rFonts w:asciiTheme="majorBidi" w:hAnsiTheme="majorBidi" w:cstheme="majorBidi"/>
          <w:b/>
          <w:bCs/>
        </w:rPr>
        <w:t xml:space="preserve">hecklist </w:t>
      </w:r>
      <w:r w:rsidR="00193031" w:rsidRPr="00A439AB">
        <w:rPr>
          <w:rFonts w:asciiTheme="majorBidi" w:hAnsiTheme="majorBidi" w:cstheme="majorBidi"/>
          <w:b/>
          <w:bCs/>
        </w:rPr>
        <w:t xml:space="preserve">of </w:t>
      </w:r>
      <w:r w:rsidR="002E5C83">
        <w:rPr>
          <w:rFonts w:asciiTheme="majorBidi" w:hAnsiTheme="majorBidi" w:cstheme="majorBidi"/>
          <w:b/>
          <w:bCs/>
        </w:rPr>
        <w:t xml:space="preserve">ten </w:t>
      </w:r>
      <w:r w:rsidR="00193031" w:rsidRPr="00A439AB">
        <w:rPr>
          <w:rFonts w:asciiTheme="majorBidi" w:hAnsiTheme="majorBidi" w:cstheme="majorBidi"/>
          <w:b/>
          <w:bCs/>
        </w:rPr>
        <w:t>critical requirements</w:t>
      </w:r>
    </w:p>
    <w:p w14:paraId="720A8973" w14:textId="77777777" w:rsidR="00EC3C1C" w:rsidRDefault="00EC3C1C" w:rsidP="00590620">
      <w:pPr>
        <w:spacing w:after="0" w:line="240" w:lineRule="auto"/>
        <w:rPr>
          <w:rFonts w:ascii="Times New Roman" w:hAnsi="Times New Roman" w:cs="Times New Roman"/>
          <w:sz w:val="24"/>
          <w:szCs w:val="24"/>
        </w:rPr>
      </w:pPr>
    </w:p>
    <w:p w14:paraId="75BA6026" w14:textId="5A7BD2CB" w:rsidR="002B1A6C" w:rsidRDefault="002A7CBE" w:rsidP="00A043A6">
      <w:pPr>
        <w:pStyle w:val="ListParagraph"/>
        <w:numPr>
          <w:ilvl w:val="0"/>
          <w:numId w:val="22"/>
        </w:numPr>
        <w:ind w:left="0" w:firstLine="0"/>
      </w:pPr>
      <w:r>
        <w:t xml:space="preserve">Part 2 </w:t>
      </w:r>
      <w:r w:rsidRPr="00B05A19">
        <w:t xml:space="preserve">presents a </w:t>
      </w:r>
      <w:r w:rsidR="00822A9C" w:rsidRPr="00B05A19">
        <w:t xml:space="preserve">checklist of </w:t>
      </w:r>
      <w:r w:rsidR="002E5C83" w:rsidRPr="00B05A19">
        <w:t>ten</w:t>
      </w:r>
      <w:r w:rsidR="002E5C83">
        <w:t xml:space="preserve"> </w:t>
      </w:r>
      <w:r w:rsidR="00923155" w:rsidRPr="00473D79">
        <w:t xml:space="preserve">critical requirements </w:t>
      </w:r>
      <w:r>
        <w:t xml:space="preserve">that </w:t>
      </w:r>
      <w:r w:rsidR="00E4091C">
        <w:t xml:space="preserve">provide specific </w:t>
      </w:r>
      <w:r w:rsidR="009B5730">
        <w:t xml:space="preserve">and detailed </w:t>
      </w:r>
      <w:r w:rsidR="00E4091C">
        <w:t xml:space="preserve">guidance </w:t>
      </w:r>
      <w:r w:rsidR="00824403">
        <w:t xml:space="preserve">for assuring quality </w:t>
      </w:r>
      <w:r w:rsidR="00923155" w:rsidRPr="00473D79">
        <w:t>when using administrative and other data sources</w:t>
      </w:r>
      <w:r w:rsidR="006828E9">
        <w:t xml:space="preserve"> to produce official statistics</w:t>
      </w:r>
      <w:r w:rsidR="0029369F">
        <w:t xml:space="preserve">. </w:t>
      </w:r>
      <w:r w:rsidR="009629BB">
        <w:t xml:space="preserve">The checklist is complementary to the use of </w:t>
      </w:r>
      <w:r w:rsidR="00067724">
        <w:t>NQAF</w:t>
      </w:r>
      <w:r w:rsidR="009629BB">
        <w:t xml:space="preserve"> </w:t>
      </w:r>
      <w:r w:rsidR="00AC7C05">
        <w:t xml:space="preserve">and is not a substitute for it. </w:t>
      </w:r>
      <w:r w:rsidR="00941A93">
        <w:t>Th</w:t>
      </w:r>
      <w:r w:rsidR="003D0C95">
        <w:t>e</w:t>
      </w:r>
      <w:r w:rsidR="00941A93">
        <w:t xml:space="preserve"> </w:t>
      </w:r>
      <w:r w:rsidR="00741DB1">
        <w:t xml:space="preserve">ten </w:t>
      </w:r>
      <w:r w:rsidR="00941A93">
        <w:t>requirements are considered critical as without them</w:t>
      </w:r>
      <w:r w:rsidR="00C1348D">
        <w:t>,</w:t>
      </w:r>
      <w:r w:rsidR="00941A93">
        <w:t xml:space="preserve"> the </w:t>
      </w:r>
      <w:r w:rsidR="00EE38D3">
        <w:t xml:space="preserve">quality of official statistics </w:t>
      </w:r>
      <w:r w:rsidR="00487529">
        <w:t xml:space="preserve">when using administrative and other data sources may not be sufficiently assured. </w:t>
      </w:r>
    </w:p>
    <w:p w14:paraId="40835EAC" w14:textId="77777777" w:rsidR="00AA22E4" w:rsidRDefault="00AA22E4" w:rsidP="00AA22E4">
      <w:pPr>
        <w:pStyle w:val="ListParagraph"/>
        <w:ind w:left="0"/>
      </w:pPr>
    </w:p>
    <w:p w14:paraId="3F6271EF" w14:textId="7A096E28" w:rsidR="00C766A9" w:rsidRDefault="00EC3C1C" w:rsidP="00A043A6">
      <w:pPr>
        <w:pStyle w:val="ListParagraph"/>
        <w:numPr>
          <w:ilvl w:val="0"/>
          <w:numId w:val="22"/>
        </w:numPr>
        <w:ind w:left="0" w:firstLine="0"/>
      </w:pPr>
      <w:r w:rsidRPr="002B1A6C">
        <w:t xml:space="preserve">The </w:t>
      </w:r>
      <w:r w:rsidR="00741DB1">
        <w:t xml:space="preserve">ten </w:t>
      </w:r>
      <w:r w:rsidRPr="002B1A6C">
        <w:t xml:space="preserve">critical requirements are underpinned by a set of </w:t>
      </w:r>
      <w:r w:rsidR="007C6E72">
        <w:t>suggested (or “best”)</w:t>
      </w:r>
      <w:r w:rsidRPr="002B1A6C">
        <w:t xml:space="preserve"> practices that have been identified </w:t>
      </w:r>
      <w:r w:rsidR="00B05A19">
        <w:t>in</w:t>
      </w:r>
      <w:r w:rsidR="00E61B9A" w:rsidRPr="002B1A6C">
        <w:t xml:space="preserve"> a thorough review of a large set of country practices and guidance materials.</w:t>
      </w:r>
      <w:r w:rsidR="00C107E6">
        <w:rPr>
          <w:rStyle w:val="FootnoteReference"/>
        </w:rPr>
        <w:footnoteReference w:id="13"/>
      </w:r>
      <w:r w:rsidR="00E61B9A" w:rsidRPr="002B1A6C">
        <w:t xml:space="preserve"> The</w:t>
      </w:r>
      <w:r w:rsidR="0068361A" w:rsidRPr="002B1A6C">
        <w:t>se</w:t>
      </w:r>
      <w:r w:rsidR="00E61B9A" w:rsidRPr="002B1A6C">
        <w:t xml:space="preserve"> </w:t>
      </w:r>
      <w:r w:rsidR="007C6E72">
        <w:t>suggested</w:t>
      </w:r>
      <w:r w:rsidR="00D5332B" w:rsidRPr="002B1A6C">
        <w:t xml:space="preserve"> practices are often more detailed than the elements to be assured </w:t>
      </w:r>
      <w:r w:rsidR="00A8071D" w:rsidRPr="002B1A6C">
        <w:t xml:space="preserve">under the UN NQAF requirements. </w:t>
      </w:r>
      <w:r w:rsidR="000558E3" w:rsidRPr="002B1A6C">
        <w:t>The reason</w:t>
      </w:r>
      <w:r w:rsidR="006E49BB">
        <w:t xml:space="preserve"> </w:t>
      </w:r>
      <w:r w:rsidR="000558E3" w:rsidRPr="002B1A6C">
        <w:t>is that UN NQAF is generic</w:t>
      </w:r>
      <w:r w:rsidR="00B10543" w:rsidRPr="002B1A6C">
        <w:t>,</w:t>
      </w:r>
      <w:r w:rsidR="000558E3" w:rsidRPr="002B1A6C">
        <w:t xml:space="preserve"> while </w:t>
      </w:r>
      <w:r w:rsidR="00994017" w:rsidRPr="002B1A6C">
        <w:t xml:space="preserve">this checklist aims to provide </w:t>
      </w:r>
      <w:r w:rsidR="00B10543" w:rsidRPr="002B1A6C">
        <w:t>more</w:t>
      </w:r>
      <w:r w:rsidR="00994017" w:rsidRPr="002B1A6C">
        <w:t xml:space="preserve"> specific guidance</w:t>
      </w:r>
      <w:r w:rsidR="00B10543" w:rsidRPr="002B1A6C">
        <w:t xml:space="preserve"> on the use of administrative and other data sources. </w:t>
      </w:r>
      <w:r w:rsidR="00030EDE" w:rsidRPr="002B1A6C">
        <w:t>U</w:t>
      </w:r>
      <w:r w:rsidR="00AE5B26" w:rsidRPr="002B1A6C">
        <w:t xml:space="preserve">sers </w:t>
      </w:r>
      <w:r w:rsidR="004F6ABC">
        <w:t>who have</w:t>
      </w:r>
      <w:r w:rsidR="00B03FC2" w:rsidRPr="002B1A6C">
        <w:t xml:space="preserve"> </w:t>
      </w:r>
      <w:r w:rsidR="00BD42E6">
        <w:t xml:space="preserve">already </w:t>
      </w:r>
      <w:r w:rsidR="00B03FC2" w:rsidRPr="002B1A6C">
        <w:t>an established practice of assuring the quality of their official statistics</w:t>
      </w:r>
      <w:r w:rsidR="00DF1D8B" w:rsidRPr="002B1A6C">
        <w:t xml:space="preserve"> when using administrative and other data sources may </w:t>
      </w:r>
      <w:r w:rsidR="002F7282">
        <w:t>find</w:t>
      </w:r>
      <w:r w:rsidR="00DF1D8B" w:rsidRPr="002B1A6C">
        <w:t xml:space="preserve"> this </w:t>
      </w:r>
      <w:r w:rsidR="00493389" w:rsidRPr="002B1A6C">
        <w:t xml:space="preserve">checklist </w:t>
      </w:r>
      <w:r w:rsidR="00B02E9E">
        <w:t xml:space="preserve">useful </w:t>
      </w:r>
      <w:r w:rsidR="00493389" w:rsidRPr="002B1A6C">
        <w:t>as</w:t>
      </w:r>
      <w:r w:rsidR="00B02E9E">
        <w:t xml:space="preserve"> an</w:t>
      </w:r>
      <w:r w:rsidR="00493389" w:rsidRPr="002B1A6C">
        <w:t xml:space="preserve"> </w:t>
      </w:r>
      <w:r w:rsidR="00C93CD8" w:rsidRPr="002B1A6C">
        <w:t>additional</w:t>
      </w:r>
      <w:r w:rsidR="00493389" w:rsidRPr="002B1A6C">
        <w:t xml:space="preserve"> reference point to validate their existing practices.</w:t>
      </w:r>
      <w:r w:rsidR="00B03FC2" w:rsidRPr="002B1A6C">
        <w:t xml:space="preserve"> </w:t>
      </w:r>
    </w:p>
    <w:p w14:paraId="30884C35" w14:textId="77777777" w:rsidR="002B1A6C" w:rsidRDefault="002B1A6C" w:rsidP="002B1A6C">
      <w:pPr>
        <w:pStyle w:val="ListParagraph"/>
      </w:pPr>
    </w:p>
    <w:p w14:paraId="5A276521" w14:textId="670FC7AA" w:rsidR="00914428" w:rsidRPr="0064784F" w:rsidRDefault="002B1A6C" w:rsidP="00A043A6">
      <w:pPr>
        <w:pStyle w:val="ListParagraph"/>
        <w:numPr>
          <w:ilvl w:val="0"/>
          <w:numId w:val="22"/>
        </w:numPr>
        <w:ind w:left="0" w:firstLine="0"/>
        <w:rPr>
          <w:rFonts w:asciiTheme="majorBidi" w:hAnsiTheme="majorBidi" w:cstheme="majorBidi"/>
          <w:kern w:val="24"/>
        </w:rPr>
      </w:pPr>
      <w:r w:rsidRPr="00B31508">
        <w:t xml:space="preserve"> </w:t>
      </w:r>
      <w:r w:rsidR="001E7E1D" w:rsidRPr="00B31508">
        <w:t xml:space="preserve">The checklist of </w:t>
      </w:r>
      <w:r w:rsidR="00512483">
        <w:t xml:space="preserve">ten </w:t>
      </w:r>
      <w:r w:rsidR="001E7E1D" w:rsidRPr="00B31508">
        <w:t xml:space="preserve">critical requirements is </w:t>
      </w:r>
      <w:r w:rsidR="00176832">
        <w:t xml:space="preserve">closely </w:t>
      </w:r>
      <w:r w:rsidR="001E2945">
        <w:t xml:space="preserve">linked </w:t>
      </w:r>
      <w:r w:rsidR="007C41E8">
        <w:t>to the actions and overarching considerations of</w:t>
      </w:r>
      <w:r w:rsidR="001E7E1D" w:rsidRPr="00B31508">
        <w:t xml:space="preserve"> </w:t>
      </w:r>
      <w:r w:rsidR="007C41E8">
        <w:t xml:space="preserve">the </w:t>
      </w:r>
      <w:r w:rsidR="001E7E1D" w:rsidRPr="00B31508">
        <w:t>conceptual approach i</w:t>
      </w:r>
      <w:r w:rsidR="009260D7">
        <w:t>n</w:t>
      </w:r>
      <w:r w:rsidR="001E7E1D" w:rsidRPr="00B31508">
        <w:t xml:space="preserve"> </w:t>
      </w:r>
      <w:r w:rsidR="009B3272" w:rsidRPr="009D2F22">
        <w:rPr>
          <w:color w:val="000000" w:themeColor="text1"/>
        </w:rPr>
        <w:t>Figure 1</w:t>
      </w:r>
      <w:r w:rsidR="00EC2AD0" w:rsidRPr="00B31508">
        <w:t xml:space="preserve">. </w:t>
      </w:r>
      <w:r w:rsidR="0051386D">
        <w:t xml:space="preserve">The conceptual approach provides </w:t>
      </w:r>
      <w:r w:rsidR="00E05EA1">
        <w:t xml:space="preserve">an overall </w:t>
      </w:r>
      <w:r w:rsidR="00A62F82">
        <w:t xml:space="preserve">structure and </w:t>
      </w:r>
      <w:r w:rsidR="00281E18">
        <w:t>understanding</w:t>
      </w:r>
      <w:r w:rsidR="00111880">
        <w:t xml:space="preserve"> for</w:t>
      </w:r>
      <w:r w:rsidR="004C3459">
        <w:t xml:space="preserve"> using administrative and other data sources for producing official statistics</w:t>
      </w:r>
      <w:r w:rsidR="00CD5D92">
        <w:t>. T</w:t>
      </w:r>
      <w:r w:rsidR="00176832">
        <w:t>he</w:t>
      </w:r>
      <w:r w:rsidR="00111880">
        <w:t xml:space="preserve"> </w:t>
      </w:r>
      <w:r w:rsidR="00176832">
        <w:t xml:space="preserve">checklist </w:t>
      </w:r>
      <w:r w:rsidR="00111880">
        <w:t xml:space="preserve">of </w:t>
      </w:r>
      <w:r w:rsidR="00512483">
        <w:t xml:space="preserve">ten </w:t>
      </w:r>
      <w:r w:rsidR="00111880">
        <w:t xml:space="preserve">critical requirements </w:t>
      </w:r>
      <w:r w:rsidR="004B696D">
        <w:t xml:space="preserve">provides a </w:t>
      </w:r>
      <w:r w:rsidR="00D97242">
        <w:t>concrete tool</w:t>
      </w:r>
      <w:r w:rsidR="00CD5D92">
        <w:t xml:space="preserve"> </w:t>
      </w:r>
      <w:r w:rsidR="00387D0A">
        <w:t xml:space="preserve">and practical </w:t>
      </w:r>
      <w:r w:rsidR="00E60678">
        <w:t xml:space="preserve">guidance </w:t>
      </w:r>
      <w:r w:rsidR="00CD5D92">
        <w:t>for this</w:t>
      </w:r>
      <w:r w:rsidR="00E60678">
        <w:t xml:space="preserve"> and is complementary to the use of a</w:t>
      </w:r>
      <w:r w:rsidR="00335905">
        <w:t>n</w:t>
      </w:r>
      <w:r w:rsidR="00E60678">
        <w:t xml:space="preserve"> NQAF</w:t>
      </w:r>
      <w:r w:rsidR="005E0790">
        <w:t>.</w:t>
      </w:r>
      <w:r w:rsidR="00CA0A1F">
        <w:t xml:space="preserve"> </w:t>
      </w:r>
      <w:r w:rsidR="00A5612F">
        <w:t xml:space="preserve">The checklist </w:t>
      </w:r>
      <w:r w:rsidR="005D6439">
        <w:t xml:space="preserve">contains requirements not </w:t>
      </w:r>
      <w:r w:rsidR="009E0FD1">
        <w:t xml:space="preserve">addressed </w:t>
      </w:r>
      <w:r w:rsidR="005D6439">
        <w:t xml:space="preserve">or not sufficiently reflected in </w:t>
      </w:r>
      <w:r w:rsidR="00700F48">
        <w:t>NQAF</w:t>
      </w:r>
      <w:r w:rsidR="002B786B">
        <w:t>s</w:t>
      </w:r>
      <w:r w:rsidR="00700F48">
        <w:t xml:space="preserve"> </w:t>
      </w:r>
      <w:r w:rsidR="00724350">
        <w:t>when using administrative and other data sources</w:t>
      </w:r>
      <w:r w:rsidR="002B786B">
        <w:t xml:space="preserve"> and</w:t>
      </w:r>
      <w:r w:rsidR="00700F48">
        <w:t xml:space="preserve"> c</w:t>
      </w:r>
      <w:r w:rsidR="002B786B">
        <w:t>ould</w:t>
      </w:r>
      <w:r w:rsidR="00700F48">
        <w:t xml:space="preserve"> be used to </w:t>
      </w:r>
      <w:r w:rsidR="00A5612F">
        <w:t>update UN NQAF</w:t>
      </w:r>
      <w:r w:rsidR="00B06DB9">
        <w:t xml:space="preserve"> / NQAFs</w:t>
      </w:r>
      <w:r w:rsidR="004037F3">
        <w:t>.</w:t>
      </w:r>
      <w:r w:rsidR="00895745">
        <w:rPr>
          <w:rStyle w:val="FootnoteReference"/>
        </w:rPr>
        <w:footnoteReference w:id="14"/>
      </w:r>
      <w:r w:rsidR="00A5612F">
        <w:t xml:space="preserve"> </w:t>
      </w:r>
      <w:r w:rsidR="008C1F1A">
        <w:t xml:space="preserve">The checklist makes </w:t>
      </w:r>
      <w:r w:rsidR="00620A17">
        <w:t>no</w:t>
      </w:r>
      <w:r w:rsidR="005156BE">
        <w:t xml:space="preserve"> distinction</w:t>
      </w:r>
      <w:r w:rsidR="002A6AD0">
        <w:t xml:space="preserve"> whether a data source is </w:t>
      </w:r>
      <w:r w:rsidR="00F92A8C">
        <w:t xml:space="preserve">newly </w:t>
      </w:r>
      <w:r w:rsidR="00C902B1">
        <w:t xml:space="preserve">explored </w:t>
      </w:r>
      <w:r w:rsidR="00253157">
        <w:t xml:space="preserve">or already acquired </w:t>
      </w:r>
      <w:r w:rsidR="00B06DB9">
        <w:t xml:space="preserve">and used </w:t>
      </w:r>
      <w:r w:rsidR="00C902B1">
        <w:t xml:space="preserve">on a regular basis. </w:t>
      </w:r>
    </w:p>
    <w:p w14:paraId="177FE9AD" w14:textId="77777777" w:rsidR="0064784F" w:rsidRPr="0064784F" w:rsidRDefault="0064784F" w:rsidP="0064784F">
      <w:pPr>
        <w:pStyle w:val="ListParagraph"/>
        <w:rPr>
          <w:rFonts w:asciiTheme="majorBidi" w:hAnsiTheme="majorBidi" w:cstheme="majorBidi"/>
          <w:kern w:val="24"/>
        </w:rPr>
      </w:pPr>
    </w:p>
    <w:p w14:paraId="11EEF6D4" w14:textId="2BD18527" w:rsidR="0064784F" w:rsidRPr="0064784F" w:rsidRDefault="0064784F" w:rsidP="0064784F">
      <w:pPr>
        <w:pStyle w:val="ListParagraph"/>
        <w:ind w:left="0"/>
        <w:contextualSpacing w:val="0"/>
        <w:rPr>
          <w:rFonts w:asciiTheme="majorBidi" w:hAnsiTheme="majorBidi" w:cstheme="majorBidi"/>
          <w:b/>
          <w:bCs/>
          <w:kern w:val="24"/>
        </w:rPr>
      </w:pPr>
      <w:r w:rsidRPr="0064784F">
        <w:rPr>
          <w:rFonts w:asciiTheme="majorBidi" w:hAnsiTheme="majorBidi" w:cstheme="majorBidi"/>
          <w:b/>
          <w:bCs/>
          <w:kern w:val="24"/>
        </w:rPr>
        <w:t xml:space="preserve">Box </w:t>
      </w:r>
      <w:r w:rsidR="00CA01A6">
        <w:rPr>
          <w:rFonts w:asciiTheme="majorBidi" w:hAnsiTheme="majorBidi" w:cstheme="majorBidi"/>
          <w:b/>
          <w:bCs/>
          <w:kern w:val="24"/>
        </w:rPr>
        <w:t>2</w:t>
      </w:r>
      <w:r w:rsidRPr="0064784F">
        <w:rPr>
          <w:rFonts w:asciiTheme="majorBidi" w:hAnsiTheme="majorBidi" w:cstheme="majorBidi"/>
          <w:b/>
          <w:bCs/>
          <w:kern w:val="24"/>
        </w:rPr>
        <w:t xml:space="preserve">: </w:t>
      </w:r>
      <w:r w:rsidRPr="009D29B0">
        <w:rPr>
          <w:rFonts w:asciiTheme="majorBidi" w:hAnsiTheme="majorBidi" w:cstheme="majorBidi"/>
          <w:kern w:val="24"/>
        </w:rPr>
        <w:t>Special case of publicly available data</w:t>
      </w:r>
    </w:p>
    <w:p w14:paraId="5DB8B48A" w14:textId="6E14D525" w:rsidR="00051955" w:rsidRPr="00051955" w:rsidRDefault="00123F4B" w:rsidP="0064784F">
      <w:pPr>
        <w:pStyle w:val="ListParagraph"/>
        <w:pBdr>
          <w:top w:val="single" w:sz="4" w:space="1" w:color="auto"/>
          <w:left w:val="single" w:sz="4" w:space="4" w:color="auto"/>
          <w:bottom w:val="single" w:sz="4" w:space="1" w:color="auto"/>
          <w:right w:val="single" w:sz="4" w:space="4" w:color="auto"/>
        </w:pBdr>
        <w:ind w:left="0"/>
        <w:contextualSpacing w:val="0"/>
        <w:rPr>
          <w:rFonts w:asciiTheme="majorBidi" w:hAnsiTheme="majorBidi" w:cstheme="majorBidi"/>
          <w:kern w:val="24"/>
        </w:rPr>
      </w:pPr>
      <w:r>
        <w:rPr>
          <w:rFonts w:asciiTheme="majorBidi" w:hAnsiTheme="majorBidi" w:cstheme="majorBidi"/>
          <w:kern w:val="24"/>
        </w:rPr>
        <w:t xml:space="preserve">Many of the </w:t>
      </w:r>
      <w:r w:rsidR="00741DB1">
        <w:rPr>
          <w:rFonts w:asciiTheme="majorBidi" w:hAnsiTheme="majorBidi" w:cstheme="majorBidi"/>
          <w:kern w:val="24"/>
        </w:rPr>
        <w:t xml:space="preserve">ten </w:t>
      </w:r>
      <w:r>
        <w:rPr>
          <w:rFonts w:asciiTheme="majorBidi" w:hAnsiTheme="majorBidi" w:cstheme="majorBidi"/>
          <w:kern w:val="24"/>
        </w:rPr>
        <w:t>critical requirements make reference to data providers</w:t>
      </w:r>
      <w:r w:rsidR="00686DB8">
        <w:rPr>
          <w:rFonts w:asciiTheme="majorBidi" w:hAnsiTheme="majorBidi" w:cstheme="majorBidi"/>
          <w:kern w:val="24"/>
        </w:rPr>
        <w:t xml:space="preserve"> as the holder or owner of the data</w:t>
      </w:r>
      <w:r w:rsidR="00CD14AC">
        <w:rPr>
          <w:rFonts w:asciiTheme="majorBidi" w:hAnsiTheme="majorBidi" w:cstheme="majorBidi"/>
          <w:kern w:val="24"/>
        </w:rPr>
        <w:t xml:space="preserve"> of a particular data source</w:t>
      </w:r>
      <w:r w:rsidR="00F21C3B">
        <w:rPr>
          <w:rFonts w:asciiTheme="majorBidi" w:hAnsiTheme="majorBidi" w:cstheme="majorBidi"/>
          <w:kern w:val="24"/>
        </w:rPr>
        <w:t xml:space="preserve"> that will make their data available</w:t>
      </w:r>
      <w:r w:rsidR="005255FD">
        <w:rPr>
          <w:rFonts w:asciiTheme="majorBidi" w:hAnsiTheme="majorBidi" w:cstheme="majorBidi"/>
          <w:kern w:val="24"/>
        </w:rPr>
        <w:t xml:space="preserve"> for statistical purposes</w:t>
      </w:r>
      <w:r w:rsidR="00F21C3B">
        <w:rPr>
          <w:rFonts w:asciiTheme="majorBidi" w:hAnsiTheme="majorBidi" w:cstheme="majorBidi"/>
          <w:kern w:val="24"/>
        </w:rPr>
        <w:t xml:space="preserve">. However, there </w:t>
      </w:r>
      <w:r w:rsidR="005255FD">
        <w:rPr>
          <w:rFonts w:asciiTheme="majorBidi" w:hAnsiTheme="majorBidi" w:cstheme="majorBidi"/>
          <w:kern w:val="24"/>
        </w:rPr>
        <w:t xml:space="preserve">are also </w:t>
      </w:r>
      <w:r w:rsidR="00352B75">
        <w:rPr>
          <w:rFonts w:asciiTheme="majorBidi" w:hAnsiTheme="majorBidi" w:cstheme="majorBidi"/>
          <w:kern w:val="24"/>
        </w:rPr>
        <w:t xml:space="preserve">data sources such as social media and data acquisition methods </w:t>
      </w:r>
      <w:r w:rsidR="004A62B3">
        <w:rPr>
          <w:rFonts w:asciiTheme="majorBidi" w:hAnsiTheme="majorBidi" w:cstheme="majorBidi"/>
          <w:kern w:val="24"/>
        </w:rPr>
        <w:t xml:space="preserve">such as web-scraping </w:t>
      </w:r>
      <w:r w:rsidR="00F201DC">
        <w:rPr>
          <w:rFonts w:asciiTheme="majorBidi" w:hAnsiTheme="majorBidi" w:cstheme="majorBidi"/>
          <w:kern w:val="24"/>
        </w:rPr>
        <w:t xml:space="preserve">where </w:t>
      </w:r>
      <w:r w:rsidR="00B947BB">
        <w:rPr>
          <w:rFonts w:asciiTheme="majorBidi" w:hAnsiTheme="majorBidi" w:cstheme="majorBidi"/>
          <w:kern w:val="24"/>
        </w:rPr>
        <w:t xml:space="preserve">existing </w:t>
      </w:r>
      <w:r w:rsidR="00B143F2">
        <w:rPr>
          <w:rFonts w:asciiTheme="majorBidi" w:hAnsiTheme="majorBidi" w:cstheme="majorBidi"/>
          <w:kern w:val="24"/>
        </w:rPr>
        <w:t xml:space="preserve">publicly available </w:t>
      </w:r>
      <w:r w:rsidR="00AA2C0B">
        <w:rPr>
          <w:rFonts w:asciiTheme="majorBidi" w:hAnsiTheme="majorBidi" w:cstheme="majorBidi"/>
          <w:kern w:val="24"/>
        </w:rPr>
        <w:t xml:space="preserve">data </w:t>
      </w:r>
      <w:r w:rsidR="00206C09">
        <w:rPr>
          <w:rFonts w:asciiTheme="majorBidi" w:hAnsiTheme="majorBidi" w:cstheme="majorBidi"/>
          <w:kern w:val="24"/>
        </w:rPr>
        <w:t xml:space="preserve">is directly taken by the statistical agency without </w:t>
      </w:r>
      <w:r w:rsidR="00ED0E84">
        <w:rPr>
          <w:rFonts w:asciiTheme="majorBidi" w:hAnsiTheme="majorBidi" w:cstheme="majorBidi"/>
          <w:kern w:val="24"/>
        </w:rPr>
        <w:t xml:space="preserve">necessarily </w:t>
      </w:r>
      <w:r w:rsidR="00ED3C6E">
        <w:rPr>
          <w:rFonts w:asciiTheme="majorBidi" w:hAnsiTheme="majorBidi" w:cstheme="majorBidi"/>
          <w:kern w:val="24"/>
        </w:rPr>
        <w:t xml:space="preserve">engaging in a relationship </w:t>
      </w:r>
      <w:r w:rsidR="0056456F">
        <w:rPr>
          <w:rFonts w:asciiTheme="majorBidi" w:hAnsiTheme="majorBidi" w:cstheme="majorBidi"/>
          <w:kern w:val="24"/>
        </w:rPr>
        <w:t xml:space="preserve">with the </w:t>
      </w:r>
      <w:r w:rsidR="00093D15">
        <w:rPr>
          <w:rFonts w:asciiTheme="majorBidi" w:hAnsiTheme="majorBidi" w:cstheme="majorBidi"/>
          <w:kern w:val="24"/>
        </w:rPr>
        <w:t xml:space="preserve">holder or </w:t>
      </w:r>
      <w:r w:rsidR="006446A5">
        <w:rPr>
          <w:rFonts w:asciiTheme="majorBidi" w:hAnsiTheme="majorBidi" w:cstheme="majorBidi"/>
          <w:kern w:val="24"/>
        </w:rPr>
        <w:t xml:space="preserve">owner of </w:t>
      </w:r>
      <w:r w:rsidR="0056456F">
        <w:rPr>
          <w:rFonts w:asciiTheme="majorBidi" w:hAnsiTheme="majorBidi" w:cstheme="majorBidi"/>
          <w:kern w:val="24"/>
        </w:rPr>
        <w:t>data</w:t>
      </w:r>
      <w:r w:rsidR="00E01AAE">
        <w:rPr>
          <w:rFonts w:asciiTheme="majorBidi" w:hAnsiTheme="majorBidi" w:cstheme="majorBidi"/>
          <w:kern w:val="24"/>
        </w:rPr>
        <w:t xml:space="preserve">. </w:t>
      </w:r>
      <w:r w:rsidR="00DD3BDE">
        <w:rPr>
          <w:rFonts w:asciiTheme="majorBidi" w:hAnsiTheme="majorBidi" w:cstheme="majorBidi"/>
          <w:kern w:val="24"/>
        </w:rPr>
        <w:t xml:space="preserve">Special legal and ethical considerations </w:t>
      </w:r>
      <w:r w:rsidR="0010375B">
        <w:rPr>
          <w:rFonts w:asciiTheme="majorBidi" w:hAnsiTheme="majorBidi" w:cstheme="majorBidi"/>
          <w:kern w:val="24"/>
        </w:rPr>
        <w:t xml:space="preserve">may </w:t>
      </w:r>
      <w:r w:rsidR="00DD3BDE">
        <w:rPr>
          <w:rFonts w:asciiTheme="majorBidi" w:hAnsiTheme="majorBidi" w:cstheme="majorBidi"/>
          <w:kern w:val="24"/>
        </w:rPr>
        <w:t xml:space="preserve">apply </w:t>
      </w:r>
      <w:r w:rsidR="00934348">
        <w:rPr>
          <w:rFonts w:asciiTheme="majorBidi" w:hAnsiTheme="majorBidi" w:cstheme="majorBidi"/>
          <w:kern w:val="24"/>
        </w:rPr>
        <w:t xml:space="preserve">in </w:t>
      </w:r>
      <w:r w:rsidR="00DD3BDE">
        <w:rPr>
          <w:rFonts w:asciiTheme="majorBidi" w:hAnsiTheme="majorBidi" w:cstheme="majorBidi"/>
          <w:kern w:val="24"/>
        </w:rPr>
        <w:t>such cases</w:t>
      </w:r>
      <w:r w:rsidR="00C04EAB">
        <w:rPr>
          <w:rFonts w:asciiTheme="majorBidi" w:hAnsiTheme="majorBidi" w:cstheme="majorBidi"/>
          <w:kern w:val="24"/>
        </w:rPr>
        <w:t xml:space="preserve">, while some of the critical requirements </w:t>
      </w:r>
      <w:r w:rsidR="00914428">
        <w:rPr>
          <w:rFonts w:asciiTheme="majorBidi" w:hAnsiTheme="majorBidi" w:cstheme="majorBidi"/>
          <w:kern w:val="24"/>
        </w:rPr>
        <w:t>do</w:t>
      </w:r>
      <w:r w:rsidR="00C04EAB">
        <w:rPr>
          <w:rFonts w:asciiTheme="majorBidi" w:hAnsiTheme="majorBidi" w:cstheme="majorBidi"/>
          <w:kern w:val="24"/>
        </w:rPr>
        <w:t xml:space="preserve"> not apply</w:t>
      </w:r>
      <w:r w:rsidR="00DD3BDE">
        <w:rPr>
          <w:rFonts w:asciiTheme="majorBidi" w:hAnsiTheme="majorBidi" w:cstheme="majorBidi"/>
          <w:kern w:val="24"/>
        </w:rPr>
        <w:t xml:space="preserve">. </w:t>
      </w:r>
    </w:p>
    <w:p w14:paraId="1055D24C" w14:textId="77777777" w:rsidR="00596598" w:rsidRDefault="00596598" w:rsidP="00596598">
      <w:pPr>
        <w:pStyle w:val="ListParagraph"/>
      </w:pPr>
    </w:p>
    <w:p w14:paraId="0D4FC6D2" w14:textId="77777777" w:rsidR="003C66D1" w:rsidRPr="000C762F" w:rsidRDefault="003C66D1" w:rsidP="003C66D1">
      <w:pPr>
        <w:pStyle w:val="ListParagraph"/>
        <w:ind w:left="1080"/>
        <w:rPr>
          <w:rFonts w:asciiTheme="majorBidi" w:eastAsiaTheme="minorEastAsia" w:hAnsiTheme="majorBidi" w:cstheme="majorBidi"/>
          <w:color w:val="000000" w:themeColor="text1"/>
          <w:kern w:val="24"/>
        </w:rPr>
      </w:pPr>
    </w:p>
    <w:p w14:paraId="05855C3F" w14:textId="77777777" w:rsidR="00031055" w:rsidRDefault="00031055">
      <w:pPr>
        <w:rPr>
          <w:rFonts w:asciiTheme="majorBidi" w:hAnsiTheme="majorBidi" w:cstheme="majorBidi"/>
          <w:b/>
          <w:bCs/>
          <w:caps/>
        </w:rPr>
      </w:pPr>
      <w:r>
        <w:rPr>
          <w:rFonts w:asciiTheme="majorBidi" w:hAnsiTheme="majorBidi" w:cstheme="majorBidi"/>
          <w:b/>
          <w:bCs/>
          <w:caps/>
        </w:rPr>
        <w:br w:type="page"/>
      </w:r>
    </w:p>
    <w:p w14:paraId="3E30E7A9" w14:textId="5EC06123" w:rsidR="00726C84" w:rsidRPr="00B1259B" w:rsidRDefault="00031055" w:rsidP="00B1259B">
      <w:pPr>
        <w:rPr>
          <w:rFonts w:asciiTheme="majorBidi" w:hAnsiTheme="majorBidi" w:cstheme="majorBidi"/>
          <w:b/>
          <w:bCs/>
          <w:caps/>
        </w:rPr>
      </w:pPr>
      <w:r>
        <w:rPr>
          <w:rFonts w:asciiTheme="majorBidi" w:hAnsiTheme="majorBidi" w:cstheme="majorBidi"/>
          <w:b/>
          <w:bCs/>
          <w:caps/>
        </w:rPr>
        <w:t xml:space="preserve">Ten </w:t>
      </w:r>
      <w:r w:rsidR="008D6804" w:rsidRPr="00B1259B">
        <w:rPr>
          <w:rFonts w:asciiTheme="majorBidi" w:hAnsiTheme="majorBidi" w:cstheme="majorBidi"/>
          <w:b/>
          <w:bCs/>
          <w:caps/>
        </w:rPr>
        <w:t>C</w:t>
      </w:r>
      <w:r w:rsidR="000C759A" w:rsidRPr="00B1259B">
        <w:rPr>
          <w:rFonts w:asciiTheme="majorBidi" w:hAnsiTheme="majorBidi" w:cstheme="majorBidi"/>
          <w:b/>
          <w:bCs/>
          <w:caps/>
        </w:rPr>
        <w:t>ritical r</w:t>
      </w:r>
      <w:r w:rsidR="009739AD" w:rsidRPr="00B1259B">
        <w:rPr>
          <w:rFonts w:asciiTheme="majorBidi" w:hAnsiTheme="majorBidi" w:cstheme="majorBidi"/>
          <w:b/>
          <w:bCs/>
          <w:caps/>
        </w:rPr>
        <w:t>equirements</w:t>
      </w:r>
    </w:p>
    <w:p w14:paraId="6436D3C4" w14:textId="5CEE5A94" w:rsidR="008742BD" w:rsidRPr="00917ABD" w:rsidRDefault="00925387">
      <w:pPr>
        <w:pStyle w:val="ListParagraph"/>
        <w:numPr>
          <w:ilvl w:val="0"/>
          <w:numId w:val="1"/>
        </w:numPr>
        <w:rPr>
          <w:rFonts w:asciiTheme="majorBidi" w:eastAsiaTheme="minorEastAsia" w:hAnsiTheme="majorBidi" w:cstheme="majorBidi"/>
          <w:i/>
          <w:iCs/>
          <w:kern w:val="24"/>
        </w:rPr>
      </w:pPr>
      <w:r w:rsidRPr="00917ABD">
        <w:rPr>
          <w:rFonts w:asciiTheme="majorBidi" w:hAnsiTheme="majorBidi" w:cstheme="majorBidi"/>
          <w:b/>
          <w:bCs/>
        </w:rPr>
        <w:t xml:space="preserve">The use of administrative and other data sources must meet a set of preconditions and </w:t>
      </w:r>
      <w:r w:rsidR="00ED3001" w:rsidRPr="00917ABD">
        <w:rPr>
          <w:rFonts w:asciiTheme="majorBidi" w:hAnsiTheme="majorBidi" w:cstheme="majorBidi"/>
          <w:b/>
          <w:bCs/>
        </w:rPr>
        <w:t>take u</w:t>
      </w:r>
      <w:r w:rsidR="00781273" w:rsidRPr="00917ABD">
        <w:rPr>
          <w:rFonts w:asciiTheme="majorBidi" w:hAnsiTheme="majorBidi" w:cstheme="majorBidi"/>
          <w:b/>
          <w:bCs/>
        </w:rPr>
        <w:t>ser needs</w:t>
      </w:r>
      <w:r w:rsidR="00ED3001" w:rsidRPr="00917ABD">
        <w:rPr>
          <w:rFonts w:asciiTheme="majorBidi" w:hAnsiTheme="majorBidi" w:cstheme="majorBidi"/>
          <w:b/>
          <w:bCs/>
        </w:rPr>
        <w:t xml:space="preserve"> into consideration</w:t>
      </w:r>
      <w:r w:rsidRPr="00917ABD">
        <w:rPr>
          <w:rFonts w:asciiTheme="majorBidi" w:hAnsiTheme="majorBidi" w:cstheme="majorBidi"/>
          <w:b/>
          <w:bCs/>
        </w:rPr>
        <w:t>.</w:t>
      </w:r>
      <w:r w:rsidRPr="00917ABD">
        <w:rPr>
          <w:rFonts w:asciiTheme="majorBidi" w:hAnsiTheme="majorBidi" w:cstheme="majorBidi"/>
        </w:rPr>
        <w:t xml:space="preserve"> </w:t>
      </w:r>
      <w:r w:rsidR="003F1AE6">
        <w:rPr>
          <w:rFonts w:asciiTheme="majorBidi" w:hAnsiTheme="majorBidi" w:cstheme="majorBidi"/>
        </w:rPr>
        <w:t xml:space="preserve">This critical requirement </w:t>
      </w:r>
      <w:r w:rsidR="00646310">
        <w:rPr>
          <w:rFonts w:asciiTheme="majorBidi" w:hAnsiTheme="majorBidi" w:cstheme="majorBidi"/>
        </w:rPr>
        <w:t>summarizes t</w:t>
      </w:r>
      <w:r w:rsidRPr="00925387">
        <w:t>he preconditions</w:t>
      </w:r>
      <w:r w:rsidR="00F059FE">
        <w:t xml:space="preserve"> of </w:t>
      </w:r>
      <w:r w:rsidR="00353238">
        <w:t>data access</w:t>
      </w:r>
      <w:r w:rsidR="00F059FE">
        <w:t xml:space="preserve"> and confidentiality</w:t>
      </w:r>
      <w:r w:rsidR="00353238">
        <w:t>,</w:t>
      </w:r>
      <w:r w:rsidR="00F059FE">
        <w:t xml:space="preserve"> </w:t>
      </w:r>
      <w:r w:rsidRPr="00925387">
        <w:t>and consideration</w:t>
      </w:r>
      <w:r w:rsidR="00567B03">
        <w:t xml:space="preserve"> of user needs</w:t>
      </w:r>
      <w:r w:rsidRPr="00925387">
        <w:t xml:space="preserve"> </w:t>
      </w:r>
      <w:r w:rsidR="00646310">
        <w:t xml:space="preserve">that </w:t>
      </w:r>
      <w:r w:rsidRPr="00925387">
        <w:t>are well reflected in UN NQAF and other commonly used quality assurance frameworks</w:t>
      </w:r>
      <w:r w:rsidR="00282D3C">
        <w:t xml:space="preserve"> but require special attention when using administrative and other data sources</w:t>
      </w:r>
      <w:r w:rsidRPr="00917ABD">
        <w:t xml:space="preserve">. </w:t>
      </w:r>
      <w:r w:rsidR="00C972E2">
        <w:t>This critical requirement</w:t>
      </w:r>
      <w:r w:rsidR="00C207FB">
        <w:t xml:space="preserve"> is reflected </w:t>
      </w:r>
      <w:r w:rsidR="003943B9">
        <w:t xml:space="preserve">in Important preconditions and </w:t>
      </w:r>
      <w:r w:rsidR="002C653C">
        <w:rPr>
          <w:rFonts w:asciiTheme="majorBidi" w:eastAsiaTheme="minorEastAsia" w:hAnsiTheme="majorBidi" w:cstheme="majorBidi"/>
          <w:kern w:val="24"/>
        </w:rPr>
        <w:t>O</w:t>
      </w:r>
      <w:r w:rsidR="008742BD" w:rsidRPr="00917ABD">
        <w:rPr>
          <w:rFonts w:asciiTheme="majorBidi" w:eastAsiaTheme="minorEastAsia" w:hAnsiTheme="majorBidi" w:cstheme="majorBidi"/>
          <w:kern w:val="24"/>
        </w:rPr>
        <w:t xml:space="preserve">verarching </w:t>
      </w:r>
      <w:r w:rsidR="00F954C2" w:rsidRPr="00917ABD">
        <w:rPr>
          <w:rFonts w:asciiTheme="majorBidi" w:eastAsiaTheme="minorEastAsia" w:hAnsiTheme="majorBidi" w:cstheme="majorBidi"/>
          <w:kern w:val="24"/>
        </w:rPr>
        <w:t>consideration</w:t>
      </w:r>
      <w:r w:rsidR="008742BD" w:rsidRPr="00917ABD">
        <w:rPr>
          <w:rFonts w:asciiTheme="majorBidi" w:eastAsiaTheme="minorEastAsia" w:hAnsiTheme="majorBidi" w:cstheme="majorBidi"/>
          <w:kern w:val="24"/>
        </w:rPr>
        <w:t xml:space="preserve"> </w:t>
      </w:r>
      <w:r w:rsidR="00635511" w:rsidRPr="00917ABD">
        <w:rPr>
          <w:rFonts w:asciiTheme="majorBidi" w:eastAsiaTheme="minorEastAsia" w:hAnsiTheme="majorBidi" w:cstheme="majorBidi"/>
          <w:kern w:val="24"/>
        </w:rPr>
        <w:t>1</w:t>
      </w:r>
      <w:r w:rsidR="003943B9">
        <w:rPr>
          <w:rFonts w:asciiTheme="majorBidi" w:eastAsiaTheme="minorEastAsia" w:hAnsiTheme="majorBidi" w:cstheme="majorBidi"/>
          <w:kern w:val="24"/>
        </w:rPr>
        <w:t xml:space="preserve"> of the conceptual approach shown in Figure 1</w:t>
      </w:r>
      <w:r w:rsidR="008742BD" w:rsidRPr="00917ABD">
        <w:rPr>
          <w:rFonts w:asciiTheme="majorBidi" w:eastAsiaTheme="minorEastAsia" w:hAnsiTheme="majorBidi" w:cstheme="majorBidi"/>
          <w:kern w:val="24"/>
        </w:rPr>
        <w:t>.</w:t>
      </w:r>
      <w:r w:rsidR="008742BD" w:rsidRPr="00917ABD">
        <w:rPr>
          <w:rFonts w:asciiTheme="majorBidi" w:eastAsiaTheme="minorEastAsia" w:hAnsiTheme="majorBidi" w:cstheme="majorBidi"/>
          <w:i/>
          <w:iCs/>
          <w:kern w:val="24"/>
        </w:rPr>
        <w:t xml:space="preserve"> </w:t>
      </w:r>
    </w:p>
    <w:p w14:paraId="7450B707" w14:textId="77777777" w:rsidR="008E2DC6" w:rsidRDefault="008E2DC6" w:rsidP="008742BD">
      <w:pPr>
        <w:pStyle w:val="ListParagraph"/>
        <w:rPr>
          <w:rFonts w:asciiTheme="majorBidi" w:eastAsiaTheme="minorEastAsia" w:hAnsiTheme="majorBidi" w:cstheme="majorBidi"/>
          <w:i/>
          <w:iCs/>
          <w:kern w:val="24"/>
        </w:rPr>
      </w:pPr>
    </w:p>
    <w:p w14:paraId="36C24FCE" w14:textId="51C4572A" w:rsidR="008742BD" w:rsidRDefault="007808B3" w:rsidP="008742BD">
      <w:pPr>
        <w:pStyle w:val="ListParagraph"/>
        <w:rPr>
          <w:rFonts w:asciiTheme="majorBidi" w:eastAsiaTheme="minorEastAsia" w:hAnsiTheme="majorBidi" w:cstheme="majorBidi"/>
          <w:i/>
          <w:iCs/>
          <w:kern w:val="24"/>
        </w:rPr>
      </w:pPr>
      <w:r>
        <w:rPr>
          <w:rFonts w:asciiTheme="majorBidi" w:eastAsiaTheme="minorEastAsia" w:hAnsiTheme="majorBidi" w:cstheme="majorBidi"/>
          <w:i/>
          <w:iCs/>
          <w:kern w:val="24"/>
        </w:rPr>
        <w:t>Suggested practices</w:t>
      </w:r>
    </w:p>
    <w:p w14:paraId="00A4178C" w14:textId="77777777" w:rsidR="00C47C7F" w:rsidRPr="00963BC8" w:rsidRDefault="00C47C7F" w:rsidP="008742BD">
      <w:pPr>
        <w:pStyle w:val="ListParagraph"/>
        <w:rPr>
          <w:rFonts w:asciiTheme="majorBidi" w:eastAsiaTheme="minorEastAsia" w:hAnsiTheme="majorBidi" w:cstheme="majorBidi"/>
          <w:i/>
          <w:iCs/>
          <w:kern w:val="24"/>
        </w:rPr>
      </w:pPr>
    </w:p>
    <w:p w14:paraId="5F2B878E" w14:textId="0D8776C6" w:rsidR="00386435" w:rsidRDefault="00925387" w:rsidP="00A043A6">
      <w:pPr>
        <w:pStyle w:val="ListParagraph"/>
        <w:numPr>
          <w:ilvl w:val="0"/>
          <w:numId w:val="29"/>
        </w:numPr>
        <w:ind w:left="1296" w:hanging="576"/>
        <w:rPr>
          <w:rFonts w:asciiTheme="majorBidi" w:eastAsiaTheme="minorEastAsia" w:hAnsiTheme="majorBidi" w:cstheme="majorBidi"/>
          <w:kern w:val="24"/>
        </w:rPr>
      </w:pPr>
      <w:r w:rsidRPr="00925387">
        <w:rPr>
          <w:rFonts w:asciiTheme="majorBidi" w:eastAsiaTheme="minorEastAsia" w:hAnsiTheme="majorBidi" w:cstheme="majorBidi"/>
          <w:kern w:val="24"/>
        </w:rPr>
        <w:t>There is legal access</w:t>
      </w:r>
      <w:r w:rsidR="00386435">
        <w:rPr>
          <w:rFonts w:asciiTheme="majorBidi" w:eastAsiaTheme="minorEastAsia" w:hAnsiTheme="majorBidi" w:cstheme="majorBidi"/>
          <w:kern w:val="24"/>
        </w:rPr>
        <w:t xml:space="preserve"> to the data.</w:t>
      </w:r>
    </w:p>
    <w:p w14:paraId="1595DAEB" w14:textId="6DE6BE08" w:rsidR="00925387" w:rsidRDefault="00386435" w:rsidP="00A043A6">
      <w:pPr>
        <w:pStyle w:val="ListParagraph"/>
        <w:numPr>
          <w:ilvl w:val="0"/>
          <w:numId w:val="29"/>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 xml:space="preserve">There is </w:t>
      </w:r>
      <w:r w:rsidR="00925387" w:rsidRPr="00925387">
        <w:rPr>
          <w:rFonts w:asciiTheme="majorBidi" w:eastAsiaTheme="minorEastAsia" w:hAnsiTheme="majorBidi" w:cstheme="majorBidi"/>
          <w:kern w:val="24"/>
        </w:rPr>
        <w:t xml:space="preserve">actual access to the data. </w:t>
      </w:r>
    </w:p>
    <w:p w14:paraId="1D471688" w14:textId="7E497ED6" w:rsidR="00347288" w:rsidRPr="00963BC8" w:rsidRDefault="00347288" w:rsidP="00347288">
      <w:pPr>
        <w:pStyle w:val="ListParagraph"/>
        <w:numPr>
          <w:ilvl w:val="0"/>
          <w:numId w:val="29"/>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The data source</w:t>
      </w:r>
      <w:r w:rsidR="0046397B">
        <w:rPr>
          <w:rFonts w:asciiTheme="majorBidi" w:eastAsiaTheme="minorEastAsia" w:hAnsiTheme="majorBidi" w:cstheme="majorBidi"/>
          <w:kern w:val="24"/>
        </w:rPr>
        <w:t xml:space="preserve"> </w:t>
      </w:r>
      <w:r w:rsidRPr="00963BC8">
        <w:rPr>
          <w:rFonts w:asciiTheme="majorBidi" w:eastAsiaTheme="minorEastAsia" w:hAnsiTheme="majorBidi" w:cstheme="majorBidi"/>
          <w:kern w:val="24"/>
        </w:rPr>
        <w:t xml:space="preserve">complies with existing laws and regulations (including </w:t>
      </w:r>
      <w:r w:rsidR="00DD6AC6">
        <w:rPr>
          <w:rFonts w:asciiTheme="majorBidi" w:eastAsiaTheme="minorEastAsia" w:hAnsiTheme="majorBidi" w:cstheme="majorBidi"/>
          <w:kern w:val="24"/>
        </w:rPr>
        <w:t xml:space="preserve">the </w:t>
      </w:r>
      <w:r w:rsidRPr="00963BC8">
        <w:rPr>
          <w:rFonts w:asciiTheme="majorBidi" w:eastAsiaTheme="minorEastAsia" w:hAnsiTheme="majorBidi" w:cstheme="majorBidi"/>
          <w:kern w:val="24"/>
        </w:rPr>
        <w:t>consent of data owners</w:t>
      </w:r>
      <w:r w:rsidR="00A378A9">
        <w:rPr>
          <w:rFonts w:asciiTheme="majorBidi" w:eastAsiaTheme="minorEastAsia" w:hAnsiTheme="majorBidi" w:cstheme="majorBidi"/>
          <w:kern w:val="24"/>
        </w:rPr>
        <w:t>, where applicable</w:t>
      </w:r>
      <w:r w:rsidRPr="00963BC8">
        <w:rPr>
          <w:rFonts w:asciiTheme="majorBidi" w:eastAsiaTheme="minorEastAsia" w:hAnsiTheme="majorBidi" w:cstheme="majorBidi"/>
          <w:kern w:val="24"/>
        </w:rPr>
        <w:t>) and its data can legally be used for producing official statistics.</w:t>
      </w:r>
    </w:p>
    <w:p w14:paraId="30FC2F21" w14:textId="2ACBE97C" w:rsidR="00925387" w:rsidRPr="00925387" w:rsidRDefault="00925387" w:rsidP="00A043A6">
      <w:pPr>
        <w:pStyle w:val="ListParagraph"/>
        <w:numPr>
          <w:ilvl w:val="0"/>
          <w:numId w:val="29"/>
        </w:numPr>
        <w:ind w:left="1296" w:hanging="576"/>
        <w:rPr>
          <w:rFonts w:asciiTheme="majorBidi" w:eastAsiaTheme="minorEastAsia" w:hAnsiTheme="majorBidi" w:cstheme="majorBidi"/>
          <w:kern w:val="24"/>
        </w:rPr>
      </w:pPr>
      <w:r w:rsidRPr="00925387">
        <w:rPr>
          <w:rFonts w:asciiTheme="majorBidi" w:eastAsiaTheme="minorEastAsia" w:hAnsiTheme="majorBidi" w:cstheme="majorBidi"/>
          <w:kern w:val="24"/>
        </w:rPr>
        <w:t xml:space="preserve">Confidentiality </w:t>
      </w:r>
      <w:r w:rsidR="008259D0">
        <w:rPr>
          <w:rFonts w:asciiTheme="majorBidi" w:eastAsiaTheme="minorEastAsia" w:hAnsiTheme="majorBidi" w:cstheme="majorBidi"/>
          <w:kern w:val="24"/>
        </w:rPr>
        <w:t xml:space="preserve">of </w:t>
      </w:r>
      <w:r w:rsidR="002F7D1F">
        <w:rPr>
          <w:rFonts w:asciiTheme="majorBidi" w:eastAsiaTheme="minorEastAsia" w:hAnsiTheme="majorBidi" w:cstheme="majorBidi"/>
          <w:kern w:val="24"/>
        </w:rPr>
        <w:t xml:space="preserve">personal data and business information </w:t>
      </w:r>
      <w:r w:rsidRPr="00925387">
        <w:rPr>
          <w:rFonts w:asciiTheme="majorBidi" w:eastAsiaTheme="minorEastAsia" w:hAnsiTheme="majorBidi" w:cstheme="majorBidi"/>
          <w:kern w:val="24"/>
        </w:rPr>
        <w:t xml:space="preserve">and data security are assured. </w:t>
      </w:r>
    </w:p>
    <w:p w14:paraId="55A8E2F3" w14:textId="77777777" w:rsidR="00925387" w:rsidRPr="00925387" w:rsidRDefault="00925387" w:rsidP="00A043A6">
      <w:pPr>
        <w:pStyle w:val="ListParagraph"/>
        <w:numPr>
          <w:ilvl w:val="0"/>
          <w:numId w:val="29"/>
        </w:numPr>
        <w:ind w:left="1296" w:hanging="576"/>
        <w:rPr>
          <w:rFonts w:asciiTheme="majorBidi" w:eastAsiaTheme="minorEastAsia" w:hAnsiTheme="majorBidi" w:cstheme="majorBidi"/>
          <w:kern w:val="24"/>
        </w:rPr>
      </w:pPr>
      <w:r w:rsidRPr="00925387">
        <w:rPr>
          <w:rFonts w:asciiTheme="majorBidi" w:eastAsiaTheme="minorEastAsia" w:hAnsiTheme="majorBidi" w:cstheme="majorBidi"/>
          <w:kern w:val="24"/>
        </w:rPr>
        <w:t xml:space="preserve">User needs are taken into account. </w:t>
      </w:r>
    </w:p>
    <w:p w14:paraId="0C7C9603" w14:textId="77777777" w:rsidR="00925387" w:rsidRPr="00925387" w:rsidRDefault="00925387" w:rsidP="00925387">
      <w:pPr>
        <w:pStyle w:val="ListParagraph"/>
        <w:rPr>
          <w:rFonts w:asciiTheme="majorBidi" w:eastAsiaTheme="minorEastAsia" w:hAnsiTheme="majorBidi" w:cstheme="majorBidi"/>
          <w:i/>
          <w:iCs/>
          <w:kern w:val="24"/>
        </w:rPr>
      </w:pPr>
    </w:p>
    <w:p w14:paraId="6D012417" w14:textId="4826E83F" w:rsidR="00E10127" w:rsidRPr="00DB40FE" w:rsidRDefault="00E10127" w:rsidP="00DB40FE">
      <w:pPr>
        <w:pStyle w:val="ListParagraph"/>
        <w:numPr>
          <w:ilvl w:val="0"/>
          <w:numId w:val="1"/>
        </w:numPr>
        <w:rPr>
          <w:rFonts w:asciiTheme="majorBidi" w:eastAsiaTheme="minorEastAsia" w:hAnsiTheme="majorBidi" w:cstheme="majorBidi"/>
          <w:kern w:val="24"/>
        </w:rPr>
      </w:pPr>
      <w:r w:rsidRPr="00963BC8">
        <w:rPr>
          <w:rFonts w:asciiTheme="majorBidi" w:eastAsiaTheme="minorEastAsia" w:hAnsiTheme="majorBidi" w:cstheme="majorBidi"/>
          <w:b/>
          <w:bCs/>
          <w:kern w:val="24"/>
        </w:rPr>
        <w:t>New data sources</w:t>
      </w:r>
      <w:r w:rsidR="00C73E2E">
        <w:rPr>
          <w:rFonts w:asciiTheme="majorBidi" w:eastAsiaTheme="minorEastAsia" w:hAnsiTheme="majorBidi" w:cstheme="majorBidi"/>
          <w:b/>
          <w:bCs/>
          <w:kern w:val="24"/>
        </w:rPr>
        <w:t xml:space="preserve">, </w:t>
      </w:r>
      <w:r w:rsidRPr="00963BC8">
        <w:rPr>
          <w:rFonts w:asciiTheme="majorBidi" w:eastAsiaTheme="minorEastAsia" w:hAnsiTheme="majorBidi" w:cstheme="majorBidi"/>
          <w:b/>
          <w:bCs/>
          <w:kern w:val="24"/>
        </w:rPr>
        <w:t>data providers a</w:t>
      </w:r>
      <w:r w:rsidR="00A378A9">
        <w:rPr>
          <w:rFonts w:asciiTheme="majorBidi" w:eastAsiaTheme="minorEastAsia" w:hAnsiTheme="majorBidi" w:cstheme="majorBidi"/>
          <w:b/>
          <w:bCs/>
          <w:kern w:val="24"/>
        </w:rPr>
        <w:t xml:space="preserve">s well as </w:t>
      </w:r>
      <w:r w:rsidRPr="00963BC8">
        <w:rPr>
          <w:rFonts w:asciiTheme="majorBidi" w:eastAsiaTheme="minorEastAsia" w:hAnsiTheme="majorBidi" w:cstheme="majorBidi"/>
          <w:b/>
          <w:bCs/>
          <w:kern w:val="24"/>
        </w:rPr>
        <w:t xml:space="preserve">the use of </w:t>
      </w:r>
      <w:r w:rsidR="009F7EDE">
        <w:rPr>
          <w:rFonts w:asciiTheme="majorBidi" w:eastAsiaTheme="minorEastAsia" w:hAnsiTheme="majorBidi" w:cstheme="majorBidi"/>
          <w:b/>
          <w:bCs/>
          <w:kern w:val="24"/>
        </w:rPr>
        <w:t>multiple</w:t>
      </w:r>
      <w:r w:rsidRPr="00963BC8">
        <w:rPr>
          <w:rFonts w:asciiTheme="majorBidi" w:eastAsiaTheme="minorEastAsia" w:hAnsiTheme="majorBidi" w:cstheme="majorBidi"/>
          <w:b/>
          <w:bCs/>
          <w:kern w:val="24"/>
        </w:rPr>
        <w:t xml:space="preserve"> data sources are proactively explored</w:t>
      </w:r>
      <w:r w:rsidRPr="00963BC8">
        <w:rPr>
          <w:rFonts w:asciiTheme="majorBidi" w:eastAsiaTheme="minorEastAsia" w:hAnsiTheme="majorBidi" w:cstheme="majorBidi"/>
          <w:kern w:val="24"/>
        </w:rPr>
        <w:t xml:space="preserve">: Statistical agencies constantly explore the use of new data sources or the </w:t>
      </w:r>
      <w:r w:rsidR="00041483">
        <w:rPr>
          <w:rFonts w:asciiTheme="majorBidi" w:eastAsiaTheme="minorEastAsia" w:hAnsiTheme="majorBidi" w:cstheme="majorBidi"/>
          <w:kern w:val="24"/>
        </w:rPr>
        <w:t xml:space="preserve">simultaneous </w:t>
      </w:r>
      <w:r w:rsidRPr="00963BC8">
        <w:rPr>
          <w:rFonts w:asciiTheme="majorBidi" w:eastAsiaTheme="minorEastAsia" w:hAnsiTheme="majorBidi" w:cstheme="majorBidi"/>
          <w:kern w:val="24"/>
        </w:rPr>
        <w:t xml:space="preserve">use of </w:t>
      </w:r>
      <w:r w:rsidR="00A3147B">
        <w:rPr>
          <w:rFonts w:asciiTheme="majorBidi" w:eastAsiaTheme="minorEastAsia" w:hAnsiTheme="majorBidi" w:cstheme="majorBidi"/>
          <w:kern w:val="24"/>
        </w:rPr>
        <w:t>multiple</w:t>
      </w:r>
      <w:r w:rsidRPr="00963BC8">
        <w:rPr>
          <w:rFonts w:asciiTheme="majorBidi" w:eastAsiaTheme="minorEastAsia" w:hAnsiTheme="majorBidi" w:cstheme="majorBidi"/>
          <w:kern w:val="24"/>
        </w:rPr>
        <w:t xml:space="preserve"> data sources for producing official </w:t>
      </w:r>
      <w:r w:rsidRPr="00DB40FE">
        <w:rPr>
          <w:rFonts w:asciiTheme="majorBidi" w:eastAsiaTheme="minorEastAsia" w:hAnsiTheme="majorBidi" w:cstheme="majorBidi"/>
          <w:kern w:val="24"/>
        </w:rPr>
        <w:t xml:space="preserve">statistics. This critical requirement is considered </w:t>
      </w:r>
      <w:r w:rsidR="00366E6C" w:rsidRPr="009D7E1B">
        <w:rPr>
          <w:rFonts w:asciiTheme="majorBidi" w:eastAsiaTheme="minorEastAsia" w:hAnsiTheme="majorBidi" w:cstheme="majorBidi"/>
          <w:kern w:val="24"/>
        </w:rPr>
        <w:t>before</w:t>
      </w:r>
      <w:r w:rsidR="0061208B" w:rsidRPr="009D7E1B">
        <w:rPr>
          <w:rFonts w:asciiTheme="majorBidi" w:eastAsiaTheme="minorEastAsia" w:hAnsiTheme="majorBidi" w:cstheme="majorBidi"/>
          <w:kern w:val="24"/>
        </w:rPr>
        <w:t xml:space="preserve"> and when</w:t>
      </w:r>
      <w:r w:rsidRPr="009D7E1B">
        <w:rPr>
          <w:rFonts w:asciiTheme="majorBidi" w:eastAsiaTheme="minorEastAsia" w:hAnsiTheme="majorBidi" w:cstheme="majorBidi"/>
          <w:kern w:val="24"/>
        </w:rPr>
        <w:t xml:space="preserve"> selecting a data source (</w:t>
      </w:r>
      <w:r w:rsidR="009D7E1B">
        <w:rPr>
          <w:rFonts w:asciiTheme="majorBidi" w:eastAsiaTheme="minorEastAsia" w:hAnsiTheme="majorBidi" w:cstheme="majorBidi"/>
          <w:kern w:val="24"/>
        </w:rPr>
        <w:t>A</w:t>
      </w:r>
      <w:r w:rsidRPr="00DB40FE">
        <w:rPr>
          <w:rFonts w:asciiTheme="majorBidi" w:eastAsiaTheme="minorEastAsia" w:hAnsiTheme="majorBidi" w:cstheme="majorBidi"/>
          <w:kern w:val="24"/>
        </w:rPr>
        <w:t>ction 1</w:t>
      </w:r>
      <w:r w:rsidR="003E4C63">
        <w:rPr>
          <w:rFonts w:asciiTheme="majorBidi" w:eastAsiaTheme="minorEastAsia" w:hAnsiTheme="majorBidi" w:cstheme="majorBidi"/>
          <w:kern w:val="24"/>
        </w:rPr>
        <w:t xml:space="preserve"> of the conceptual approach</w:t>
      </w:r>
      <w:r w:rsidRPr="00DB40FE">
        <w:rPr>
          <w:rFonts w:asciiTheme="majorBidi" w:eastAsiaTheme="minorEastAsia" w:hAnsiTheme="majorBidi" w:cstheme="majorBidi"/>
          <w:kern w:val="24"/>
        </w:rPr>
        <w:t>).</w:t>
      </w:r>
    </w:p>
    <w:p w14:paraId="5FD27E2A" w14:textId="77777777" w:rsidR="00E10127" w:rsidRDefault="00E10127" w:rsidP="00E10127">
      <w:pPr>
        <w:pStyle w:val="ListParagraph"/>
        <w:rPr>
          <w:rFonts w:asciiTheme="majorBidi" w:eastAsiaTheme="minorEastAsia" w:hAnsiTheme="majorBidi" w:cstheme="majorBidi"/>
          <w:i/>
          <w:iCs/>
          <w:kern w:val="24"/>
        </w:rPr>
      </w:pPr>
    </w:p>
    <w:p w14:paraId="449EB531" w14:textId="77777777" w:rsidR="00C47C7F" w:rsidRDefault="00C47C7F" w:rsidP="00C47C7F">
      <w:pPr>
        <w:pStyle w:val="ListParagraph"/>
        <w:rPr>
          <w:rFonts w:asciiTheme="majorBidi" w:eastAsiaTheme="minorEastAsia" w:hAnsiTheme="majorBidi" w:cstheme="majorBidi"/>
          <w:i/>
          <w:iCs/>
          <w:kern w:val="24"/>
        </w:rPr>
      </w:pPr>
      <w:r>
        <w:rPr>
          <w:rFonts w:asciiTheme="majorBidi" w:eastAsiaTheme="minorEastAsia" w:hAnsiTheme="majorBidi" w:cstheme="majorBidi"/>
          <w:i/>
          <w:iCs/>
          <w:kern w:val="24"/>
        </w:rPr>
        <w:t>Suggested practices</w:t>
      </w:r>
    </w:p>
    <w:p w14:paraId="5D669CEA" w14:textId="77777777" w:rsidR="00C47C7F" w:rsidRPr="00963BC8" w:rsidRDefault="00C47C7F" w:rsidP="00E10127">
      <w:pPr>
        <w:pStyle w:val="ListParagraph"/>
        <w:rPr>
          <w:rFonts w:asciiTheme="majorBidi" w:eastAsiaTheme="minorEastAsia" w:hAnsiTheme="majorBidi" w:cstheme="majorBidi"/>
          <w:i/>
          <w:iCs/>
          <w:kern w:val="24"/>
        </w:rPr>
      </w:pPr>
    </w:p>
    <w:p w14:paraId="293EFC2F" w14:textId="78AE104F" w:rsidR="00E10127" w:rsidRPr="005A1D23" w:rsidRDefault="00E10127" w:rsidP="00A043A6">
      <w:pPr>
        <w:pStyle w:val="ListParagraph"/>
        <w:numPr>
          <w:ilvl w:val="0"/>
          <w:numId w:val="30"/>
        </w:numPr>
        <w:ind w:left="1296" w:hanging="576"/>
        <w:rPr>
          <w:rFonts w:asciiTheme="majorBidi" w:eastAsiaTheme="minorEastAsia" w:hAnsiTheme="majorBidi" w:cstheme="majorBidi"/>
          <w:kern w:val="24"/>
        </w:rPr>
      </w:pPr>
      <w:r w:rsidRPr="005A1D23">
        <w:rPr>
          <w:rFonts w:asciiTheme="majorBidi" w:eastAsiaTheme="minorEastAsia" w:hAnsiTheme="majorBidi" w:cstheme="majorBidi"/>
          <w:kern w:val="24"/>
        </w:rPr>
        <w:t xml:space="preserve">There </w:t>
      </w:r>
      <w:r w:rsidR="003C0C09">
        <w:rPr>
          <w:rFonts w:asciiTheme="majorBidi" w:eastAsiaTheme="minorEastAsia" w:hAnsiTheme="majorBidi" w:cstheme="majorBidi"/>
          <w:kern w:val="24"/>
        </w:rPr>
        <w:t>are</w:t>
      </w:r>
      <w:r w:rsidRPr="005A1D23">
        <w:rPr>
          <w:rFonts w:asciiTheme="majorBidi" w:eastAsiaTheme="minorEastAsia" w:hAnsiTheme="majorBidi" w:cstheme="majorBidi"/>
          <w:kern w:val="24"/>
        </w:rPr>
        <w:t xml:space="preserve"> polic</w:t>
      </w:r>
      <w:r w:rsidR="003C0C09">
        <w:rPr>
          <w:rFonts w:asciiTheme="majorBidi" w:eastAsiaTheme="minorEastAsia" w:hAnsiTheme="majorBidi" w:cstheme="majorBidi"/>
          <w:kern w:val="24"/>
        </w:rPr>
        <w:t>ies</w:t>
      </w:r>
      <w:r w:rsidR="00BA2410">
        <w:rPr>
          <w:rFonts w:asciiTheme="majorBidi" w:eastAsiaTheme="minorEastAsia" w:hAnsiTheme="majorBidi" w:cstheme="majorBidi"/>
          <w:kern w:val="24"/>
        </w:rPr>
        <w:t xml:space="preserve">, </w:t>
      </w:r>
      <w:r w:rsidR="008D7F86">
        <w:rPr>
          <w:rFonts w:asciiTheme="majorBidi" w:eastAsiaTheme="minorEastAsia" w:hAnsiTheme="majorBidi" w:cstheme="majorBidi"/>
          <w:kern w:val="24"/>
        </w:rPr>
        <w:t>guidelines,</w:t>
      </w:r>
      <w:r w:rsidR="00125CB8">
        <w:rPr>
          <w:rFonts w:asciiTheme="majorBidi" w:eastAsiaTheme="minorEastAsia" w:hAnsiTheme="majorBidi" w:cstheme="majorBidi"/>
          <w:kern w:val="24"/>
        </w:rPr>
        <w:t xml:space="preserve"> and </w:t>
      </w:r>
      <w:r w:rsidR="00BA2410">
        <w:rPr>
          <w:rFonts w:asciiTheme="majorBidi" w:eastAsiaTheme="minorEastAsia" w:hAnsiTheme="majorBidi" w:cstheme="majorBidi"/>
          <w:kern w:val="24"/>
        </w:rPr>
        <w:t xml:space="preserve">practical </w:t>
      </w:r>
      <w:r w:rsidR="00125CB8">
        <w:rPr>
          <w:rFonts w:asciiTheme="majorBidi" w:eastAsiaTheme="minorEastAsia" w:hAnsiTheme="majorBidi" w:cstheme="majorBidi"/>
          <w:kern w:val="24"/>
        </w:rPr>
        <w:t xml:space="preserve">procedures </w:t>
      </w:r>
      <w:r w:rsidR="00EA07BC">
        <w:rPr>
          <w:rFonts w:asciiTheme="majorBidi" w:eastAsiaTheme="minorEastAsia" w:hAnsiTheme="majorBidi" w:cstheme="majorBidi"/>
          <w:kern w:val="24"/>
        </w:rPr>
        <w:t>for</w:t>
      </w:r>
      <w:r w:rsidRPr="005A1D23">
        <w:rPr>
          <w:rFonts w:asciiTheme="majorBidi" w:eastAsiaTheme="minorEastAsia" w:hAnsiTheme="majorBidi" w:cstheme="majorBidi"/>
          <w:kern w:val="24"/>
        </w:rPr>
        <w:t xml:space="preserve"> exploring and testing </w:t>
      </w:r>
      <w:r w:rsidR="00A833F6" w:rsidRPr="005A1D23">
        <w:rPr>
          <w:rFonts w:asciiTheme="majorBidi" w:eastAsiaTheme="minorEastAsia" w:hAnsiTheme="majorBidi" w:cstheme="majorBidi"/>
          <w:kern w:val="24"/>
        </w:rPr>
        <w:t>the</w:t>
      </w:r>
      <w:r w:rsidRPr="005A1D23">
        <w:rPr>
          <w:rFonts w:asciiTheme="majorBidi" w:eastAsiaTheme="minorEastAsia" w:hAnsiTheme="majorBidi" w:cstheme="majorBidi"/>
          <w:kern w:val="24"/>
        </w:rPr>
        <w:t xml:space="preserve"> </w:t>
      </w:r>
      <w:r w:rsidR="00243DB0" w:rsidRPr="005A1D23">
        <w:rPr>
          <w:rFonts w:asciiTheme="majorBidi" w:eastAsiaTheme="minorEastAsia" w:hAnsiTheme="majorBidi" w:cstheme="majorBidi"/>
          <w:kern w:val="24"/>
        </w:rPr>
        <w:t xml:space="preserve">potential of </w:t>
      </w:r>
      <w:r w:rsidRPr="005A1D23">
        <w:rPr>
          <w:rFonts w:asciiTheme="majorBidi" w:eastAsiaTheme="minorEastAsia" w:hAnsiTheme="majorBidi" w:cstheme="majorBidi"/>
          <w:kern w:val="24"/>
        </w:rPr>
        <w:t xml:space="preserve">new data sources for </w:t>
      </w:r>
      <w:r w:rsidR="001B2371">
        <w:rPr>
          <w:rFonts w:asciiTheme="majorBidi" w:eastAsiaTheme="minorEastAsia" w:hAnsiTheme="majorBidi" w:cstheme="majorBidi"/>
          <w:kern w:val="24"/>
        </w:rPr>
        <w:t xml:space="preserve">producing </w:t>
      </w:r>
      <w:r w:rsidRPr="005A1D23">
        <w:rPr>
          <w:rFonts w:asciiTheme="majorBidi" w:eastAsiaTheme="minorEastAsia" w:hAnsiTheme="majorBidi" w:cstheme="majorBidi"/>
          <w:kern w:val="24"/>
        </w:rPr>
        <w:t xml:space="preserve">existing and new statistics; this </w:t>
      </w:r>
      <w:r w:rsidR="00D16C5A">
        <w:rPr>
          <w:rFonts w:asciiTheme="majorBidi" w:eastAsiaTheme="minorEastAsia" w:hAnsiTheme="majorBidi" w:cstheme="majorBidi"/>
          <w:kern w:val="24"/>
        </w:rPr>
        <w:t xml:space="preserve">extends to the </w:t>
      </w:r>
      <w:r w:rsidR="005E4F47">
        <w:rPr>
          <w:rFonts w:asciiTheme="majorBidi" w:eastAsiaTheme="minorEastAsia" w:hAnsiTheme="majorBidi" w:cstheme="majorBidi"/>
          <w:kern w:val="24"/>
        </w:rPr>
        <w:t>p</w:t>
      </w:r>
      <w:r w:rsidR="00BA6CA3">
        <w:rPr>
          <w:rFonts w:asciiTheme="majorBidi" w:eastAsiaTheme="minorEastAsia" w:hAnsiTheme="majorBidi" w:cstheme="majorBidi"/>
          <w:kern w:val="24"/>
        </w:rPr>
        <w:t xml:space="preserve">ossible </w:t>
      </w:r>
      <w:r w:rsidR="00D4067A">
        <w:rPr>
          <w:rFonts w:asciiTheme="majorBidi" w:eastAsiaTheme="minorEastAsia" w:hAnsiTheme="majorBidi" w:cstheme="majorBidi"/>
          <w:kern w:val="24"/>
        </w:rPr>
        <w:t xml:space="preserve">use of multiple </w:t>
      </w:r>
      <w:r w:rsidRPr="005A1D23">
        <w:rPr>
          <w:rFonts w:asciiTheme="majorBidi" w:eastAsiaTheme="minorEastAsia" w:hAnsiTheme="majorBidi" w:cstheme="majorBidi"/>
          <w:kern w:val="24"/>
        </w:rPr>
        <w:t>data sources</w:t>
      </w:r>
      <w:r w:rsidR="00293CCC" w:rsidRPr="005A1D23">
        <w:rPr>
          <w:rFonts w:asciiTheme="majorBidi" w:eastAsiaTheme="minorEastAsia" w:hAnsiTheme="majorBidi" w:cstheme="majorBidi"/>
          <w:kern w:val="24"/>
        </w:rPr>
        <w:t xml:space="preserve"> </w:t>
      </w:r>
      <w:r w:rsidR="006771FB" w:rsidRPr="005A1D23">
        <w:rPr>
          <w:rFonts w:asciiTheme="majorBidi" w:eastAsiaTheme="minorEastAsia" w:hAnsiTheme="majorBidi" w:cstheme="majorBidi"/>
          <w:kern w:val="24"/>
        </w:rPr>
        <w:t xml:space="preserve">through </w:t>
      </w:r>
      <w:r w:rsidR="00BA6CA3">
        <w:rPr>
          <w:rFonts w:asciiTheme="majorBidi" w:eastAsiaTheme="minorEastAsia" w:hAnsiTheme="majorBidi" w:cstheme="majorBidi"/>
          <w:kern w:val="24"/>
        </w:rPr>
        <w:t>data integration</w:t>
      </w:r>
      <w:r w:rsidRPr="005A1D23">
        <w:rPr>
          <w:rFonts w:asciiTheme="majorBidi" w:eastAsiaTheme="minorEastAsia" w:hAnsiTheme="majorBidi" w:cstheme="majorBidi"/>
          <w:kern w:val="24"/>
        </w:rPr>
        <w:t>.</w:t>
      </w:r>
      <w:r w:rsidR="00896511">
        <w:rPr>
          <w:rStyle w:val="FootnoteReference"/>
          <w:rFonts w:asciiTheme="majorBidi" w:eastAsiaTheme="minorEastAsia" w:hAnsiTheme="majorBidi" w:cstheme="majorBidi"/>
          <w:kern w:val="24"/>
        </w:rPr>
        <w:footnoteReference w:id="15"/>
      </w:r>
    </w:p>
    <w:p w14:paraId="4729E793" w14:textId="75D97306" w:rsidR="00E10127" w:rsidRPr="005A1D23" w:rsidRDefault="00E10127" w:rsidP="00A043A6">
      <w:pPr>
        <w:pStyle w:val="ListParagraph"/>
        <w:numPr>
          <w:ilvl w:val="0"/>
          <w:numId w:val="30"/>
        </w:numPr>
        <w:ind w:left="1296" w:hanging="576"/>
        <w:rPr>
          <w:rFonts w:asciiTheme="majorBidi" w:eastAsiaTheme="minorEastAsia" w:hAnsiTheme="majorBidi" w:cstheme="majorBidi"/>
          <w:kern w:val="24"/>
        </w:rPr>
      </w:pPr>
      <w:r w:rsidRPr="005A1D23">
        <w:rPr>
          <w:rFonts w:asciiTheme="majorBidi" w:eastAsiaTheme="minorEastAsia" w:hAnsiTheme="majorBidi" w:cstheme="majorBidi"/>
          <w:kern w:val="24"/>
        </w:rPr>
        <w:t xml:space="preserve">The statistical agencies work with government bodies, public institutions, private businesses, </w:t>
      </w:r>
      <w:r w:rsidR="00503E07" w:rsidRPr="00503E07">
        <w:rPr>
          <w:rFonts w:asciiTheme="majorBidi" w:eastAsiaTheme="minorEastAsia" w:hAnsiTheme="majorBidi" w:cstheme="majorBidi"/>
          <w:kern w:val="24"/>
        </w:rPr>
        <w:t xml:space="preserve">non-governmental entities </w:t>
      </w:r>
      <w:r w:rsidR="001F28DC">
        <w:rPr>
          <w:rFonts w:asciiTheme="majorBidi" w:eastAsiaTheme="minorEastAsia" w:hAnsiTheme="majorBidi" w:cstheme="majorBidi"/>
          <w:kern w:val="24"/>
        </w:rPr>
        <w:t>and civil-society</w:t>
      </w:r>
      <w:r w:rsidR="00503E07" w:rsidRPr="00503E07">
        <w:rPr>
          <w:rFonts w:asciiTheme="majorBidi" w:eastAsiaTheme="minorEastAsia" w:hAnsiTheme="majorBidi" w:cstheme="majorBidi"/>
          <w:kern w:val="24"/>
        </w:rPr>
        <w:t xml:space="preserve"> organizations</w:t>
      </w:r>
      <w:r w:rsidR="00503E07">
        <w:rPr>
          <w:rFonts w:asciiTheme="majorBidi" w:eastAsiaTheme="minorEastAsia" w:hAnsiTheme="majorBidi" w:cstheme="majorBidi"/>
          <w:kern w:val="24"/>
        </w:rPr>
        <w:t>,</w:t>
      </w:r>
      <w:r w:rsidR="00503E07" w:rsidRPr="00503E07">
        <w:rPr>
          <w:rFonts w:asciiTheme="majorBidi" w:eastAsiaTheme="minorEastAsia" w:hAnsiTheme="majorBidi" w:cstheme="majorBidi"/>
          <w:kern w:val="24"/>
        </w:rPr>
        <w:t xml:space="preserve"> </w:t>
      </w:r>
      <w:r w:rsidRPr="005A1D23">
        <w:rPr>
          <w:rFonts w:asciiTheme="majorBidi" w:eastAsiaTheme="minorEastAsia" w:hAnsiTheme="majorBidi" w:cstheme="majorBidi"/>
          <w:kern w:val="24"/>
        </w:rPr>
        <w:t xml:space="preserve">academic and research </w:t>
      </w:r>
      <w:r w:rsidR="008D7F86" w:rsidRPr="005A1D23">
        <w:rPr>
          <w:rFonts w:asciiTheme="majorBidi" w:eastAsiaTheme="minorEastAsia" w:hAnsiTheme="majorBidi" w:cstheme="majorBidi"/>
          <w:kern w:val="24"/>
        </w:rPr>
        <w:t>institutions,</w:t>
      </w:r>
      <w:r w:rsidRPr="005A1D23">
        <w:rPr>
          <w:rFonts w:asciiTheme="majorBidi" w:eastAsiaTheme="minorEastAsia" w:hAnsiTheme="majorBidi" w:cstheme="majorBidi"/>
          <w:kern w:val="24"/>
        </w:rPr>
        <w:t xml:space="preserve"> and other technology innovators to identify and </w:t>
      </w:r>
      <w:r w:rsidR="00A711EF">
        <w:rPr>
          <w:rFonts w:asciiTheme="majorBidi" w:eastAsiaTheme="minorEastAsia" w:hAnsiTheme="majorBidi" w:cstheme="majorBidi"/>
          <w:kern w:val="24"/>
        </w:rPr>
        <w:t xml:space="preserve">explore the use of </w:t>
      </w:r>
      <w:r w:rsidRPr="005A1D23">
        <w:rPr>
          <w:rFonts w:asciiTheme="majorBidi" w:eastAsiaTheme="minorEastAsia" w:hAnsiTheme="majorBidi" w:cstheme="majorBidi"/>
          <w:kern w:val="24"/>
        </w:rPr>
        <w:t xml:space="preserve">new data sources </w:t>
      </w:r>
      <w:r w:rsidR="00870565">
        <w:rPr>
          <w:rFonts w:asciiTheme="majorBidi" w:eastAsiaTheme="minorEastAsia" w:hAnsiTheme="majorBidi" w:cstheme="majorBidi"/>
          <w:kern w:val="24"/>
        </w:rPr>
        <w:t xml:space="preserve">and </w:t>
      </w:r>
      <w:r w:rsidR="003E4C63">
        <w:rPr>
          <w:rFonts w:asciiTheme="majorBidi" w:eastAsiaTheme="minorEastAsia" w:hAnsiTheme="majorBidi" w:cstheme="majorBidi"/>
          <w:kern w:val="24"/>
        </w:rPr>
        <w:t xml:space="preserve">the </w:t>
      </w:r>
      <w:r w:rsidR="00870565">
        <w:rPr>
          <w:rFonts w:asciiTheme="majorBidi" w:eastAsiaTheme="minorEastAsia" w:hAnsiTheme="majorBidi" w:cstheme="majorBidi"/>
          <w:kern w:val="24"/>
        </w:rPr>
        <w:t xml:space="preserve">integration of multiple </w:t>
      </w:r>
      <w:r w:rsidRPr="005A1D23">
        <w:rPr>
          <w:rFonts w:asciiTheme="majorBidi" w:eastAsiaTheme="minorEastAsia" w:hAnsiTheme="majorBidi" w:cstheme="majorBidi"/>
          <w:kern w:val="24"/>
        </w:rPr>
        <w:t>data sources.</w:t>
      </w:r>
    </w:p>
    <w:p w14:paraId="2DA5C965" w14:textId="17D9BDEA" w:rsidR="00E10127" w:rsidRPr="005A1D23" w:rsidRDefault="00E10127" w:rsidP="00A043A6">
      <w:pPr>
        <w:pStyle w:val="ListParagraph"/>
        <w:numPr>
          <w:ilvl w:val="0"/>
          <w:numId w:val="30"/>
        </w:numPr>
        <w:ind w:left="1296" w:hanging="576"/>
        <w:rPr>
          <w:rFonts w:asciiTheme="majorBidi" w:eastAsiaTheme="minorEastAsia" w:hAnsiTheme="majorBidi" w:cstheme="majorBidi"/>
          <w:kern w:val="24"/>
        </w:rPr>
      </w:pPr>
      <w:r w:rsidRPr="005A1D23">
        <w:rPr>
          <w:rFonts w:asciiTheme="majorBidi" w:eastAsiaTheme="minorEastAsia" w:hAnsiTheme="majorBidi" w:cstheme="majorBidi"/>
          <w:kern w:val="24"/>
        </w:rPr>
        <w:t>There is an innovation lab or similar institutional unit</w:t>
      </w:r>
      <w:r w:rsidR="00354615">
        <w:rPr>
          <w:rFonts w:asciiTheme="majorBidi" w:eastAsiaTheme="minorEastAsia" w:hAnsiTheme="majorBidi" w:cstheme="majorBidi"/>
          <w:kern w:val="24"/>
        </w:rPr>
        <w:t>, preferably</w:t>
      </w:r>
      <w:r w:rsidRPr="005A1D23">
        <w:rPr>
          <w:rFonts w:asciiTheme="majorBidi" w:eastAsiaTheme="minorEastAsia" w:hAnsiTheme="majorBidi" w:cstheme="majorBidi"/>
          <w:kern w:val="24"/>
        </w:rPr>
        <w:t xml:space="preserve"> </w:t>
      </w:r>
      <w:r w:rsidR="007E7A89">
        <w:rPr>
          <w:rFonts w:asciiTheme="majorBidi" w:eastAsiaTheme="minorEastAsia" w:hAnsiTheme="majorBidi" w:cstheme="majorBidi"/>
          <w:kern w:val="24"/>
        </w:rPr>
        <w:t xml:space="preserve">at </w:t>
      </w:r>
      <w:r w:rsidR="00EB6AB9">
        <w:rPr>
          <w:rFonts w:asciiTheme="majorBidi" w:eastAsiaTheme="minorEastAsia" w:hAnsiTheme="majorBidi" w:cstheme="majorBidi"/>
          <w:kern w:val="24"/>
        </w:rPr>
        <w:t>the NSO</w:t>
      </w:r>
      <w:r w:rsidR="004A5F90">
        <w:rPr>
          <w:rFonts w:asciiTheme="majorBidi" w:eastAsiaTheme="minorEastAsia" w:hAnsiTheme="majorBidi" w:cstheme="majorBidi"/>
          <w:kern w:val="24"/>
        </w:rPr>
        <w:t xml:space="preserve"> </w:t>
      </w:r>
      <w:r w:rsidRPr="005A1D23">
        <w:rPr>
          <w:rFonts w:asciiTheme="majorBidi" w:eastAsiaTheme="minorEastAsia" w:hAnsiTheme="majorBidi" w:cstheme="majorBidi"/>
          <w:kern w:val="24"/>
        </w:rPr>
        <w:t>that systematically supports the exploration and testing of new data sources and</w:t>
      </w:r>
      <w:r w:rsidR="009829EF">
        <w:rPr>
          <w:rFonts w:asciiTheme="majorBidi" w:eastAsiaTheme="minorEastAsia" w:hAnsiTheme="majorBidi" w:cstheme="majorBidi"/>
          <w:kern w:val="24"/>
        </w:rPr>
        <w:t xml:space="preserve"> </w:t>
      </w:r>
      <w:r w:rsidR="004F5342">
        <w:rPr>
          <w:rFonts w:asciiTheme="majorBidi" w:eastAsiaTheme="minorEastAsia" w:hAnsiTheme="majorBidi" w:cstheme="majorBidi"/>
          <w:kern w:val="24"/>
        </w:rPr>
        <w:t xml:space="preserve">the </w:t>
      </w:r>
      <w:r w:rsidR="009D0DB7">
        <w:rPr>
          <w:rFonts w:asciiTheme="majorBidi" w:eastAsiaTheme="minorEastAsia" w:hAnsiTheme="majorBidi" w:cstheme="majorBidi"/>
          <w:kern w:val="24"/>
        </w:rPr>
        <w:t>integration of</w:t>
      </w:r>
      <w:r w:rsidRPr="005A1D23">
        <w:rPr>
          <w:rFonts w:asciiTheme="majorBidi" w:eastAsiaTheme="minorEastAsia" w:hAnsiTheme="majorBidi" w:cstheme="majorBidi"/>
          <w:kern w:val="24"/>
        </w:rPr>
        <w:t xml:space="preserve"> </w:t>
      </w:r>
      <w:r w:rsidR="000F05F7">
        <w:rPr>
          <w:rFonts w:asciiTheme="majorBidi" w:eastAsiaTheme="minorEastAsia" w:hAnsiTheme="majorBidi" w:cstheme="majorBidi"/>
          <w:kern w:val="24"/>
        </w:rPr>
        <w:t>multiple</w:t>
      </w:r>
      <w:r w:rsidRPr="005A1D23">
        <w:rPr>
          <w:rFonts w:asciiTheme="majorBidi" w:eastAsiaTheme="minorEastAsia" w:hAnsiTheme="majorBidi" w:cstheme="majorBidi"/>
          <w:kern w:val="24"/>
        </w:rPr>
        <w:t xml:space="preserve"> data sources for producing official statistics across the national statistical office and national statistical system.</w:t>
      </w:r>
    </w:p>
    <w:p w14:paraId="71CD0348" w14:textId="7F8B4104" w:rsidR="00C57E89" w:rsidRDefault="00C57E89">
      <w:pPr>
        <w:rPr>
          <w:rFonts w:asciiTheme="majorBidi" w:eastAsia="Times New Roman" w:hAnsiTheme="majorBidi" w:cstheme="majorBidi"/>
          <w:sz w:val="24"/>
          <w:szCs w:val="24"/>
        </w:rPr>
      </w:pPr>
      <w:r>
        <w:rPr>
          <w:rFonts w:asciiTheme="majorBidi" w:hAnsiTheme="majorBidi" w:cstheme="majorBidi"/>
        </w:rPr>
        <w:br w:type="page"/>
      </w:r>
    </w:p>
    <w:p w14:paraId="781F007B" w14:textId="476BFC47" w:rsidR="00B34959" w:rsidRPr="009D7E1B" w:rsidRDefault="00F57116">
      <w:pPr>
        <w:pStyle w:val="ListParagraph"/>
        <w:numPr>
          <w:ilvl w:val="0"/>
          <w:numId w:val="1"/>
        </w:numPr>
        <w:rPr>
          <w:rFonts w:asciiTheme="majorBidi" w:eastAsiaTheme="minorEastAsia" w:hAnsiTheme="majorBidi" w:cstheme="majorBidi"/>
          <w:kern w:val="24"/>
        </w:rPr>
      </w:pPr>
      <w:r w:rsidRPr="009D7E1B">
        <w:rPr>
          <w:rFonts w:asciiTheme="majorBidi" w:eastAsiaTheme="minorEastAsia" w:hAnsiTheme="majorBidi" w:cstheme="majorBidi"/>
          <w:b/>
          <w:bCs/>
          <w:color w:val="000000" w:themeColor="text1"/>
          <w:kern w:val="24"/>
        </w:rPr>
        <w:t>There is basic information about the data provider</w:t>
      </w:r>
      <w:r w:rsidR="00C74B27" w:rsidRPr="009D7E1B">
        <w:rPr>
          <w:rFonts w:asciiTheme="majorBidi" w:eastAsiaTheme="minorEastAsia" w:hAnsiTheme="majorBidi" w:cstheme="majorBidi"/>
          <w:b/>
          <w:bCs/>
          <w:color w:val="000000" w:themeColor="text1"/>
          <w:kern w:val="24"/>
        </w:rPr>
        <w:t xml:space="preserve"> and general information about the data source</w:t>
      </w:r>
      <w:r w:rsidRPr="009D7E1B">
        <w:rPr>
          <w:rFonts w:asciiTheme="majorBidi" w:eastAsiaTheme="minorEastAsia" w:hAnsiTheme="majorBidi" w:cstheme="majorBidi"/>
          <w:color w:val="000000" w:themeColor="text1"/>
          <w:kern w:val="24"/>
        </w:rPr>
        <w:t>: There is basic information about the provider of administrative and other data.</w:t>
      </w:r>
      <w:r w:rsidR="00225F65" w:rsidRPr="009D7E1B">
        <w:rPr>
          <w:rFonts w:asciiTheme="majorBidi" w:eastAsiaTheme="minorEastAsia" w:hAnsiTheme="majorBidi" w:cstheme="majorBidi"/>
          <w:color w:val="000000" w:themeColor="text1"/>
          <w:kern w:val="24"/>
        </w:rPr>
        <w:t xml:space="preserve"> </w:t>
      </w:r>
      <w:r w:rsidR="00C74B27" w:rsidRPr="009D7E1B">
        <w:rPr>
          <w:rFonts w:asciiTheme="majorBidi" w:eastAsia="+mn-ea" w:hAnsiTheme="majorBidi" w:cstheme="majorBidi"/>
          <w:color w:val="000000"/>
          <w:kern w:val="24"/>
        </w:rPr>
        <w:t>The statistical agencies have general information about the data source</w:t>
      </w:r>
      <w:r w:rsidR="00C82D55" w:rsidRPr="009D7E1B">
        <w:rPr>
          <w:rFonts w:asciiTheme="majorBidi" w:eastAsia="+mn-ea" w:hAnsiTheme="majorBidi" w:cstheme="majorBidi"/>
          <w:color w:val="000000"/>
          <w:kern w:val="24"/>
        </w:rPr>
        <w:t>,</w:t>
      </w:r>
      <w:r w:rsidR="00C74B27" w:rsidRPr="009D7E1B">
        <w:rPr>
          <w:rFonts w:asciiTheme="majorBidi" w:eastAsia="+mn-ea" w:hAnsiTheme="majorBidi" w:cstheme="majorBidi"/>
          <w:color w:val="000000"/>
          <w:kern w:val="24"/>
        </w:rPr>
        <w:t xml:space="preserve"> including how the data is </w:t>
      </w:r>
      <w:r w:rsidR="00A430AD" w:rsidRPr="009D7E1B">
        <w:rPr>
          <w:rFonts w:asciiTheme="majorBidi" w:eastAsia="+mn-ea" w:hAnsiTheme="majorBidi" w:cstheme="majorBidi"/>
          <w:color w:val="000000"/>
          <w:kern w:val="24"/>
        </w:rPr>
        <w:t>generated</w:t>
      </w:r>
      <w:r w:rsidR="00C74B27" w:rsidRPr="009D7E1B">
        <w:rPr>
          <w:rFonts w:asciiTheme="majorBidi" w:eastAsia="+mn-ea" w:hAnsiTheme="majorBidi" w:cstheme="majorBidi"/>
          <w:color w:val="000000"/>
          <w:kern w:val="24"/>
        </w:rPr>
        <w:t xml:space="preserve">. </w:t>
      </w:r>
      <w:r w:rsidR="00B34959" w:rsidRPr="009D7E1B">
        <w:rPr>
          <w:rFonts w:asciiTheme="majorBidi" w:eastAsiaTheme="minorEastAsia" w:hAnsiTheme="majorBidi" w:cstheme="majorBidi"/>
          <w:color w:val="000000" w:themeColor="text1"/>
          <w:kern w:val="24"/>
        </w:rPr>
        <w:t xml:space="preserve">This </w:t>
      </w:r>
      <w:r w:rsidR="00EE1804" w:rsidRPr="009D7E1B">
        <w:rPr>
          <w:rFonts w:asciiTheme="majorBidi" w:eastAsiaTheme="minorEastAsia" w:hAnsiTheme="majorBidi" w:cstheme="majorBidi"/>
          <w:color w:val="000000" w:themeColor="text1"/>
          <w:kern w:val="24"/>
        </w:rPr>
        <w:t xml:space="preserve">critical </w:t>
      </w:r>
      <w:r w:rsidR="00B34959" w:rsidRPr="009D7E1B">
        <w:rPr>
          <w:rFonts w:asciiTheme="majorBidi" w:eastAsiaTheme="minorEastAsia" w:hAnsiTheme="majorBidi" w:cstheme="majorBidi"/>
          <w:color w:val="000000" w:themeColor="text1"/>
          <w:kern w:val="24"/>
        </w:rPr>
        <w:t xml:space="preserve">requirement is typically considered </w:t>
      </w:r>
      <w:r w:rsidR="00B34959" w:rsidRPr="009D7E1B">
        <w:rPr>
          <w:rFonts w:asciiTheme="majorBidi" w:eastAsiaTheme="minorEastAsia" w:hAnsiTheme="majorBidi" w:cstheme="majorBidi"/>
          <w:kern w:val="24"/>
        </w:rPr>
        <w:t>when selecting a data source</w:t>
      </w:r>
      <w:r w:rsidR="003E5FD2" w:rsidRPr="009D7E1B">
        <w:rPr>
          <w:rFonts w:asciiTheme="majorBidi" w:eastAsiaTheme="minorEastAsia" w:hAnsiTheme="majorBidi" w:cstheme="majorBidi"/>
          <w:kern w:val="24"/>
        </w:rPr>
        <w:t xml:space="preserve"> (</w:t>
      </w:r>
      <w:r w:rsidR="009D7E1B" w:rsidRPr="009D7E1B">
        <w:rPr>
          <w:rFonts w:asciiTheme="majorBidi" w:eastAsiaTheme="minorEastAsia" w:hAnsiTheme="majorBidi" w:cstheme="majorBidi"/>
          <w:kern w:val="24"/>
        </w:rPr>
        <w:t>A</w:t>
      </w:r>
      <w:r w:rsidR="003E5FD2" w:rsidRPr="009D7E1B">
        <w:rPr>
          <w:rFonts w:asciiTheme="majorBidi" w:eastAsiaTheme="minorEastAsia" w:hAnsiTheme="majorBidi" w:cstheme="majorBidi"/>
          <w:kern w:val="24"/>
        </w:rPr>
        <w:t>ction 1</w:t>
      </w:r>
      <w:r w:rsidR="003E4C63" w:rsidRPr="003E4C63">
        <w:rPr>
          <w:rFonts w:asciiTheme="majorBidi" w:eastAsiaTheme="minorEastAsia" w:hAnsiTheme="majorBidi" w:cstheme="majorBidi"/>
          <w:kern w:val="24"/>
        </w:rPr>
        <w:t xml:space="preserve"> </w:t>
      </w:r>
      <w:r w:rsidR="003E4C63">
        <w:rPr>
          <w:rFonts w:asciiTheme="majorBidi" w:eastAsiaTheme="minorEastAsia" w:hAnsiTheme="majorBidi" w:cstheme="majorBidi"/>
          <w:kern w:val="24"/>
        </w:rPr>
        <w:t>of the conceptual approach</w:t>
      </w:r>
      <w:r w:rsidR="003E5FD2" w:rsidRPr="009D7E1B">
        <w:rPr>
          <w:rFonts w:asciiTheme="majorBidi" w:eastAsiaTheme="minorEastAsia" w:hAnsiTheme="majorBidi" w:cstheme="majorBidi"/>
          <w:kern w:val="24"/>
        </w:rPr>
        <w:t>).</w:t>
      </w:r>
      <w:r w:rsidR="00B34959" w:rsidRPr="009D7E1B">
        <w:rPr>
          <w:rFonts w:asciiTheme="majorBidi" w:eastAsiaTheme="minorEastAsia" w:hAnsiTheme="majorBidi" w:cstheme="majorBidi"/>
          <w:kern w:val="24"/>
        </w:rPr>
        <w:t xml:space="preserve"> </w:t>
      </w:r>
    </w:p>
    <w:p w14:paraId="41D520ED" w14:textId="77777777" w:rsidR="00F57116" w:rsidRDefault="00F57116" w:rsidP="00F57116">
      <w:pPr>
        <w:pStyle w:val="ListParagraph"/>
        <w:rPr>
          <w:rFonts w:asciiTheme="majorBidi" w:eastAsiaTheme="minorEastAsia" w:hAnsiTheme="majorBidi" w:cstheme="majorBidi"/>
          <w:i/>
          <w:iCs/>
          <w:kern w:val="24"/>
        </w:rPr>
      </w:pPr>
    </w:p>
    <w:p w14:paraId="10937D4E" w14:textId="77777777" w:rsidR="00C47C7F" w:rsidRDefault="00C47C7F" w:rsidP="00C47C7F">
      <w:pPr>
        <w:pStyle w:val="ListParagraph"/>
        <w:rPr>
          <w:rFonts w:asciiTheme="majorBidi" w:eastAsiaTheme="minorEastAsia" w:hAnsiTheme="majorBidi" w:cstheme="majorBidi"/>
          <w:i/>
          <w:iCs/>
          <w:kern w:val="24"/>
        </w:rPr>
      </w:pPr>
      <w:r>
        <w:rPr>
          <w:rFonts w:asciiTheme="majorBidi" w:eastAsiaTheme="minorEastAsia" w:hAnsiTheme="majorBidi" w:cstheme="majorBidi"/>
          <w:i/>
          <w:iCs/>
          <w:kern w:val="24"/>
        </w:rPr>
        <w:t>Suggested practices</w:t>
      </w:r>
    </w:p>
    <w:p w14:paraId="4BB597F5" w14:textId="77777777" w:rsidR="00C47C7F" w:rsidRPr="00963BC8" w:rsidRDefault="00C47C7F" w:rsidP="00F57116">
      <w:pPr>
        <w:pStyle w:val="ListParagraph"/>
        <w:rPr>
          <w:rFonts w:asciiTheme="majorBidi" w:eastAsiaTheme="minorEastAsia" w:hAnsiTheme="majorBidi" w:cstheme="majorBidi"/>
          <w:i/>
          <w:iCs/>
          <w:kern w:val="24"/>
        </w:rPr>
      </w:pPr>
    </w:p>
    <w:p w14:paraId="285CE92F" w14:textId="1DC7ECF1" w:rsidR="00F57116" w:rsidRPr="00963BC8" w:rsidRDefault="00F57116" w:rsidP="00A043A6">
      <w:pPr>
        <w:pStyle w:val="ListParagraph"/>
        <w:numPr>
          <w:ilvl w:val="0"/>
          <w:numId w:val="31"/>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 xml:space="preserve">There is information about the name and address of the data provider and how to contact the data provider (contact person, </w:t>
      </w:r>
      <w:r w:rsidR="002D07E2">
        <w:rPr>
          <w:rFonts w:asciiTheme="majorBidi" w:eastAsiaTheme="minorEastAsia" w:hAnsiTheme="majorBidi" w:cstheme="majorBidi"/>
          <w:kern w:val="24"/>
        </w:rPr>
        <w:t>organizational unit</w:t>
      </w:r>
      <w:r w:rsidRPr="00963BC8">
        <w:rPr>
          <w:rFonts w:asciiTheme="majorBidi" w:eastAsiaTheme="minorEastAsia" w:hAnsiTheme="majorBidi" w:cstheme="majorBidi"/>
          <w:kern w:val="24"/>
        </w:rPr>
        <w:t xml:space="preserve"> within the data provider).</w:t>
      </w:r>
    </w:p>
    <w:p w14:paraId="02318A9A" w14:textId="1DE0DE04" w:rsidR="00F57116" w:rsidRPr="005A1D23" w:rsidRDefault="00F57116" w:rsidP="00A043A6">
      <w:pPr>
        <w:pStyle w:val="ListParagraph"/>
        <w:numPr>
          <w:ilvl w:val="0"/>
          <w:numId w:val="31"/>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There is information about the legal status, type of organization, residency, purpose or mandate and the management or leadership of the data provider.</w:t>
      </w:r>
      <w:r w:rsidR="00877C4D" w:rsidRPr="00963BC8">
        <w:rPr>
          <w:rFonts w:asciiTheme="majorBidi" w:eastAsiaTheme="minorEastAsia" w:hAnsiTheme="majorBidi" w:cstheme="majorBidi"/>
          <w:kern w:val="24"/>
        </w:rPr>
        <w:t xml:space="preserve"> </w:t>
      </w:r>
    </w:p>
    <w:p w14:paraId="3738809D" w14:textId="6B44C913" w:rsidR="00F57116" w:rsidRPr="00963BC8" w:rsidRDefault="00F57116" w:rsidP="00A043A6">
      <w:pPr>
        <w:pStyle w:val="ListParagraph"/>
        <w:numPr>
          <w:ilvl w:val="0"/>
          <w:numId w:val="31"/>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There is general information about the data source</w:t>
      </w:r>
      <w:r w:rsidR="004A350B">
        <w:rPr>
          <w:rFonts w:asciiTheme="majorBidi" w:eastAsiaTheme="minorEastAsia" w:hAnsiTheme="majorBidi" w:cstheme="majorBidi"/>
          <w:kern w:val="24"/>
        </w:rPr>
        <w:t>,</w:t>
      </w:r>
      <w:r w:rsidRPr="00963BC8">
        <w:rPr>
          <w:rFonts w:asciiTheme="majorBidi" w:eastAsiaTheme="minorEastAsia" w:hAnsiTheme="majorBidi" w:cstheme="majorBidi"/>
          <w:kern w:val="24"/>
        </w:rPr>
        <w:t xml:space="preserve"> such as the purpose</w:t>
      </w:r>
      <w:r w:rsidR="008F4C7B">
        <w:rPr>
          <w:rFonts w:asciiTheme="majorBidi" w:eastAsiaTheme="minorEastAsia" w:hAnsiTheme="majorBidi" w:cstheme="majorBidi"/>
          <w:kern w:val="24"/>
        </w:rPr>
        <w:t>,</w:t>
      </w:r>
      <w:r w:rsidRPr="00963BC8">
        <w:rPr>
          <w:rFonts w:asciiTheme="majorBidi" w:eastAsiaTheme="minorEastAsia" w:hAnsiTheme="majorBidi" w:cstheme="majorBidi"/>
          <w:kern w:val="24"/>
        </w:rPr>
        <w:t xml:space="preserve"> method and frequency of data collection</w:t>
      </w:r>
      <w:r w:rsidR="00CA224E">
        <w:rPr>
          <w:rFonts w:asciiTheme="majorBidi" w:eastAsiaTheme="minorEastAsia" w:hAnsiTheme="majorBidi" w:cstheme="majorBidi"/>
          <w:kern w:val="24"/>
        </w:rPr>
        <w:t>,</w:t>
      </w:r>
      <w:r w:rsidR="004A350B">
        <w:rPr>
          <w:rFonts w:asciiTheme="majorBidi" w:eastAsiaTheme="minorEastAsia" w:hAnsiTheme="majorBidi" w:cstheme="majorBidi"/>
          <w:kern w:val="24"/>
        </w:rPr>
        <w:t xml:space="preserve"> </w:t>
      </w:r>
      <w:r w:rsidR="00232FEE">
        <w:rPr>
          <w:rFonts w:asciiTheme="majorBidi" w:eastAsiaTheme="minorEastAsia" w:hAnsiTheme="majorBidi" w:cstheme="majorBidi"/>
          <w:kern w:val="24"/>
        </w:rPr>
        <w:t>data management/storage</w:t>
      </w:r>
      <w:r w:rsidR="001B5A0A">
        <w:rPr>
          <w:rFonts w:asciiTheme="majorBidi" w:eastAsiaTheme="minorEastAsia" w:hAnsiTheme="majorBidi" w:cstheme="majorBidi"/>
          <w:kern w:val="24"/>
        </w:rPr>
        <w:t xml:space="preserve"> </w:t>
      </w:r>
      <w:r w:rsidR="00B31DD8">
        <w:rPr>
          <w:rFonts w:asciiTheme="majorBidi" w:eastAsiaTheme="minorEastAsia" w:hAnsiTheme="majorBidi" w:cstheme="majorBidi"/>
          <w:kern w:val="24"/>
        </w:rPr>
        <w:t xml:space="preserve">as well as </w:t>
      </w:r>
      <w:r w:rsidR="00970731">
        <w:rPr>
          <w:rFonts w:asciiTheme="majorBidi" w:eastAsiaTheme="minorEastAsia" w:hAnsiTheme="majorBidi" w:cstheme="majorBidi"/>
          <w:kern w:val="24"/>
        </w:rPr>
        <w:t>the population it aims to cover (target population)</w:t>
      </w:r>
      <w:r w:rsidRPr="00963BC8">
        <w:rPr>
          <w:rFonts w:asciiTheme="majorBidi" w:eastAsiaTheme="minorEastAsia" w:hAnsiTheme="majorBidi" w:cstheme="majorBidi"/>
          <w:kern w:val="24"/>
        </w:rPr>
        <w:t xml:space="preserve">. </w:t>
      </w:r>
    </w:p>
    <w:p w14:paraId="6D77E960" w14:textId="089D5C5F" w:rsidR="001C45F4" w:rsidRDefault="001C45F4" w:rsidP="001C45F4">
      <w:pPr>
        <w:pStyle w:val="ListParagraph"/>
        <w:numPr>
          <w:ilvl w:val="0"/>
          <w:numId w:val="31"/>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There is a preliminary assessment</w:t>
      </w:r>
      <w:r w:rsidR="00DD51DB">
        <w:rPr>
          <w:rFonts w:asciiTheme="majorBidi" w:eastAsiaTheme="minorEastAsia" w:hAnsiTheme="majorBidi" w:cstheme="majorBidi"/>
          <w:kern w:val="24"/>
        </w:rPr>
        <w:t xml:space="preserve"> of</w:t>
      </w:r>
      <w:r w:rsidRPr="00963BC8">
        <w:rPr>
          <w:rFonts w:asciiTheme="majorBidi" w:eastAsiaTheme="minorEastAsia" w:hAnsiTheme="majorBidi" w:cstheme="majorBidi"/>
          <w:kern w:val="24"/>
        </w:rPr>
        <w:t xml:space="preserve"> the usefulness of the data source for producing official statistics.</w:t>
      </w:r>
    </w:p>
    <w:p w14:paraId="0DAAD976" w14:textId="5F1F8190" w:rsidR="00F57116" w:rsidRDefault="00F57116" w:rsidP="00A043A6">
      <w:pPr>
        <w:pStyle w:val="ListParagraph"/>
        <w:numPr>
          <w:ilvl w:val="0"/>
          <w:numId w:val="31"/>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 xml:space="preserve">There is </w:t>
      </w:r>
      <w:r w:rsidR="008741A8">
        <w:rPr>
          <w:rFonts w:asciiTheme="majorBidi" w:eastAsiaTheme="minorEastAsia" w:hAnsiTheme="majorBidi" w:cstheme="majorBidi"/>
          <w:kern w:val="24"/>
        </w:rPr>
        <w:t xml:space="preserve">general </w:t>
      </w:r>
      <w:r w:rsidRPr="00963BC8">
        <w:rPr>
          <w:rFonts w:asciiTheme="majorBidi" w:eastAsiaTheme="minorEastAsia" w:hAnsiTheme="majorBidi" w:cstheme="majorBidi"/>
          <w:kern w:val="24"/>
        </w:rPr>
        <w:t>information about the limitations of th</w:t>
      </w:r>
      <w:r w:rsidR="003B18BE">
        <w:rPr>
          <w:rFonts w:asciiTheme="majorBidi" w:eastAsiaTheme="minorEastAsia" w:hAnsiTheme="majorBidi" w:cstheme="majorBidi"/>
          <w:kern w:val="24"/>
        </w:rPr>
        <w:t>e</w:t>
      </w:r>
      <w:r w:rsidRPr="00963BC8">
        <w:rPr>
          <w:rFonts w:asciiTheme="majorBidi" w:eastAsiaTheme="minorEastAsia" w:hAnsiTheme="majorBidi" w:cstheme="majorBidi"/>
          <w:kern w:val="24"/>
        </w:rPr>
        <w:t xml:space="preserve"> data source when used for producing official statistics.</w:t>
      </w:r>
    </w:p>
    <w:p w14:paraId="640C4A93" w14:textId="2E530279" w:rsidR="001C45F4" w:rsidRPr="001C45F4" w:rsidRDefault="001C45F4">
      <w:pPr>
        <w:pStyle w:val="ListParagraph"/>
        <w:numPr>
          <w:ilvl w:val="0"/>
          <w:numId w:val="31"/>
        </w:numPr>
        <w:ind w:left="1296" w:hanging="576"/>
        <w:rPr>
          <w:rFonts w:asciiTheme="majorBidi" w:eastAsiaTheme="minorEastAsia" w:hAnsiTheme="majorBidi" w:cstheme="majorBidi"/>
          <w:kern w:val="24"/>
        </w:rPr>
      </w:pPr>
      <w:r w:rsidRPr="001C45F4">
        <w:rPr>
          <w:rFonts w:asciiTheme="majorBidi" w:eastAsiaTheme="minorEastAsia" w:hAnsiTheme="majorBidi" w:cstheme="majorBidi"/>
          <w:kern w:val="24"/>
        </w:rPr>
        <w:t>There is an initial cost-benefit assessment as the use of administrative and other data sources may incur significant costs (</w:t>
      </w:r>
      <w:r w:rsidR="004241A6">
        <w:rPr>
          <w:rFonts w:asciiTheme="majorBidi" w:eastAsiaTheme="minorEastAsia" w:hAnsiTheme="majorBidi" w:cstheme="majorBidi"/>
          <w:kern w:val="24"/>
        </w:rPr>
        <w:t xml:space="preserve">see </w:t>
      </w:r>
      <w:r w:rsidRPr="001C45F4">
        <w:rPr>
          <w:rFonts w:asciiTheme="majorBidi" w:eastAsiaTheme="minorEastAsia" w:hAnsiTheme="majorBidi" w:cstheme="majorBidi"/>
          <w:kern w:val="24"/>
        </w:rPr>
        <w:t>also 7.b).</w:t>
      </w:r>
    </w:p>
    <w:p w14:paraId="6E652FD9" w14:textId="77777777" w:rsidR="00F57116" w:rsidRPr="00963BC8" w:rsidRDefault="00F57116" w:rsidP="00F57116">
      <w:pPr>
        <w:pStyle w:val="ListParagraph"/>
        <w:rPr>
          <w:rFonts w:asciiTheme="majorBidi" w:hAnsiTheme="majorBidi" w:cstheme="majorBidi"/>
        </w:rPr>
      </w:pPr>
    </w:p>
    <w:p w14:paraId="528E53E1" w14:textId="545B8024" w:rsidR="00692BCC" w:rsidRDefault="00F57116">
      <w:pPr>
        <w:pStyle w:val="ListParagraph"/>
        <w:keepNext/>
        <w:keepLines/>
        <w:numPr>
          <w:ilvl w:val="0"/>
          <w:numId w:val="1"/>
        </w:numPr>
        <w:rPr>
          <w:rFonts w:asciiTheme="majorBidi" w:eastAsiaTheme="minorEastAsia" w:hAnsiTheme="majorBidi" w:cstheme="majorBidi"/>
          <w:i/>
          <w:iCs/>
          <w:kern w:val="24"/>
        </w:rPr>
      </w:pPr>
      <w:r w:rsidRPr="001D2044">
        <w:rPr>
          <w:rFonts w:asciiTheme="majorBidi" w:eastAsia="+mn-ea" w:hAnsiTheme="majorBidi" w:cstheme="majorBidi"/>
          <w:b/>
          <w:bCs/>
          <w:kern w:val="24"/>
        </w:rPr>
        <w:t>The data provider and data source are assessed for their risks</w:t>
      </w:r>
      <w:r w:rsidRPr="001D2044">
        <w:rPr>
          <w:rFonts w:asciiTheme="majorBidi" w:eastAsiaTheme="minorEastAsia" w:hAnsiTheme="majorBidi" w:cstheme="majorBidi"/>
          <w:kern w:val="24"/>
        </w:rPr>
        <w:t>: Providers of administrative and other data</w:t>
      </w:r>
      <w:r w:rsidR="00AE2851" w:rsidRPr="001D2044">
        <w:rPr>
          <w:rFonts w:asciiTheme="majorBidi" w:eastAsiaTheme="minorEastAsia" w:hAnsiTheme="majorBidi" w:cstheme="majorBidi"/>
          <w:kern w:val="24"/>
        </w:rPr>
        <w:t>,</w:t>
      </w:r>
      <w:r w:rsidRPr="001D2044">
        <w:rPr>
          <w:rFonts w:asciiTheme="majorBidi" w:eastAsiaTheme="minorEastAsia" w:hAnsiTheme="majorBidi" w:cstheme="majorBidi"/>
          <w:kern w:val="24"/>
        </w:rPr>
        <w:t xml:space="preserve"> a</w:t>
      </w:r>
      <w:r w:rsidR="00A378A9" w:rsidRPr="001D2044">
        <w:rPr>
          <w:rFonts w:asciiTheme="majorBidi" w:eastAsiaTheme="minorEastAsia" w:hAnsiTheme="majorBidi" w:cstheme="majorBidi"/>
          <w:kern w:val="24"/>
        </w:rPr>
        <w:t xml:space="preserve">s well as </w:t>
      </w:r>
      <w:r w:rsidRPr="001D2044">
        <w:rPr>
          <w:rFonts w:asciiTheme="majorBidi" w:eastAsiaTheme="minorEastAsia" w:hAnsiTheme="majorBidi" w:cstheme="majorBidi"/>
          <w:kern w:val="24"/>
        </w:rPr>
        <w:t xml:space="preserve">the data source itself are assessed </w:t>
      </w:r>
      <w:r w:rsidR="00C5720F" w:rsidRPr="001D2044">
        <w:rPr>
          <w:rFonts w:asciiTheme="majorBidi" w:eastAsiaTheme="minorEastAsia" w:hAnsiTheme="majorBidi" w:cstheme="majorBidi"/>
          <w:kern w:val="24"/>
        </w:rPr>
        <w:t>concerning</w:t>
      </w:r>
      <w:r w:rsidRPr="001D2044">
        <w:rPr>
          <w:rFonts w:asciiTheme="majorBidi" w:eastAsiaTheme="minorEastAsia" w:hAnsiTheme="majorBidi" w:cstheme="majorBidi"/>
          <w:kern w:val="24"/>
        </w:rPr>
        <w:t xml:space="preserve"> any risk the use of the data source may pose, and possible mitigation measures are considered.</w:t>
      </w:r>
      <w:r w:rsidR="00225F65" w:rsidRPr="001D2044">
        <w:rPr>
          <w:rFonts w:asciiTheme="majorBidi" w:eastAsiaTheme="minorEastAsia" w:hAnsiTheme="majorBidi" w:cstheme="majorBidi"/>
          <w:kern w:val="24"/>
        </w:rPr>
        <w:t xml:space="preserve"> </w:t>
      </w:r>
      <w:r w:rsidR="00692BCC" w:rsidRPr="001D2044">
        <w:rPr>
          <w:rFonts w:asciiTheme="majorBidi" w:eastAsiaTheme="minorEastAsia" w:hAnsiTheme="majorBidi" w:cstheme="majorBidi"/>
          <w:kern w:val="24"/>
        </w:rPr>
        <w:t xml:space="preserve">This </w:t>
      </w:r>
      <w:r w:rsidR="00EE1804" w:rsidRPr="001D2044">
        <w:rPr>
          <w:rFonts w:asciiTheme="majorBidi" w:eastAsiaTheme="minorEastAsia" w:hAnsiTheme="majorBidi" w:cstheme="majorBidi"/>
          <w:kern w:val="24"/>
        </w:rPr>
        <w:t xml:space="preserve">critical </w:t>
      </w:r>
      <w:r w:rsidR="00692BCC" w:rsidRPr="001D2044">
        <w:rPr>
          <w:rFonts w:asciiTheme="majorBidi" w:eastAsiaTheme="minorEastAsia" w:hAnsiTheme="majorBidi" w:cstheme="majorBidi"/>
          <w:kern w:val="24"/>
        </w:rPr>
        <w:t>requirement is considered when selecting a data source or when engaging with the data provider</w:t>
      </w:r>
      <w:r w:rsidR="00CD5EE3" w:rsidRPr="001D2044">
        <w:rPr>
          <w:rFonts w:asciiTheme="majorBidi" w:eastAsiaTheme="minorEastAsia" w:hAnsiTheme="majorBidi" w:cstheme="majorBidi"/>
          <w:kern w:val="24"/>
        </w:rPr>
        <w:t xml:space="preserve"> (</w:t>
      </w:r>
      <w:r w:rsidR="00572E5C">
        <w:rPr>
          <w:rFonts w:asciiTheme="majorBidi" w:eastAsiaTheme="minorEastAsia" w:hAnsiTheme="majorBidi" w:cstheme="majorBidi"/>
          <w:kern w:val="24"/>
        </w:rPr>
        <w:t xml:space="preserve">Action 1 and </w:t>
      </w:r>
      <w:r w:rsidR="001D2044" w:rsidRPr="001D2044">
        <w:rPr>
          <w:rFonts w:asciiTheme="majorBidi" w:eastAsiaTheme="minorEastAsia" w:hAnsiTheme="majorBidi" w:cstheme="majorBidi"/>
          <w:kern w:val="24"/>
        </w:rPr>
        <w:t>A</w:t>
      </w:r>
      <w:r w:rsidR="00CD5EE3" w:rsidRPr="001D2044">
        <w:rPr>
          <w:rFonts w:asciiTheme="majorBidi" w:eastAsiaTheme="minorEastAsia" w:hAnsiTheme="majorBidi" w:cstheme="majorBidi"/>
          <w:kern w:val="24"/>
        </w:rPr>
        <w:t>ction</w:t>
      </w:r>
      <w:r w:rsidR="00A81DFD" w:rsidRPr="001D2044">
        <w:rPr>
          <w:rFonts w:asciiTheme="majorBidi" w:eastAsiaTheme="minorEastAsia" w:hAnsiTheme="majorBidi" w:cstheme="majorBidi"/>
          <w:kern w:val="24"/>
        </w:rPr>
        <w:t xml:space="preserve"> </w:t>
      </w:r>
      <w:r w:rsidR="00CD5EE3" w:rsidRPr="001D2044">
        <w:rPr>
          <w:rFonts w:asciiTheme="majorBidi" w:eastAsiaTheme="minorEastAsia" w:hAnsiTheme="majorBidi" w:cstheme="majorBidi"/>
          <w:kern w:val="24"/>
        </w:rPr>
        <w:t>2</w:t>
      </w:r>
      <w:r w:rsidR="003E4C63">
        <w:rPr>
          <w:rFonts w:asciiTheme="majorBidi" w:eastAsiaTheme="minorEastAsia" w:hAnsiTheme="majorBidi" w:cstheme="majorBidi"/>
          <w:kern w:val="24"/>
        </w:rPr>
        <w:t xml:space="preserve"> of the conceptual approach</w:t>
      </w:r>
      <w:r w:rsidR="00CD5EE3" w:rsidRPr="001D2044">
        <w:rPr>
          <w:rFonts w:asciiTheme="majorBidi" w:eastAsiaTheme="minorEastAsia" w:hAnsiTheme="majorBidi" w:cstheme="majorBidi"/>
          <w:kern w:val="24"/>
        </w:rPr>
        <w:t>)</w:t>
      </w:r>
      <w:r w:rsidR="00692BCC" w:rsidRPr="001D2044">
        <w:rPr>
          <w:rFonts w:asciiTheme="majorBidi" w:eastAsiaTheme="minorEastAsia" w:hAnsiTheme="majorBidi" w:cstheme="majorBidi"/>
          <w:kern w:val="24"/>
        </w:rPr>
        <w:t>.</w:t>
      </w:r>
      <w:r w:rsidR="00692BCC" w:rsidRPr="001D2044">
        <w:rPr>
          <w:rFonts w:asciiTheme="majorBidi" w:eastAsiaTheme="minorEastAsia" w:hAnsiTheme="majorBidi" w:cstheme="majorBidi"/>
          <w:i/>
          <w:iCs/>
          <w:kern w:val="24"/>
        </w:rPr>
        <w:t xml:space="preserve"> </w:t>
      </w:r>
    </w:p>
    <w:p w14:paraId="09941137" w14:textId="77777777" w:rsidR="00C47C7F" w:rsidRDefault="00C47C7F" w:rsidP="00C47C7F">
      <w:pPr>
        <w:pStyle w:val="ListParagraph"/>
        <w:keepNext/>
        <w:keepLines/>
        <w:rPr>
          <w:rFonts w:asciiTheme="majorBidi" w:eastAsia="+mn-ea" w:hAnsiTheme="majorBidi" w:cstheme="majorBidi"/>
          <w:b/>
          <w:bCs/>
          <w:kern w:val="24"/>
        </w:rPr>
      </w:pPr>
    </w:p>
    <w:p w14:paraId="74E58D4B" w14:textId="77777777" w:rsidR="00C47C7F" w:rsidRDefault="00C47C7F" w:rsidP="00C47C7F">
      <w:pPr>
        <w:pStyle w:val="ListParagraph"/>
        <w:rPr>
          <w:rFonts w:asciiTheme="majorBidi" w:eastAsiaTheme="minorEastAsia" w:hAnsiTheme="majorBidi" w:cstheme="majorBidi"/>
          <w:i/>
          <w:iCs/>
          <w:kern w:val="24"/>
        </w:rPr>
      </w:pPr>
      <w:r>
        <w:rPr>
          <w:rFonts w:asciiTheme="majorBidi" w:eastAsiaTheme="minorEastAsia" w:hAnsiTheme="majorBidi" w:cstheme="majorBidi"/>
          <w:i/>
          <w:iCs/>
          <w:kern w:val="24"/>
        </w:rPr>
        <w:t>Suggested practices</w:t>
      </w:r>
    </w:p>
    <w:p w14:paraId="16F3986D" w14:textId="77777777" w:rsidR="00F57116" w:rsidRPr="00963BC8" w:rsidRDefault="00F57116" w:rsidP="00F57116">
      <w:pPr>
        <w:pStyle w:val="ListParagraph"/>
        <w:rPr>
          <w:rFonts w:asciiTheme="majorBidi" w:eastAsiaTheme="minorEastAsia" w:hAnsiTheme="majorBidi" w:cstheme="majorBidi"/>
          <w:i/>
          <w:iCs/>
          <w:kern w:val="24"/>
        </w:rPr>
      </w:pPr>
    </w:p>
    <w:p w14:paraId="1A2B4F3D" w14:textId="10A0C400" w:rsidR="00F57116" w:rsidRPr="00963BC8" w:rsidRDefault="00F57116" w:rsidP="00A043A6">
      <w:pPr>
        <w:pStyle w:val="ListParagraph"/>
        <w:numPr>
          <w:ilvl w:val="0"/>
          <w:numId w:val="32"/>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There is sufficient information about the data provider, the data source and the data to allow an assessment of the risks the use of this data pose</w:t>
      </w:r>
      <w:r w:rsidR="00A66A80">
        <w:rPr>
          <w:rFonts w:asciiTheme="majorBidi" w:eastAsiaTheme="minorEastAsia" w:hAnsiTheme="majorBidi" w:cstheme="majorBidi"/>
          <w:kern w:val="24"/>
        </w:rPr>
        <w:t>s</w:t>
      </w:r>
      <w:r w:rsidRPr="00963BC8">
        <w:rPr>
          <w:rFonts w:asciiTheme="majorBidi" w:eastAsiaTheme="minorEastAsia" w:hAnsiTheme="majorBidi" w:cstheme="majorBidi"/>
          <w:kern w:val="24"/>
        </w:rPr>
        <w:t xml:space="preserve"> when used for </w:t>
      </w:r>
      <w:r w:rsidR="00B168AF">
        <w:rPr>
          <w:rFonts w:asciiTheme="majorBidi" w:eastAsiaTheme="minorEastAsia" w:hAnsiTheme="majorBidi" w:cstheme="majorBidi"/>
          <w:kern w:val="24"/>
        </w:rPr>
        <w:t xml:space="preserve">producing </w:t>
      </w:r>
      <w:r w:rsidRPr="00963BC8">
        <w:rPr>
          <w:rFonts w:asciiTheme="majorBidi" w:eastAsiaTheme="minorEastAsia" w:hAnsiTheme="majorBidi" w:cstheme="majorBidi"/>
          <w:kern w:val="24"/>
        </w:rPr>
        <w:t>official statistics.</w:t>
      </w:r>
    </w:p>
    <w:p w14:paraId="26FED921" w14:textId="77777777" w:rsidR="00F57116" w:rsidRPr="00963BC8" w:rsidRDefault="00F57116" w:rsidP="00A043A6">
      <w:pPr>
        <w:pStyle w:val="ListParagraph"/>
        <w:numPr>
          <w:ilvl w:val="0"/>
          <w:numId w:val="32"/>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 xml:space="preserve">The data provider is assessed on whether the use of its data source(s) and data for official statistics pose any risks such as related to lack of continuity and reproducibility of the data compilation, lack of trustworthiness, ethical considerations, risks related to privacy and data security, reputational risks etc. </w:t>
      </w:r>
    </w:p>
    <w:p w14:paraId="19DC8F4C" w14:textId="54483718" w:rsidR="00F57116" w:rsidRPr="00A616EC" w:rsidRDefault="00F57116" w:rsidP="00A043A6">
      <w:pPr>
        <w:pStyle w:val="ListParagraph"/>
        <w:numPr>
          <w:ilvl w:val="0"/>
          <w:numId w:val="32"/>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Measures to mitigate potential risks are identified</w:t>
      </w:r>
      <w:r w:rsidR="00E9622B">
        <w:rPr>
          <w:rFonts w:asciiTheme="majorBidi" w:eastAsiaTheme="minorEastAsia" w:hAnsiTheme="majorBidi" w:cstheme="majorBidi"/>
          <w:kern w:val="24"/>
        </w:rPr>
        <w:t>,</w:t>
      </w:r>
      <w:r w:rsidRPr="00963BC8">
        <w:rPr>
          <w:rFonts w:asciiTheme="majorBidi" w:eastAsiaTheme="minorEastAsia" w:hAnsiTheme="majorBidi" w:cstheme="majorBidi"/>
          <w:kern w:val="24"/>
        </w:rPr>
        <w:t xml:space="preserve"> including emergency or fallback options when data is not delivered as agreed.</w:t>
      </w:r>
    </w:p>
    <w:p w14:paraId="15616B91" w14:textId="63315E9B" w:rsidR="00C57E89" w:rsidRDefault="00C57E89">
      <w:pPr>
        <w:rPr>
          <w:rFonts w:asciiTheme="majorBidi" w:hAnsiTheme="majorBidi" w:cstheme="majorBidi"/>
          <w:i/>
          <w:iCs/>
          <w:kern w:val="24"/>
          <w:sz w:val="24"/>
          <w:szCs w:val="24"/>
        </w:rPr>
      </w:pPr>
      <w:r>
        <w:rPr>
          <w:rFonts w:asciiTheme="majorBidi" w:hAnsiTheme="majorBidi" w:cstheme="majorBidi"/>
          <w:i/>
          <w:iCs/>
          <w:kern w:val="24"/>
        </w:rPr>
        <w:br w:type="page"/>
      </w:r>
    </w:p>
    <w:p w14:paraId="67E361C7" w14:textId="08C07B3C" w:rsidR="00F57116" w:rsidRPr="00AD1C4D" w:rsidRDefault="00F57116">
      <w:pPr>
        <w:pStyle w:val="ListParagraph"/>
        <w:numPr>
          <w:ilvl w:val="0"/>
          <w:numId w:val="1"/>
        </w:numPr>
        <w:rPr>
          <w:rFonts w:asciiTheme="majorBidi" w:eastAsiaTheme="minorEastAsia" w:hAnsiTheme="majorBidi" w:cstheme="majorBidi"/>
          <w:i/>
          <w:iCs/>
          <w:kern w:val="24"/>
        </w:rPr>
      </w:pPr>
      <w:r w:rsidRPr="00AD1C4D">
        <w:rPr>
          <w:rFonts w:asciiTheme="majorBidi" w:eastAsia="+mn-ea" w:hAnsiTheme="majorBidi" w:cstheme="majorBidi"/>
          <w:b/>
          <w:bCs/>
          <w:kern w:val="24"/>
        </w:rPr>
        <w:t>There are cooperation agreements with the data providers</w:t>
      </w:r>
      <w:r w:rsidR="002704B0" w:rsidRPr="00AD1C4D">
        <w:rPr>
          <w:rFonts w:asciiTheme="majorBidi" w:eastAsia="+mn-ea" w:hAnsiTheme="majorBidi" w:cstheme="majorBidi"/>
          <w:b/>
          <w:bCs/>
          <w:kern w:val="24"/>
        </w:rPr>
        <w:t xml:space="preserve"> and there is ongoing cooperation</w:t>
      </w:r>
      <w:r w:rsidR="00F93702" w:rsidRPr="00AD1C4D">
        <w:rPr>
          <w:rFonts w:asciiTheme="majorBidi" w:eastAsia="+mn-ea" w:hAnsiTheme="majorBidi" w:cstheme="majorBidi"/>
          <w:b/>
          <w:bCs/>
          <w:kern w:val="24"/>
        </w:rPr>
        <w:t>, as applicable</w:t>
      </w:r>
      <w:r w:rsidRPr="00AD1C4D">
        <w:rPr>
          <w:rFonts w:asciiTheme="majorBidi" w:eastAsia="+mn-ea" w:hAnsiTheme="majorBidi" w:cstheme="majorBidi"/>
          <w:kern w:val="24"/>
        </w:rPr>
        <w:t xml:space="preserve">: There </w:t>
      </w:r>
      <w:r w:rsidRPr="002C653C">
        <w:rPr>
          <w:rFonts w:asciiTheme="majorBidi" w:eastAsia="+mn-ea" w:hAnsiTheme="majorBidi" w:cstheme="majorBidi"/>
          <w:kern w:val="24"/>
        </w:rPr>
        <w:t>are cooperation agreement</w:t>
      </w:r>
      <w:r w:rsidR="00942831" w:rsidRPr="002C653C">
        <w:rPr>
          <w:rFonts w:asciiTheme="majorBidi" w:eastAsia="+mn-ea" w:hAnsiTheme="majorBidi" w:cstheme="majorBidi"/>
          <w:kern w:val="24"/>
        </w:rPr>
        <w:t>s</w:t>
      </w:r>
      <w:r w:rsidRPr="002C653C">
        <w:rPr>
          <w:rFonts w:asciiTheme="majorBidi" w:eastAsia="+mn-ea" w:hAnsiTheme="majorBidi" w:cstheme="majorBidi"/>
          <w:kern w:val="24"/>
        </w:rPr>
        <w:t xml:space="preserve"> between the statistical agencies and the providers of administrative and</w:t>
      </w:r>
      <w:r w:rsidRPr="00AD1C4D">
        <w:rPr>
          <w:rFonts w:asciiTheme="majorBidi" w:eastAsia="+mn-ea" w:hAnsiTheme="majorBidi" w:cstheme="majorBidi"/>
          <w:kern w:val="24"/>
        </w:rPr>
        <w:t xml:space="preserve"> other data</w:t>
      </w:r>
      <w:r w:rsidR="00DB1462" w:rsidRPr="00AD1C4D">
        <w:rPr>
          <w:rFonts w:asciiTheme="majorBidi" w:eastAsia="+mn-ea" w:hAnsiTheme="majorBidi" w:cstheme="majorBidi"/>
          <w:kern w:val="24"/>
        </w:rPr>
        <w:t>,</w:t>
      </w:r>
      <w:r w:rsidRPr="00AD1C4D">
        <w:rPr>
          <w:rFonts w:asciiTheme="majorBidi" w:eastAsia="+mn-ea" w:hAnsiTheme="majorBidi" w:cstheme="majorBidi"/>
          <w:kern w:val="24"/>
        </w:rPr>
        <w:t xml:space="preserve"> covering access</w:t>
      </w:r>
      <w:r w:rsidR="0082558B" w:rsidRPr="00AD1C4D">
        <w:rPr>
          <w:rFonts w:asciiTheme="majorBidi" w:eastAsia="+mn-ea" w:hAnsiTheme="majorBidi" w:cstheme="majorBidi"/>
          <w:kern w:val="24"/>
        </w:rPr>
        <w:t xml:space="preserve"> and </w:t>
      </w:r>
      <w:r w:rsidRPr="00AD1C4D">
        <w:rPr>
          <w:rFonts w:asciiTheme="majorBidi" w:eastAsia="+mn-ea" w:hAnsiTheme="majorBidi" w:cstheme="majorBidi"/>
          <w:kern w:val="24"/>
        </w:rPr>
        <w:t>delivery terms, confidentiality</w:t>
      </w:r>
      <w:r w:rsidR="009B28B6">
        <w:rPr>
          <w:rFonts w:asciiTheme="majorBidi" w:eastAsia="+mn-ea" w:hAnsiTheme="majorBidi" w:cstheme="majorBidi"/>
          <w:kern w:val="24"/>
        </w:rPr>
        <w:t>, data security</w:t>
      </w:r>
      <w:r w:rsidRPr="00AD1C4D">
        <w:rPr>
          <w:rFonts w:asciiTheme="majorBidi" w:eastAsia="+mn-ea" w:hAnsiTheme="majorBidi" w:cstheme="majorBidi"/>
          <w:kern w:val="24"/>
        </w:rPr>
        <w:t xml:space="preserve"> and ongoing cooperation. </w:t>
      </w:r>
      <w:r w:rsidRPr="00AD1C4D">
        <w:rPr>
          <w:rFonts w:asciiTheme="majorBidi" w:eastAsiaTheme="minorEastAsia" w:hAnsiTheme="majorBidi" w:cstheme="majorBidi"/>
          <w:kern w:val="24"/>
        </w:rPr>
        <w:t xml:space="preserve">This </w:t>
      </w:r>
      <w:r w:rsidR="00EE1804" w:rsidRPr="00AD1C4D">
        <w:rPr>
          <w:rFonts w:asciiTheme="majorBidi" w:eastAsiaTheme="minorEastAsia" w:hAnsiTheme="majorBidi" w:cstheme="majorBidi"/>
          <w:kern w:val="24"/>
        </w:rPr>
        <w:t xml:space="preserve">critical </w:t>
      </w:r>
      <w:r w:rsidRPr="00AD1C4D">
        <w:rPr>
          <w:rFonts w:asciiTheme="majorBidi" w:eastAsiaTheme="minorEastAsia" w:hAnsiTheme="majorBidi" w:cstheme="majorBidi"/>
          <w:kern w:val="24"/>
        </w:rPr>
        <w:t>requirement is considered when engaging with the data provider</w:t>
      </w:r>
      <w:r w:rsidR="004E4CC0" w:rsidRPr="00AD1C4D">
        <w:rPr>
          <w:rFonts w:asciiTheme="majorBidi" w:eastAsiaTheme="minorEastAsia" w:hAnsiTheme="majorBidi" w:cstheme="majorBidi"/>
          <w:kern w:val="24"/>
        </w:rPr>
        <w:t xml:space="preserve"> (</w:t>
      </w:r>
      <w:r w:rsidR="00AD1C4D" w:rsidRPr="00AD1C4D">
        <w:rPr>
          <w:rFonts w:asciiTheme="majorBidi" w:eastAsiaTheme="minorEastAsia" w:hAnsiTheme="majorBidi" w:cstheme="majorBidi"/>
          <w:kern w:val="24"/>
        </w:rPr>
        <w:t>A</w:t>
      </w:r>
      <w:r w:rsidR="004E4CC0" w:rsidRPr="00AD1C4D">
        <w:rPr>
          <w:rFonts w:asciiTheme="majorBidi" w:eastAsiaTheme="minorEastAsia" w:hAnsiTheme="majorBidi" w:cstheme="majorBidi"/>
          <w:kern w:val="24"/>
        </w:rPr>
        <w:t>ction 2</w:t>
      </w:r>
      <w:r w:rsidR="003E4C63">
        <w:rPr>
          <w:rFonts w:asciiTheme="majorBidi" w:eastAsiaTheme="minorEastAsia" w:hAnsiTheme="majorBidi" w:cstheme="majorBidi"/>
          <w:kern w:val="24"/>
        </w:rPr>
        <w:t xml:space="preserve"> of the conceptual approach</w:t>
      </w:r>
      <w:r w:rsidR="004E4CC0" w:rsidRPr="00AD1C4D">
        <w:rPr>
          <w:rFonts w:asciiTheme="majorBidi" w:eastAsiaTheme="minorEastAsia" w:hAnsiTheme="majorBidi" w:cstheme="majorBidi"/>
          <w:kern w:val="24"/>
        </w:rPr>
        <w:t>)</w:t>
      </w:r>
      <w:r w:rsidRPr="00AD1C4D">
        <w:rPr>
          <w:rFonts w:asciiTheme="majorBidi" w:eastAsiaTheme="minorEastAsia" w:hAnsiTheme="majorBidi" w:cstheme="majorBidi"/>
          <w:kern w:val="24"/>
        </w:rPr>
        <w:t>.</w:t>
      </w:r>
      <w:r w:rsidRPr="00AD1C4D">
        <w:rPr>
          <w:rFonts w:asciiTheme="majorBidi" w:eastAsiaTheme="minorEastAsia" w:hAnsiTheme="majorBidi" w:cstheme="majorBidi"/>
          <w:i/>
          <w:iCs/>
          <w:kern w:val="24"/>
        </w:rPr>
        <w:t xml:space="preserve"> </w:t>
      </w:r>
    </w:p>
    <w:p w14:paraId="192AF0ED" w14:textId="77777777" w:rsidR="00F57116" w:rsidRDefault="00F57116" w:rsidP="00FD66DD">
      <w:pPr>
        <w:pStyle w:val="ListParagraph"/>
        <w:rPr>
          <w:rFonts w:asciiTheme="majorBidi" w:eastAsiaTheme="minorEastAsia" w:hAnsiTheme="majorBidi" w:cstheme="majorBidi"/>
          <w:i/>
          <w:iCs/>
          <w:kern w:val="24"/>
        </w:rPr>
      </w:pPr>
    </w:p>
    <w:p w14:paraId="028FC549" w14:textId="0C56B414" w:rsidR="00C47C7F" w:rsidRDefault="00C47C7F" w:rsidP="008E2DC6">
      <w:pPr>
        <w:pStyle w:val="ListParagraph"/>
        <w:keepNext/>
        <w:keepLines/>
        <w:rPr>
          <w:rFonts w:asciiTheme="majorBidi" w:eastAsiaTheme="minorEastAsia" w:hAnsiTheme="majorBidi" w:cstheme="majorBidi"/>
          <w:i/>
          <w:iCs/>
          <w:kern w:val="24"/>
        </w:rPr>
      </w:pPr>
      <w:r>
        <w:rPr>
          <w:rFonts w:asciiTheme="majorBidi" w:eastAsiaTheme="minorEastAsia" w:hAnsiTheme="majorBidi" w:cstheme="majorBidi"/>
          <w:i/>
          <w:iCs/>
          <w:kern w:val="24"/>
        </w:rPr>
        <w:t>Suggested practices</w:t>
      </w:r>
    </w:p>
    <w:p w14:paraId="157C4144" w14:textId="77777777" w:rsidR="00C47C7F" w:rsidRPr="00963BC8" w:rsidRDefault="00C47C7F" w:rsidP="008E2DC6">
      <w:pPr>
        <w:pStyle w:val="ListParagraph"/>
        <w:keepNext/>
        <w:keepLines/>
        <w:rPr>
          <w:rFonts w:asciiTheme="majorBidi" w:eastAsiaTheme="minorEastAsia" w:hAnsiTheme="majorBidi" w:cstheme="majorBidi"/>
          <w:i/>
          <w:iCs/>
          <w:kern w:val="24"/>
        </w:rPr>
      </w:pPr>
    </w:p>
    <w:p w14:paraId="1F698193" w14:textId="0F0C3DF4" w:rsidR="00F57116" w:rsidRPr="00963BC8" w:rsidRDefault="00F57116" w:rsidP="008E2DC6">
      <w:pPr>
        <w:pStyle w:val="ListParagraph"/>
        <w:keepNext/>
        <w:keepLines/>
        <w:numPr>
          <w:ilvl w:val="0"/>
          <w:numId w:val="33"/>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The statistical agency has cooperation agreements with all its providers of administrative and other data</w:t>
      </w:r>
      <w:r w:rsidR="00147278">
        <w:rPr>
          <w:rFonts w:asciiTheme="majorBidi" w:eastAsiaTheme="minorEastAsia" w:hAnsiTheme="majorBidi" w:cstheme="majorBidi"/>
          <w:kern w:val="24"/>
        </w:rPr>
        <w:t xml:space="preserve"> </w:t>
      </w:r>
      <w:r w:rsidR="008E6D09">
        <w:rPr>
          <w:rFonts w:asciiTheme="majorBidi" w:eastAsiaTheme="minorEastAsia" w:hAnsiTheme="majorBidi" w:cstheme="majorBidi"/>
          <w:kern w:val="24"/>
        </w:rPr>
        <w:t xml:space="preserve">with </w:t>
      </w:r>
      <w:r w:rsidR="00147278">
        <w:rPr>
          <w:rFonts w:asciiTheme="majorBidi" w:eastAsiaTheme="minorEastAsia" w:hAnsiTheme="majorBidi" w:cstheme="majorBidi"/>
          <w:kern w:val="24"/>
        </w:rPr>
        <w:t xml:space="preserve">respect to the use of </w:t>
      </w:r>
      <w:r w:rsidR="000A67F2">
        <w:rPr>
          <w:rFonts w:asciiTheme="majorBidi" w:eastAsiaTheme="minorEastAsia" w:hAnsiTheme="majorBidi" w:cstheme="majorBidi"/>
          <w:kern w:val="24"/>
        </w:rPr>
        <w:t>a particular data source</w:t>
      </w:r>
      <w:r w:rsidR="00BB4756">
        <w:rPr>
          <w:rFonts w:asciiTheme="majorBidi" w:eastAsiaTheme="minorEastAsia" w:hAnsiTheme="majorBidi" w:cstheme="majorBidi"/>
          <w:kern w:val="24"/>
        </w:rPr>
        <w:t xml:space="preserve"> covering </w:t>
      </w:r>
      <w:r w:rsidR="005D78D3">
        <w:rPr>
          <w:rFonts w:asciiTheme="majorBidi" w:eastAsiaTheme="minorEastAsia" w:hAnsiTheme="majorBidi" w:cstheme="majorBidi"/>
          <w:kern w:val="24"/>
        </w:rPr>
        <w:t xml:space="preserve">both </w:t>
      </w:r>
      <w:r w:rsidR="003D61F9" w:rsidRPr="003D61F9">
        <w:rPr>
          <w:rFonts w:asciiTheme="majorBidi" w:eastAsiaTheme="minorEastAsia" w:hAnsiTheme="majorBidi" w:cstheme="majorBidi"/>
          <w:kern w:val="24"/>
        </w:rPr>
        <w:t>observation level data and aggregate</w:t>
      </w:r>
      <w:r w:rsidR="005D78D3">
        <w:rPr>
          <w:rFonts w:asciiTheme="majorBidi" w:eastAsiaTheme="minorEastAsia" w:hAnsiTheme="majorBidi" w:cstheme="majorBidi"/>
          <w:kern w:val="24"/>
        </w:rPr>
        <w:t>s.</w:t>
      </w:r>
    </w:p>
    <w:p w14:paraId="2D9CB733" w14:textId="611A76D5" w:rsidR="00F57116" w:rsidRPr="00963BC8" w:rsidRDefault="00F57116" w:rsidP="008E2DC6">
      <w:pPr>
        <w:pStyle w:val="ListParagraph"/>
        <w:keepNext/>
        <w:keepLines/>
        <w:numPr>
          <w:ilvl w:val="0"/>
          <w:numId w:val="33"/>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The cooperation agreements with data providers specify the terms of data access including content, coverage, frequency, punctuality and format of data delivery, data security and confidentiality.</w:t>
      </w:r>
      <w:r w:rsidR="00685CEE" w:rsidRPr="00685CEE">
        <w:t xml:space="preserve"> </w:t>
      </w:r>
      <w:r w:rsidR="00C3192C">
        <w:rPr>
          <w:rFonts w:asciiTheme="majorBidi" w:eastAsiaTheme="minorEastAsia" w:hAnsiTheme="majorBidi" w:cstheme="majorBidi"/>
          <w:kern w:val="24"/>
        </w:rPr>
        <w:t>They</w:t>
      </w:r>
      <w:r w:rsidR="00685CEE" w:rsidRPr="00685CEE">
        <w:rPr>
          <w:rFonts w:asciiTheme="majorBidi" w:eastAsiaTheme="minorEastAsia" w:hAnsiTheme="majorBidi" w:cstheme="majorBidi"/>
          <w:kern w:val="24"/>
        </w:rPr>
        <w:t xml:space="preserve"> include fallback options when data is not delivered as agreed.</w:t>
      </w:r>
    </w:p>
    <w:p w14:paraId="702CEE59" w14:textId="7AAE05C0" w:rsidR="00F57116" w:rsidRDefault="00F57116" w:rsidP="00A043A6">
      <w:pPr>
        <w:pStyle w:val="ListParagraph"/>
        <w:numPr>
          <w:ilvl w:val="0"/>
          <w:numId w:val="33"/>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The cooperation agreements specify the ongoing cooperation and communication (feedback and follow-up) arrangements with the data providers regarding the quality of the data and other relevant issues</w:t>
      </w:r>
      <w:r w:rsidR="00CF56A7">
        <w:rPr>
          <w:rFonts w:asciiTheme="majorBidi" w:eastAsiaTheme="minorEastAsia" w:hAnsiTheme="majorBidi" w:cstheme="majorBidi"/>
          <w:kern w:val="24"/>
        </w:rPr>
        <w:t xml:space="preserve"> such as changes in the data </w:t>
      </w:r>
      <w:r w:rsidR="00CE0196">
        <w:rPr>
          <w:rFonts w:asciiTheme="majorBidi" w:eastAsiaTheme="minorEastAsia" w:hAnsiTheme="majorBidi" w:cstheme="majorBidi"/>
          <w:kern w:val="24"/>
        </w:rPr>
        <w:t xml:space="preserve">over time </w:t>
      </w:r>
      <w:r w:rsidR="00CF266C">
        <w:rPr>
          <w:rFonts w:asciiTheme="majorBidi" w:eastAsiaTheme="minorEastAsia" w:hAnsiTheme="majorBidi" w:cstheme="majorBidi"/>
          <w:kern w:val="24"/>
        </w:rPr>
        <w:t>(such as coverage, concepts and definitions</w:t>
      </w:r>
      <w:r w:rsidR="00786E75">
        <w:rPr>
          <w:rFonts w:asciiTheme="majorBidi" w:eastAsiaTheme="minorEastAsia" w:hAnsiTheme="majorBidi" w:cstheme="majorBidi"/>
          <w:kern w:val="24"/>
        </w:rPr>
        <w:t xml:space="preserve">, acquisition method etc.) </w:t>
      </w:r>
      <w:r w:rsidR="00CE0196">
        <w:rPr>
          <w:rFonts w:asciiTheme="majorBidi" w:eastAsiaTheme="minorEastAsia" w:hAnsiTheme="majorBidi" w:cstheme="majorBidi"/>
          <w:kern w:val="24"/>
        </w:rPr>
        <w:t>which should be promptly communicated</w:t>
      </w:r>
      <w:r w:rsidRPr="00963BC8">
        <w:rPr>
          <w:rFonts w:asciiTheme="majorBidi" w:eastAsiaTheme="minorEastAsia" w:hAnsiTheme="majorBidi" w:cstheme="majorBidi"/>
          <w:kern w:val="24"/>
        </w:rPr>
        <w:t>.</w:t>
      </w:r>
      <w:r w:rsidR="009363C0">
        <w:rPr>
          <w:rFonts w:asciiTheme="majorBidi" w:eastAsiaTheme="minorEastAsia" w:hAnsiTheme="majorBidi" w:cstheme="majorBidi"/>
          <w:kern w:val="24"/>
        </w:rPr>
        <w:t xml:space="preserve"> This practice is </w:t>
      </w:r>
      <w:r w:rsidR="00AB4639">
        <w:rPr>
          <w:rFonts w:asciiTheme="majorBidi" w:eastAsiaTheme="minorEastAsia" w:hAnsiTheme="majorBidi" w:cstheme="majorBidi"/>
          <w:kern w:val="24"/>
        </w:rPr>
        <w:t xml:space="preserve">also </w:t>
      </w:r>
      <w:r w:rsidR="009363C0">
        <w:rPr>
          <w:rFonts w:asciiTheme="majorBidi" w:eastAsiaTheme="minorEastAsia" w:hAnsiTheme="majorBidi" w:cstheme="majorBidi"/>
          <w:kern w:val="24"/>
        </w:rPr>
        <w:t>linked to</w:t>
      </w:r>
      <w:r w:rsidR="00137F5C">
        <w:rPr>
          <w:rFonts w:asciiTheme="majorBidi" w:eastAsiaTheme="minorEastAsia" w:hAnsiTheme="majorBidi" w:cstheme="majorBidi"/>
          <w:kern w:val="24"/>
        </w:rPr>
        <w:t xml:space="preserve"> critical requirement</w:t>
      </w:r>
      <w:r w:rsidR="008E6AA1">
        <w:rPr>
          <w:rFonts w:asciiTheme="majorBidi" w:eastAsiaTheme="minorEastAsia" w:hAnsiTheme="majorBidi" w:cstheme="majorBidi"/>
          <w:kern w:val="24"/>
        </w:rPr>
        <w:t xml:space="preserve"> 7</w:t>
      </w:r>
      <w:r w:rsidR="00137F5C">
        <w:rPr>
          <w:rFonts w:asciiTheme="majorBidi" w:eastAsiaTheme="minorEastAsia" w:hAnsiTheme="majorBidi" w:cstheme="majorBidi"/>
          <w:kern w:val="24"/>
        </w:rPr>
        <w:t xml:space="preserve"> that address</w:t>
      </w:r>
      <w:r w:rsidR="004E166A">
        <w:rPr>
          <w:rFonts w:asciiTheme="majorBidi" w:eastAsiaTheme="minorEastAsia" w:hAnsiTheme="majorBidi" w:cstheme="majorBidi"/>
          <w:kern w:val="24"/>
        </w:rPr>
        <w:t>es</w:t>
      </w:r>
      <w:r w:rsidR="00137F5C">
        <w:rPr>
          <w:rFonts w:asciiTheme="majorBidi" w:eastAsiaTheme="minorEastAsia" w:hAnsiTheme="majorBidi" w:cstheme="majorBidi"/>
          <w:kern w:val="24"/>
        </w:rPr>
        <w:t xml:space="preserve"> </w:t>
      </w:r>
      <w:r w:rsidR="00EC5830">
        <w:rPr>
          <w:rFonts w:asciiTheme="majorBidi" w:eastAsiaTheme="minorEastAsia" w:hAnsiTheme="majorBidi" w:cstheme="majorBidi"/>
          <w:kern w:val="24"/>
        </w:rPr>
        <w:t>the quality of the input data.</w:t>
      </w:r>
    </w:p>
    <w:p w14:paraId="44CBCAF5" w14:textId="62D731E0" w:rsidR="00F57116" w:rsidRDefault="00F62D13" w:rsidP="00A043A6">
      <w:pPr>
        <w:pStyle w:val="ListParagraph"/>
        <w:numPr>
          <w:ilvl w:val="0"/>
          <w:numId w:val="33"/>
        </w:numPr>
        <w:ind w:left="1296" w:hanging="576"/>
        <w:rPr>
          <w:rFonts w:asciiTheme="majorBidi" w:eastAsiaTheme="minorEastAsia" w:hAnsiTheme="majorBidi" w:cstheme="majorBidi"/>
          <w:kern w:val="24"/>
        </w:rPr>
      </w:pPr>
      <w:r w:rsidRPr="00995CB9">
        <w:rPr>
          <w:rFonts w:asciiTheme="majorBidi" w:eastAsiaTheme="minorEastAsia" w:hAnsiTheme="majorBidi" w:cstheme="majorBidi"/>
          <w:kern w:val="24"/>
        </w:rPr>
        <w:t>Statistical agencies are involved in the design</w:t>
      </w:r>
      <w:r w:rsidR="006A2EC2">
        <w:rPr>
          <w:rFonts w:asciiTheme="majorBidi" w:eastAsiaTheme="minorEastAsia" w:hAnsiTheme="majorBidi" w:cstheme="majorBidi"/>
          <w:kern w:val="24"/>
        </w:rPr>
        <w:t xml:space="preserve">, </w:t>
      </w:r>
      <w:r w:rsidRPr="00995CB9">
        <w:rPr>
          <w:rFonts w:asciiTheme="majorBidi" w:eastAsiaTheme="minorEastAsia" w:hAnsiTheme="majorBidi" w:cstheme="majorBidi"/>
          <w:kern w:val="24"/>
        </w:rPr>
        <w:t xml:space="preserve">development </w:t>
      </w:r>
      <w:r w:rsidR="00E702F0">
        <w:rPr>
          <w:rFonts w:asciiTheme="majorBidi" w:eastAsiaTheme="minorEastAsia" w:hAnsiTheme="majorBidi" w:cstheme="majorBidi"/>
          <w:kern w:val="24"/>
        </w:rPr>
        <w:t xml:space="preserve">and processing </w:t>
      </w:r>
      <w:r w:rsidRPr="00995CB9">
        <w:rPr>
          <w:rFonts w:asciiTheme="majorBidi" w:eastAsiaTheme="minorEastAsia" w:hAnsiTheme="majorBidi" w:cstheme="majorBidi"/>
          <w:kern w:val="24"/>
        </w:rPr>
        <w:t>of administrative data</w:t>
      </w:r>
      <w:r w:rsidR="00AA3B25">
        <w:rPr>
          <w:rFonts w:asciiTheme="majorBidi" w:eastAsiaTheme="minorEastAsia" w:hAnsiTheme="majorBidi" w:cstheme="majorBidi"/>
          <w:kern w:val="24"/>
        </w:rPr>
        <w:t xml:space="preserve"> </w:t>
      </w:r>
      <w:r w:rsidR="009718BD">
        <w:rPr>
          <w:rFonts w:asciiTheme="majorBidi" w:eastAsiaTheme="minorEastAsia" w:hAnsiTheme="majorBidi" w:cstheme="majorBidi"/>
          <w:kern w:val="24"/>
        </w:rPr>
        <w:t xml:space="preserve">and data from </w:t>
      </w:r>
      <w:r w:rsidR="006D49DC">
        <w:rPr>
          <w:rFonts w:asciiTheme="majorBidi" w:eastAsiaTheme="minorEastAsia" w:hAnsiTheme="majorBidi" w:cstheme="majorBidi"/>
          <w:kern w:val="24"/>
        </w:rPr>
        <w:t>other data sources</w:t>
      </w:r>
      <w:r w:rsidR="001F63E2">
        <w:rPr>
          <w:rFonts w:asciiTheme="majorBidi" w:eastAsiaTheme="minorEastAsia" w:hAnsiTheme="majorBidi" w:cstheme="majorBidi"/>
          <w:kern w:val="24"/>
        </w:rPr>
        <w:t>,</w:t>
      </w:r>
      <w:r w:rsidR="006D49DC">
        <w:rPr>
          <w:rFonts w:asciiTheme="majorBidi" w:eastAsiaTheme="minorEastAsia" w:hAnsiTheme="majorBidi" w:cstheme="majorBidi"/>
          <w:kern w:val="24"/>
        </w:rPr>
        <w:t xml:space="preserve"> </w:t>
      </w:r>
      <w:r w:rsidR="00E3526C">
        <w:rPr>
          <w:rFonts w:asciiTheme="majorBidi" w:eastAsiaTheme="minorEastAsia" w:hAnsiTheme="majorBidi" w:cstheme="majorBidi"/>
          <w:kern w:val="24"/>
        </w:rPr>
        <w:t xml:space="preserve">as </w:t>
      </w:r>
      <w:r w:rsidR="002943F2">
        <w:rPr>
          <w:rFonts w:asciiTheme="majorBidi" w:eastAsiaTheme="minorEastAsia" w:hAnsiTheme="majorBidi" w:cstheme="majorBidi"/>
          <w:kern w:val="24"/>
        </w:rPr>
        <w:t>applicable</w:t>
      </w:r>
      <w:r w:rsidR="00897B50">
        <w:rPr>
          <w:rFonts w:asciiTheme="majorBidi" w:eastAsiaTheme="minorEastAsia" w:hAnsiTheme="majorBidi" w:cstheme="majorBidi"/>
          <w:kern w:val="24"/>
        </w:rPr>
        <w:t xml:space="preserve"> and</w:t>
      </w:r>
      <w:r w:rsidR="002943F2">
        <w:rPr>
          <w:rFonts w:asciiTheme="majorBidi" w:eastAsiaTheme="minorEastAsia" w:hAnsiTheme="majorBidi" w:cstheme="majorBidi"/>
          <w:kern w:val="24"/>
        </w:rPr>
        <w:t xml:space="preserve"> </w:t>
      </w:r>
      <w:r w:rsidR="00AA3B25">
        <w:rPr>
          <w:rFonts w:asciiTheme="majorBidi" w:eastAsiaTheme="minorEastAsia" w:hAnsiTheme="majorBidi" w:cstheme="majorBidi"/>
          <w:kern w:val="24"/>
        </w:rPr>
        <w:t>feasible</w:t>
      </w:r>
      <w:r w:rsidR="00376CF0">
        <w:rPr>
          <w:rFonts w:asciiTheme="majorBidi" w:eastAsiaTheme="minorEastAsia" w:hAnsiTheme="majorBidi" w:cstheme="majorBidi"/>
          <w:kern w:val="24"/>
        </w:rPr>
        <w:t>, in order</w:t>
      </w:r>
      <w:r w:rsidRPr="00995CB9">
        <w:rPr>
          <w:rFonts w:asciiTheme="majorBidi" w:eastAsiaTheme="minorEastAsia" w:hAnsiTheme="majorBidi" w:cstheme="majorBidi"/>
          <w:kern w:val="24"/>
        </w:rPr>
        <w:t xml:space="preserve"> t</w:t>
      </w:r>
      <w:r w:rsidR="00F03462">
        <w:rPr>
          <w:rFonts w:asciiTheme="majorBidi" w:eastAsiaTheme="minorEastAsia" w:hAnsiTheme="majorBidi" w:cstheme="majorBidi"/>
          <w:kern w:val="24"/>
        </w:rPr>
        <w:t xml:space="preserve">o </w:t>
      </w:r>
      <w:r w:rsidRPr="00995CB9">
        <w:rPr>
          <w:rFonts w:asciiTheme="majorBidi" w:eastAsiaTheme="minorEastAsia" w:hAnsiTheme="majorBidi" w:cstheme="majorBidi"/>
          <w:kern w:val="24"/>
        </w:rPr>
        <w:t xml:space="preserve">make them </w:t>
      </w:r>
      <w:r w:rsidR="00F03462">
        <w:rPr>
          <w:rFonts w:asciiTheme="majorBidi" w:eastAsiaTheme="minorEastAsia" w:hAnsiTheme="majorBidi" w:cstheme="majorBidi"/>
          <w:kern w:val="24"/>
        </w:rPr>
        <w:t xml:space="preserve">more </w:t>
      </w:r>
      <w:r w:rsidRPr="00995CB9">
        <w:rPr>
          <w:rFonts w:asciiTheme="majorBidi" w:eastAsiaTheme="minorEastAsia" w:hAnsiTheme="majorBidi" w:cstheme="majorBidi"/>
          <w:kern w:val="24"/>
        </w:rPr>
        <w:t xml:space="preserve">suitable for statistical </w:t>
      </w:r>
      <w:r w:rsidR="00CE2979">
        <w:rPr>
          <w:rFonts w:asciiTheme="majorBidi" w:eastAsiaTheme="minorEastAsia" w:hAnsiTheme="majorBidi" w:cstheme="majorBidi"/>
          <w:kern w:val="24"/>
        </w:rPr>
        <w:t xml:space="preserve">and </w:t>
      </w:r>
      <w:r w:rsidR="003D060E">
        <w:rPr>
          <w:rFonts w:asciiTheme="majorBidi" w:eastAsiaTheme="minorEastAsia" w:hAnsiTheme="majorBidi" w:cstheme="majorBidi"/>
          <w:kern w:val="24"/>
        </w:rPr>
        <w:t xml:space="preserve">other </w:t>
      </w:r>
      <w:r w:rsidR="00031FF7">
        <w:rPr>
          <w:rFonts w:asciiTheme="majorBidi" w:eastAsiaTheme="minorEastAsia" w:hAnsiTheme="majorBidi" w:cstheme="majorBidi"/>
          <w:kern w:val="24"/>
        </w:rPr>
        <w:t xml:space="preserve">purposes, </w:t>
      </w:r>
      <w:r w:rsidR="003D060E">
        <w:rPr>
          <w:rFonts w:asciiTheme="majorBidi" w:eastAsiaTheme="minorEastAsia" w:hAnsiTheme="majorBidi" w:cstheme="majorBidi"/>
          <w:kern w:val="24"/>
        </w:rPr>
        <w:t xml:space="preserve">including </w:t>
      </w:r>
      <w:r w:rsidR="00CE2979">
        <w:rPr>
          <w:rFonts w:asciiTheme="majorBidi" w:eastAsiaTheme="minorEastAsia" w:hAnsiTheme="majorBidi" w:cstheme="majorBidi"/>
          <w:kern w:val="24"/>
        </w:rPr>
        <w:t>the data provider</w:t>
      </w:r>
      <w:r w:rsidR="00266803">
        <w:rPr>
          <w:rFonts w:asciiTheme="majorBidi" w:eastAsiaTheme="minorEastAsia" w:hAnsiTheme="majorBidi" w:cstheme="majorBidi"/>
          <w:kern w:val="24"/>
        </w:rPr>
        <w:t>’</w:t>
      </w:r>
      <w:r w:rsidR="00CE2979">
        <w:rPr>
          <w:rFonts w:asciiTheme="majorBidi" w:eastAsiaTheme="minorEastAsia" w:hAnsiTheme="majorBidi" w:cstheme="majorBidi"/>
          <w:kern w:val="24"/>
        </w:rPr>
        <w:t xml:space="preserve">s own </w:t>
      </w:r>
      <w:r w:rsidRPr="00995CB9">
        <w:rPr>
          <w:rFonts w:asciiTheme="majorBidi" w:eastAsiaTheme="minorEastAsia" w:hAnsiTheme="majorBidi" w:cstheme="majorBidi"/>
          <w:kern w:val="24"/>
        </w:rPr>
        <w:t>purposes</w:t>
      </w:r>
      <w:r w:rsidR="005D6599" w:rsidRPr="00995CB9">
        <w:rPr>
          <w:rFonts w:asciiTheme="majorBidi" w:eastAsiaTheme="minorEastAsia" w:hAnsiTheme="majorBidi" w:cstheme="majorBidi"/>
          <w:kern w:val="24"/>
        </w:rPr>
        <w:t>.</w:t>
      </w:r>
    </w:p>
    <w:p w14:paraId="4FCF0F07" w14:textId="65DAB80F" w:rsidR="00BB14BC" w:rsidRDefault="00BB14BC" w:rsidP="00A043A6">
      <w:pPr>
        <w:pStyle w:val="ListParagraph"/>
        <w:numPr>
          <w:ilvl w:val="0"/>
          <w:numId w:val="33"/>
        </w:numPr>
        <w:ind w:left="1296" w:hanging="576"/>
        <w:rPr>
          <w:rFonts w:asciiTheme="majorBidi" w:eastAsiaTheme="minorEastAsia" w:hAnsiTheme="majorBidi" w:cstheme="majorBidi"/>
          <w:kern w:val="24"/>
        </w:rPr>
      </w:pPr>
      <w:r w:rsidRPr="000168D8">
        <w:rPr>
          <w:rFonts w:asciiTheme="majorBidi" w:eastAsiaTheme="minorEastAsia" w:hAnsiTheme="majorBidi" w:cstheme="majorBidi"/>
          <w:kern w:val="24"/>
        </w:rPr>
        <w:t xml:space="preserve">Data providers are </w:t>
      </w:r>
      <w:r w:rsidR="00D72401">
        <w:rPr>
          <w:rFonts w:asciiTheme="majorBidi" w:eastAsiaTheme="minorEastAsia" w:hAnsiTheme="majorBidi" w:cstheme="majorBidi"/>
          <w:kern w:val="24"/>
        </w:rPr>
        <w:t xml:space="preserve">required to respond </w:t>
      </w:r>
      <w:r w:rsidRPr="000168D8">
        <w:rPr>
          <w:rFonts w:asciiTheme="majorBidi" w:eastAsiaTheme="minorEastAsia" w:hAnsiTheme="majorBidi" w:cstheme="majorBidi"/>
          <w:kern w:val="24"/>
        </w:rPr>
        <w:t xml:space="preserve">to any questions and quality issues </w:t>
      </w:r>
      <w:r w:rsidR="00547D43">
        <w:rPr>
          <w:rFonts w:asciiTheme="majorBidi" w:eastAsiaTheme="minorEastAsia" w:hAnsiTheme="majorBidi" w:cstheme="majorBidi"/>
          <w:kern w:val="24"/>
        </w:rPr>
        <w:t xml:space="preserve">within </w:t>
      </w:r>
      <w:r w:rsidR="00374276">
        <w:rPr>
          <w:rFonts w:asciiTheme="majorBidi" w:eastAsiaTheme="minorEastAsia" w:hAnsiTheme="majorBidi" w:cstheme="majorBidi"/>
          <w:kern w:val="24"/>
        </w:rPr>
        <w:t xml:space="preserve">a </w:t>
      </w:r>
      <w:r w:rsidR="00547D43">
        <w:rPr>
          <w:rFonts w:asciiTheme="majorBidi" w:eastAsiaTheme="minorEastAsia" w:hAnsiTheme="majorBidi" w:cstheme="majorBidi"/>
          <w:kern w:val="24"/>
        </w:rPr>
        <w:t xml:space="preserve">reasonable time </w:t>
      </w:r>
      <w:r w:rsidRPr="000168D8">
        <w:rPr>
          <w:rFonts w:asciiTheme="majorBidi" w:eastAsiaTheme="minorEastAsia" w:hAnsiTheme="majorBidi" w:cstheme="majorBidi"/>
          <w:kern w:val="24"/>
        </w:rPr>
        <w:t>while respecting privacy requirements</w:t>
      </w:r>
      <w:r w:rsidR="00A22D6B">
        <w:rPr>
          <w:rFonts w:asciiTheme="majorBidi" w:eastAsiaTheme="minorEastAsia" w:hAnsiTheme="majorBidi" w:cstheme="majorBidi"/>
          <w:kern w:val="24"/>
        </w:rPr>
        <w:t>.</w:t>
      </w:r>
    </w:p>
    <w:p w14:paraId="461E65FC" w14:textId="45691BC1" w:rsidR="006142BE" w:rsidRDefault="006142BE" w:rsidP="006142BE">
      <w:pPr>
        <w:pStyle w:val="ListParagraph"/>
        <w:numPr>
          <w:ilvl w:val="0"/>
          <w:numId w:val="33"/>
        </w:numPr>
        <w:ind w:left="1296" w:hanging="576"/>
        <w:rPr>
          <w:rFonts w:asciiTheme="majorBidi" w:eastAsiaTheme="minorEastAsia" w:hAnsiTheme="majorBidi" w:cstheme="majorBidi"/>
          <w:kern w:val="24"/>
        </w:rPr>
      </w:pPr>
      <w:r w:rsidRPr="005D1600">
        <w:rPr>
          <w:rFonts w:asciiTheme="majorBidi" w:eastAsiaTheme="minorEastAsia" w:hAnsiTheme="majorBidi" w:cstheme="majorBidi"/>
          <w:kern w:val="24"/>
        </w:rPr>
        <w:t>Statistical agencies provide guidance to data providers, including on statistical standards</w:t>
      </w:r>
      <w:r w:rsidR="00813E20">
        <w:rPr>
          <w:rFonts w:asciiTheme="majorBidi" w:eastAsiaTheme="minorEastAsia" w:hAnsiTheme="majorBidi" w:cstheme="majorBidi"/>
          <w:kern w:val="24"/>
        </w:rPr>
        <w:t xml:space="preserve"> and classifications</w:t>
      </w:r>
      <w:r w:rsidR="00392192">
        <w:rPr>
          <w:rFonts w:asciiTheme="majorBidi" w:eastAsiaTheme="minorEastAsia" w:hAnsiTheme="majorBidi" w:cstheme="majorBidi"/>
          <w:kern w:val="24"/>
        </w:rPr>
        <w:t xml:space="preserve">, </w:t>
      </w:r>
      <w:r w:rsidR="00B95753">
        <w:rPr>
          <w:rFonts w:asciiTheme="majorBidi" w:eastAsiaTheme="minorEastAsia" w:hAnsiTheme="majorBidi" w:cstheme="majorBidi"/>
          <w:kern w:val="24"/>
        </w:rPr>
        <w:t xml:space="preserve">as well as any changes </w:t>
      </w:r>
      <w:r w:rsidR="00E317EB">
        <w:rPr>
          <w:rFonts w:asciiTheme="majorBidi" w:eastAsiaTheme="minorEastAsia" w:hAnsiTheme="majorBidi" w:cstheme="majorBidi"/>
          <w:kern w:val="24"/>
        </w:rPr>
        <w:t>of those</w:t>
      </w:r>
      <w:r w:rsidRPr="005D1600">
        <w:rPr>
          <w:rFonts w:asciiTheme="majorBidi" w:eastAsiaTheme="minorEastAsia" w:hAnsiTheme="majorBidi" w:cstheme="majorBidi"/>
          <w:kern w:val="24"/>
        </w:rPr>
        <w:t>.</w:t>
      </w:r>
    </w:p>
    <w:p w14:paraId="5A28C12D" w14:textId="656C6115" w:rsidR="002046FE" w:rsidRDefault="00D57C35" w:rsidP="006142BE">
      <w:pPr>
        <w:pStyle w:val="ListParagraph"/>
        <w:numPr>
          <w:ilvl w:val="0"/>
          <w:numId w:val="33"/>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 xml:space="preserve">The </w:t>
      </w:r>
      <w:r w:rsidR="00C07D26">
        <w:rPr>
          <w:rFonts w:asciiTheme="majorBidi" w:eastAsiaTheme="minorEastAsia" w:hAnsiTheme="majorBidi" w:cstheme="majorBidi"/>
          <w:kern w:val="24"/>
        </w:rPr>
        <w:t xml:space="preserve">cooperation agreement </w:t>
      </w:r>
      <w:r w:rsidR="00392192">
        <w:rPr>
          <w:rFonts w:asciiTheme="majorBidi" w:eastAsiaTheme="minorEastAsia" w:hAnsiTheme="majorBidi" w:cstheme="majorBidi"/>
          <w:kern w:val="24"/>
        </w:rPr>
        <w:t>specifies</w:t>
      </w:r>
      <w:r w:rsidR="00150DB0">
        <w:rPr>
          <w:rFonts w:asciiTheme="majorBidi" w:eastAsiaTheme="minorEastAsia" w:hAnsiTheme="majorBidi" w:cstheme="majorBidi"/>
          <w:kern w:val="24"/>
        </w:rPr>
        <w:t xml:space="preserve"> </w:t>
      </w:r>
      <w:r w:rsidR="00E60481">
        <w:rPr>
          <w:rFonts w:asciiTheme="majorBidi" w:eastAsiaTheme="minorEastAsia" w:hAnsiTheme="majorBidi" w:cstheme="majorBidi"/>
          <w:kern w:val="24"/>
        </w:rPr>
        <w:t xml:space="preserve">appropriate mechanism for providing </w:t>
      </w:r>
      <w:r w:rsidR="00150DB0">
        <w:rPr>
          <w:rFonts w:asciiTheme="majorBidi" w:eastAsiaTheme="minorEastAsia" w:hAnsiTheme="majorBidi" w:cstheme="majorBidi"/>
          <w:kern w:val="24"/>
        </w:rPr>
        <w:t>feedback on quality issues</w:t>
      </w:r>
      <w:r w:rsidR="007100E2">
        <w:rPr>
          <w:rFonts w:asciiTheme="majorBidi" w:eastAsiaTheme="minorEastAsia" w:hAnsiTheme="majorBidi" w:cstheme="majorBidi"/>
          <w:kern w:val="24"/>
        </w:rPr>
        <w:t>,</w:t>
      </w:r>
      <w:r w:rsidR="007100E2" w:rsidRPr="007100E2">
        <w:rPr>
          <w:rFonts w:asciiTheme="majorBidi" w:eastAsiaTheme="minorEastAsia" w:hAnsiTheme="majorBidi" w:cstheme="majorBidi"/>
          <w:kern w:val="24"/>
        </w:rPr>
        <w:t xml:space="preserve"> </w:t>
      </w:r>
      <w:r w:rsidR="007100E2">
        <w:rPr>
          <w:rFonts w:asciiTheme="majorBidi" w:eastAsiaTheme="minorEastAsia" w:hAnsiTheme="majorBidi" w:cstheme="majorBidi"/>
          <w:kern w:val="24"/>
        </w:rPr>
        <w:t>any sharing back of data (as permitted by national laws and regulations)</w:t>
      </w:r>
      <w:r w:rsidR="00CE47A6">
        <w:rPr>
          <w:rFonts w:asciiTheme="majorBidi" w:eastAsiaTheme="minorEastAsia" w:hAnsiTheme="majorBidi" w:cstheme="majorBidi"/>
          <w:kern w:val="24"/>
        </w:rPr>
        <w:t xml:space="preserve"> </w:t>
      </w:r>
      <w:r w:rsidR="000B4564">
        <w:rPr>
          <w:rFonts w:asciiTheme="majorBidi" w:eastAsiaTheme="minorEastAsia" w:hAnsiTheme="majorBidi" w:cstheme="majorBidi"/>
          <w:kern w:val="24"/>
        </w:rPr>
        <w:t xml:space="preserve">and </w:t>
      </w:r>
      <w:r w:rsidR="00BC0FCD">
        <w:rPr>
          <w:rFonts w:asciiTheme="majorBidi" w:eastAsiaTheme="minorEastAsia" w:hAnsiTheme="majorBidi" w:cstheme="majorBidi"/>
          <w:kern w:val="24"/>
        </w:rPr>
        <w:t>other benefits</w:t>
      </w:r>
      <w:r w:rsidR="00147278">
        <w:rPr>
          <w:rFonts w:asciiTheme="majorBidi" w:eastAsiaTheme="minorEastAsia" w:hAnsiTheme="majorBidi" w:cstheme="majorBidi"/>
          <w:kern w:val="24"/>
        </w:rPr>
        <w:t xml:space="preserve"> or services</w:t>
      </w:r>
      <w:r w:rsidR="00BC0FCD">
        <w:rPr>
          <w:rFonts w:asciiTheme="majorBidi" w:eastAsiaTheme="minorEastAsia" w:hAnsiTheme="majorBidi" w:cstheme="majorBidi"/>
          <w:kern w:val="24"/>
        </w:rPr>
        <w:t xml:space="preserve"> the statistical agency </w:t>
      </w:r>
      <w:r w:rsidR="00745873">
        <w:rPr>
          <w:rFonts w:asciiTheme="majorBidi" w:eastAsiaTheme="minorEastAsia" w:hAnsiTheme="majorBidi" w:cstheme="majorBidi"/>
          <w:kern w:val="24"/>
        </w:rPr>
        <w:t>can</w:t>
      </w:r>
      <w:r w:rsidR="00BC0FCD">
        <w:rPr>
          <w:rFonts w:asciiTheme="majorBidi" w:eastAsiaTheme="minorEastAsia" w:hAnsiTheme="majorBidi" w:cstheme="majorBidi"/>
          <w:kern w:val="24"/>
        </w:rPr>
        <w:t xml:space="preserve"> provide </w:t>
      </w:r>
      <w:r w:rsidR="00147278">
        <w:rPr>
          <w:rFonts w:asciiTheme="majorBidi" w:eastAsiaTheme="minorEastAsia" w:hAnsiTheme="majorBidi" w:cstheme="majorBidi"/>
          <w:kern w:val="24"/>
        </w:rPr>
        <w:t>to the data provider.</w:t>
      </w:r>
    </w:p>
    <w:p w14:paraId="7E42ECB2" w14:textId="72204A28" w:rsidR="00F003E1" w:rsidRDefault="00F003E1" w:rsidP="006142BE">
      <w:pPr>
        <w:pStyle w:val="ListParagraph"/>
        <w:numPr>
          <w:ilvl w:val="0"/>
          <w:numId w:val="33"/>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 xml:space="preserve">There is </w:t>
      </w:r>
      <w:r w:rsidR="00623C30">
        <w:rPr>
          <w:rFonts w:asciiTheme="majorBidi" w:eastAsiaTheme="minorEastAsia" w:hAnsiTheme="majorBidi" w:cstheme="majorBidi"/>
          <w:kern w:val="24"/>
        </w:rPr>
        <w:t xml:space="preserve">a </w:t>
      </w:r>
      <w:r w:rsidR="00605E07">
        <w:rPr>
          <w:rFonts w:asciiTheme="majorBidi" w:eastAsiaTheme="minorEastAsia" w:hAnsiTheme="majorBidi" w:cstheme="majorBidi"/>
          <w:kern w:val="24"/>
        </w:rPr>
        <w:t xml:space="preserve">central body </w:t>
      </w:r>
      <w:r w:rsidR="00F403E9">
        <w:rPr>
          <w:rFonts w:asciiTheme="majorBidi" w:eastAsiaTheme="minorEastAsia" w:hAnsiTheme="majorBidi" w:cstheme="majorBidi"/>
          <w:kern w:val="24"/>
        </w:rPr>
        <w:t xml:space="preserve">at the NSO or within the NSS that supports the </w:t>
      </w:r>
      <w:r w:rsidR="00297776">
        <w:rPr>
          <w:rFonts w:asciiTheme="majorBidi" w:eastAsiaTheme="minorEastAsia" w:hAnsiTheme="majorBidi" w:cstheme="majorBidi"/>
          <w:kern w:val="24"/>
        </w:rPr>
        <w:t>establishment of cooperation agreements with data providers.</w:t>
      </w:r>
    </w:p>
    <w:p w14:paraId="0FCD9BCE" w14:textId="78F630FF" w:rsidR="005D6599" w:rsidRPr="005D6599" w:rsidRDefault="00CE47A6" w:rsidP="005D6599">
      <w:pPr>
        <w:pStyle w:val="ListParagraph"/>
        <w:keepNext/>
        <w:keepLines/>
        <w:ind w:left="1080"/>
        <w:rPr>
          <w:rFonts w:asciiTheme="majorBidi" w:eastAsiaTheme="minorEastAsia" w:hAnsiTheme="majorBidi" w:cstheme="majorBidi"/>
          <w:kern w:val="24"/>
        </w:rPr>
      </w:pPr>
      <w:r>
        <w:rPr>
          <w:rFonts w:asciiTheme="majorBidi" w:eastAsiaTheme="minorEastAsia" w:hAnsiTheme="majorBidi" w:cstheme="majorBidi"/>
          <w:kern w:val="24"/>
        </w:rPr>
        <w:t xml:space="preserve"> </w:t>
      </w:r>
    </w:p>
    <w:p w14:paraId="180B7517" w14:textId="18AD34ED" w:rsidR="00F57116" w:rsidRDefault="00F57116">
      <w:pPr>
        <w:pStyle w:val="ListParagraph"/>
        <w:numPr>
          <w:ilvl w:val="0"/>
          <w:numId w:val="1"/>
        </w:numPr>
        <w:rPr>
          <w:rFonts w:asciiTheme="majorBidi" w:eastAsiaTheme="minorEastAsia" w:hAnsiTheme="majorBidi" w:cstheme="majorBidi"/>
          <w:i/>
          <w:iCs/>
          <w:kern w:val="24"/>
        </w:rPr>
      </w:pPr>
      <w:r w:rsidRPr="0060540B">
        <w:rPr>
          <w:rFonts w:asciiTheme="majorBidi" w:eastAsia="+mn-ea" w:hAnsiTheme="majorBidi" w:cstheme="majorBidi"/>
          <w:b/>
          <w:bCs/>
          <w:kern w:val="24"/>
        </w:rPr>
        <w:t>The data provider assures the quality of its data and produces a quality report</w:t>
      </w:r>
      <w:r w:rsidR="00BB6D34" w:rsidRPr="0060540B">
        <w:rPr>
          <w:rFonts w:asciiTheme="majorBidi" w:eastAsia="+mn-ea" w:hAnsiTheme="majorBidi" w:cstheme="majorBidi"/>
          <w:b/>
          <w:bCs/>
          <w:kern w:val="24"/>
        </w:rPr>
        <w:t xml:space="preserve"> </w:t>
      </w:r>
      <w:r w:rsidR="004456EA" w:rsidRPr="0060540B">
        <w:rPr>
          <w:rFonts w:asciiTheme="majorBidi" w:eastAsia="+mn-ea" w:hAnsiTheme="majorBidi" w:cstheme="majorBidi"/>
          <w:b/>
          <w:bCs/>
          <w:kern w:val="24"/>
        </w:rPr>
        <w:t xml:space="preserve">(or </w:t>
      </w:r>
      <w:r w:rsidR="002B23AC" w:rsidRPr="0060540B">
        <w:rPr>
          <w:rFonts w:asciiTheme="majorBidi" w:eastAsia="+mn-ea" w:hAnsiTheme="majorBidi" w:cstheme="majorBidi"/>
          <w:b/>
          <w:bCs/>
          <w:kern w:val="24"/>
        </w:rPr>
        <w:t xml:space="preserve">quality </w:t>
      </w:r>
      <w:r w:rsidR="00A1712B" w:rsidRPr="0060540B">
        <w:rPr>
          <w:rFonts w:asciiTheme="majorBidi" w:eastAsia="+mn-ea" w:hAnsiTheme="majorBidi" w:cstheme="majorBidi"/>
          <w:b/>
          <w:bCs/>
          <w:kern w:val="24"/>
        </w:rPr>
        <w:t>declaration</w:t>
      </w:r>
      <w:r w:rsidR="004456EA" w:rsidRPr="0060540B">
        <w:rPr>
          <w:rFonts w:asciiTheme="majorBidi" w:eastAsia="+mn-ea" w:hAnsiTheme="majorBidi" w:cstheme="majorBidi"/>
          <w:b/>
          <w:bCs/>
          <w:kern w:val="24"/>
        </w:rPr>
        <w:t xml:space="preserve">) </w:t>
      </w:r>
      <w:r w:rsidR="00BB6D34" w:rsidRPr="0060540B">
        <w:rPr>
          <w:rFonts w:asciiTheme="majorBidi" w:eastAsia="+mn-ea" w:hAnsiTheme="majorBidi" w:cstheme="majorBidi"/>
          <w:b/>
          <w:bCs/>
          <w:kern w:val="24"/>
        </w:rPr>
        <w:t>in cooperation with the statistical agency</w:t>
      </w:r>
      <w:r w:rsidR="00B91FFB" w:rsidRPr="0060540B">
        <w:rPr>
          <w:rFonts w:asciiTheme="majorBidi" w:eastAsia="+mn-ea" w:hAnsiTheme="majorBidi" w:cstheme="majorBidi"/>
          <w:b/>
          <w:bCs/>
          <w:kern w:val="24"/>
        </w:rPr>
        <w:t>, as applicable</w:t>
      </w:r>
      <w:r w:rsidRPr="0060540B">
        <w:rPr>
          <w:rFonts w:asciiTheme="majorBidi" w:eastAsia="+mn-ea" w:hAnsiTheme="majorBidi" w:cstheme="majorBidi"/>
          <w:kern w:val="24"/>
        </w:rPr>
        <w:t xml:space="preserve">: The data provider assures the quality of the source data for </w:t>
      </w:r>
      <w:r w:rsidR="003C3CA4" w:rsidRPr="0060540B">
        <w:rPr>
          <w:rFonts w:asciiTheme="majorBidi" w:eastAsia="+mn-ea" w:hAnsiTheme="majorBidi" w:cstheme="majorBidi"/>
          <w:kern w:val="24"/>
        </w:rPr>
        <w:t xml:space="preserve">its intended </w:t>
      </w:r>
      <w:r w:rsidRPr="0060540B">
        <w:rPr>
          <w:rFonts w:asciiTheme="majorBidi" w:eastAsia="+mn-ea" w:hAnsiTheme="majorBidi" w:cstheme="majorBidi"/>
          <w:kern w:val="24"/>
        </w:rPr>
        <w:t xml:space="preserve">purposes and provides a quality report </w:t>
      </w:r>
      <w:r w:rsidR="00014E28" w:rsidRPr="0060540B">
        <w:rPr>
          <w:rFonts w:asciiTheme="majorBidi" w:eastAsia="+mn-ea" w:hAnsiTheme="majorBidi" w:cstheme="majorBidi"/>
          <w:kern w:val="24"/>
        </w:rPr>
        <w:t xml:space="preserve">(or similar) </w:t>
      </w:r>
      <w:r w:rsidRPr="0060540B">
        <w:rPr>
          <w:rFonts w:asciiTheme="majorBidi" w:eastAsia="+mn-ea" w:hAnsiTheme="majorBidi" w:cstheme="majorBidi"/>
          <w:kern w:val="24"/>
        </w:rPr>
        <w:t>to the statistical agency.</w:t>
      </w:r>
      <w:r w:rsidR="00225F65" w:rsidRPr="0060540B">
        <w:rPr>
          <w:rFonts w:asciiTheme="majorBidi" w:eastAsia="+mn-ea" w:hAnsiTheme="majorBidi" w:cstheme="majorBidi"/>
          <w:kern w:val="24"/>
        </w:rPr>
        <w:t xml:space="preserve"> </w:t>
      </w:r>
      <w:r w:rsidRPr="0060540B">
        <w:rPr>
          <w:rFonts w:asciiTheme="majorBidi" w:eastAsiaTheme="minorEastAsia" w:hAnsiTheme="majorBidi" w:cstheme="majorBidi"/>
          <w:kern w:val="24"/>
        </w:rPr>
        <w:t xml:space="preserve">This </w:t>
      </w:r>
      <w:r w:rsidR="00EE1804" w:rsidRPr="0060540B">
        <w:rPr>
          <w:rFonts w:asciiTheme="majorBidi" w:eastAsiaTheme="minorEastAsia" w:hAnsiTheme="majorBidi" w:cstheme="majorBidi"/>
          <w:kern w:val="24"/>
        </w:rPr>
        <w:t xml:space="preserve">critical </w:t>
      </w:r>
      <w:r w:rsidRPr="0060540B">
        <w:rPr>
          <w:rFonts w:asciiTheme="majorBidi" w:eastAsiaTheme="minorEastAsia" w:hAnsiTheme="majorBidi" w:cstheme="majorBidi"/>
          <w:kern w:val="24"/>
        </w:rPr>
        <w:t>requirement is considered when engaging with the data provider</w:t>
      </w:r>
      <w:r w:rsidR="004E4CC0" w:rsidRPr="0060540B">
        <w:rPr>
          <w:rFonts w:asciiTheme="majorBidi" w:eastAsiaTheme="minorEastAsia" w:hAnsiTheme="majorBidi" w:cstheme="majorBidi"/>
          <w:kern w:val="24"/>
        </w:rPr>
        <w:t xml:space="preserve"> (</w:t>
      </w:r>
      <w:r w:rsidR="0060540B" w:rsidRPr="0060540B">
        <w:rPr>
          <w:rFonts w:asciiTheme="majorBidi" w:eastAsiaTheme="minorEastAsia" w:hAnsiTheme="majorBidi" w:cstheme="majorBidi"/>
          <w:kern w:val="24"/>
        </w:rPr>
        <w:t>A</w:t>
      </w:r>
      <w:r w:rsidR="004E4CC0" w:rsidRPr="0060540B">
        <w:rPr>
          <w:rFonts w:asciiTheme="majorBidi" w:eastAsiaTheme="minorEastAsia" w:hAnsiTheme="majorBidi" w:cstheme="majorBidi"/>
          <w:kern w:val="24"/>
        </w:rPr>
        <w:t>ction</w:t>
      </w:r>
      <w:r w:rsidR="00C62171" w:rsidRPr="0060540B">
        <w:rPr>
          <w:rFonts w:asciiTheme="majorBidi" w:eastAsiaTheme="minorEastAsia" w:hAnsiTheme="majorBidi" w:cstheme="majorBidi"/>
          <w:kern w:val="24"/>
        </w:rPr>
        <w:t xml:space="preserve"> </w:t>
      </w:r>
      <w:r w:rsidR="004E4CC0" w:rsidRPr="0060540B">
        <w:rPr>
          <w:rFonts w:asciiTheme="majorBidi" w:eastAsiaTheme="minorEastAsia" w:hAnsiTheme="majorBidi" w:cstheme="majorBidi"/>
          <w:kern w:val="24"/>
        </w:rPr>
        <w:t>2</w:t>
      </w:r>
      <w:r w:rsidR="00A55DB4">
        <w:rPr>
          <w:rFonts w:asciiTheme="majorBidi" w:eastAsiaTheme="minorEastAsia" w:hAnsiTheme="majorBidi" w:cstheme="majorBidi"/>
          <w:kern w:val="24"/>
        </w:rPr>
        <w:t xml:space="preserve"> of the conceptual approach</w:t>
      </w:r>
      <w:r w:rsidR="004E4CC0" w:rsidRPr="0060540B">
        <w:rPr>
          <w:rFonts w:asciiTheme="majorBidi" w:eastAsiaTheme="minorEastAsia" w:hAnsiTheme="majorBidi" w:cstheme="majorBidi"/>
          <w:kern w:val="24"/>
        </w:rPr>
        <w:t>)</w:t>
      </w:r>
      <w:r w:rsidR="00041FD1" w:rsidRPr="0060540B">
        <w:rPr>
          <w:rFonts w:asciiTheme="majorBidi" w:eastAsiaTheme="minorEastAsia" w:hAnsiTheme="majorBidi" w:cstheme="majorBidi"/>
          <w:kern w:val="24"/>
        </w:rPr>
        <w:t xml:space="preserve"> a</w:t>
      </w:r>
      <w:r w:rsidR="00C07FB0" w:rsidRPr="0060540B">
        <w:rPr>
          <w:rFonts w:asciiTheme="majorBidi" w:eastAsiaTheme="minorEastAsia" w:hAnsiTheme="majorBidi" w:cstheme="majorBidi"/>
          <w:kern w:val="24"/>
        </w:rPr>
        <w:t xml:space="preserve">nd </w:t>
      </w:r>
      <w:r w:rsidR="00EF7307">
        <w:rPr>
          <w:rFonts w:asciiTheme="majorBidi" w:eastAsiaTheme="minorEastAsia" w:hAnsiTheme="majorBidi" w:cstheme="majorBidi"/>
          <w:kern w:val="24"/>
        </w:rPr>
        <w:t xml:space="preserve">is </w:t>
      </w:r>
      <w:r w:rsidR="00C07FB0" w:rsidRPr="0060540B">
        <w:rPr>
          <w:rFonts w:asciiTheme="majorBidi" w:eastAsiaTheme="minorEastAsia" w:hAnsiTheme="majorBidi" w:cstheme="majorBidi"/>
          <w:kern w:val="24"/>
        </w:rPr>
        <w:t xml:space="preserve">part of </w:t>
      </w:r>
      <w:r w:rsidR="0060540B" w:rsidRPr="0060540B">
        <w:rPr>
          <w:rFonts w:asciiTheme="majorBidi" w:eastAsiaTheme="minorEastAsia" w:hAnsiTheme="majorBidi" w:cstheme="majorBidi"/>
          <w:kern w:val="24"/>
        </w:rPr>
        <w:t>O</w:t>
      </w:r>
      <w:r w:rsidR="00C07FB0" w:rsidRPr="0060540B">
        <w:rPr>
          <w:rFonts w:asciiTheme="majorBidi" w:eastAsiaTheme="minorEastAsia" w:hAnsiTheme="majorBidi" w:cstheme="majorBidi"/>
          <w:kern w:val="24"/>
        </w:rPr>
        <w:t xml:space="preserve">verarching </w:t>
      </w:r>
      <w:r w:rsidR="00361041" w:rsidRPr="0060540B">
        <w:rPr>
          <w:rFonts w:asciiTheme="majorBidi" w:eastAsiaTheme="minorEastAsia" w:hAnsiTheme="majorBidi" w:cstheme="majorBidi"/>
          <w:kern w:val="24"/>
        </w:rPr>
        <w:t>consideration</w:t>
      </w:r>
      <w:r w:rsidR="00C07FB0" w:rsidRPr="0060540B">
        <w:rPr>
          <w:rFonts w:asciiTheme="majorBidi" w:eastAsiaTheme="minorEastAsia" w:hAnsiTheme="majorBidi" w:cstheme="majorBidi"/>
          <w:kern w:val="24"/>
        </w:rPr>
        <w:t xml:space="preserve"> 2</w:t>
      </w:r>
      <w:r w:rsidR="003E4C63">
        <w:rPr>
          <w:rFonts w:asciiTheme="majorBidi" w:eastAsiaTheme="minorEastAsia" w:hAnsiTheme="majorBidi" w:cstheme="majorBidi"/>
          <w:kern w:val="24"/>
        </w:rPr>
        <w:t xml:space="preserve"> of the conceptual approach</w:t>
      </w:r>
      <w:r w:rsidRPr="0060540B">
        <w:rPr>
          <w:rFonts w:asciiTheme="majorBidi" w:eastAsiaTheme="minorEastAsia" w:hAnsiTheme="majorBidi" w:cstheme="majorBidi"/>
          <w:kern w:val="24"/>
        </w:rPr>
        <w:t>.</w:t>
      </w:r>
      <w:r w:rsidRPr="0060540B">
        <w:rPr>
          <w:rFonts w:asciiTheme="majorBidi" w:eastAsiaTheme="minorEastAsia" w:hAnsiTheme="majorBidi" w:cstheme="majorBidi"/>
          <w:i/>
          <w:iCs/>
          <w:kern w:val="24"/>
        </w:rPr>
        <w:t xml:space="preserve"> </w:t>
      </w:r>
    </w:p>
    <w:p w14:paraId="6C2499F5" w14:textId="77777777" w:rsidR="00C47C7F" w:rsidRDefault="00C47C7F" w:rsidP="00C47C7F">
      <w:pPr>
        <w:pStyle w:val="ListParagraph"/>
        <w:rPr>
          <w:rFonts w:asciiTheme="majorBidi" w:eastAsiaTheme="minorEastAsia" w:hAnsiTheme="majorBidi" w:cstheme="majorBidi"/>
          <w:i/>
          <w:iCs/>
          <w:kern w:val="24"/>
        </w:rPr>
      </w:pPr>
    </w:p>
    <w:p w14:paraId="750D5F73" w14:textId="158D633B" w:rsidR="00C47C7F" w:rsidRDefault="00C47C7F" w:rsidP="00B260A1">
      <w:pPr>
        <w:pStyle w:val="ListParagraph"/>
        <w:keepNext/>
        <w:keepLines/>
        <w:rPr>
          <w:rFonts w:asciiTheme="majorBidi" w:eastAsiaTheme="minorEastAsia" w:hAnsiTheme="majorBidi" w:cstheme="majorBidi"/>
          <w:i/>
          <w:iCs/>
          <w:kern w:val="24"/>
        </w:rPr>
      </w:pPr>
      <w:r>
        <w:rPr>
          <w:rFonts w:asciiTheme="majorBidi" w:eastAsiaTheme="minorEastAsia" w:hAnsiTheme="majorBidi" w:cstheme="majorBidi"/>
          <w:i/>
          <w:iCs/>
          <w:kern w:val="24"/>
        </w:rPr>
        <w:t>Suggested practices</w:t>
      </w:r>
    </w:p>
    <w:p w14:paraId="0A97BDFD" w14:textId="77777777" w:rsidR="00F57116" w:rsidRPr="00963BC8" w:rsidRDefault="00F57116" w:rsidP="00B260A1">
      <w:pPr>
        <w:pStyle w:val="ListParagraph"/>
        <w:keepNext/>
        <w:keepLines/>
        <w:ind w:left="1080"/>
        <w:rPr>
          <w:rFonts w:asciiTheme="majorBidi" w:hAnsiTheme="majorBidi" w:cstheme="majorBidi"/>
        </w:rPr>
      </w:pPr>
    </w:p>
    <w:p w14:paraId="442909B3" w14:textId="473061C2" w:rsidR="0055050A" w:rsidRDefault="00F57116" w:rsidP="00B260A1">
      <w:pPr>
        <w:pStyle w:val="ListParagraph"/>
        <w:keepNext/>
        <w:keepLines/>
        <w:numPr>
          <w:ilvl w:val="0"/>
          <w:numId w:val="34"/>
        </w:numPr>
        <w:ind w:left="1296" w:hanging="576"/>
        <w:rPr>
          <w:rFonts w:asciiTheme="majorBidi" w:eastAsiaTheme="minorEastAsia" w:hAnsiTheme="majorBidi" w:cstheme="majorBidi"/>
          <w:kern w:val="24"/>
        </w:rPr>
      </w:pPr>
      <w:r w:rsidRPr="005D1600">
        <w:rPr>
          <w:rFonts w:asciiTheme="majorBidi" w:eastAsiaTheme="minorEastAsia" w:hAnsiTheme="majorBidi" w:cstheme="majorBidi"/>
          <w:kern w:val="24"/>
        </w:rPr>
        <w:t xml:space="preserve">The providers of administrative and other data have provided a description of their quality assurance procedures when compiling and processing the data </w:t>
      </w:r>
      <w:r w:rsidR="006005FD" w:rsidRPr="005D1600">
        <w:rPr>
          <w:rFonts w:asciiTheme="majorBidi" w:eastAsiaTheme="minorEastAsia" w:hAnsiTheme="majorBidi" w:cstheme="majorBidi"/>
          <w:kern w:val="24"/>
        </w:rPr>
        <w:t>(</w:t>
      </w:r>
      <w:r w:rsidR="00097860" w:rsidRPr="005D1600">
        <w:rPr>
          <w:rFonts w:asciiTheme="majorBidi" w:eastAsiaTheme="minorEastAsia" w:hAnsiTheme="majorBidi" w:cstheme="majorBidi"/>
          <w:kern w:val="24"/>
        </w:rPr>
        <w:t xml:space="preserve">including any transformations, data editing, </w:t>
      </w:r>
      <w:r w:rsidR="00F64718">
        <w:rPr>
          <w:rFonts w:asciiTheme="majorBidi" w:eastAsiaTheme="minorEastAsia" w:hAnsiTheme="majorBidi" w:cstheme="majorBidi"/>
          <w:kern w:val="24"/>
        </w:rPr>
        <w:t xml:space="preserve">estimation, </w:t>
      </w:r>
      <w:r w:rsidR="00097860" w:rsidRPr="005D1600">
        <w:rPr>
          <w:rFonts w:asciiTheme="majorBidi" w:eastAsiaTheme="minorEastAsia" w:hAnsiTheme="majorBidi" w:cstheme="majorBidi"/>
          <w:kern w:val="24"/>
        </w:rPr>
        <w:t xml:space="preserve">dealing with </w:t>
      </w:r>
      <w:r w:rsidR="00F64718">
        <w:rPr>
          <w:rFonts w:asciiTheme="majorBidi" w:eastAsiaTheme="minorEastAsia" w:hAnsiTheme="majorBidi" w:cstheme="majorBidi"/>
          <w:kern w:val="24"/>
        </w:rPr>
        <w:t>missing units</w:t>
      </w:r>
      <w:r w:rsidR="005B11C5">
        <w:rPr>
          <w:rFonts w:asciiTheme="majorBidi" w:eastAsiaTheme="minorEastAsia" w:hAnsiTheme="majorBidi" w:cstheme="majorBidi"/>
          <w:kern w:val="24"/>
        </w:rPr>
        <w:t>, values and</w:t>
      </w:r>
      <w:r w:rsidR="00F64718">
        <w:rPr>
          <w:rFonts w:asciiTheme="majorBidi" w:eastAsiaTheme="minorEastAsia" w:hAnsiTheme="majorBidi" w:cstheme="majorBidi"/>
          <w:kern w:val="24"/>
        </w:rPr>
        <w:t xml:space="preserve"> </w:t>
      </w:r>
      <w:r w:rsidR="00097860" w:rsidRPr="005D1600">
        <w:rPr>
          <w:rFonts w:asciiTheme="majorBidi" w:eastAsiaTheme="minorEastAsia" w:hAnsiTheme="majorBidi" w:cstheme="majorBidi"/>
          <w:kern w:val="24"/>
        </w:rPr>
        <w:t>outliers</w:t>
      </w:r>
      <w:r w:rsidR="005B11C5">
        <w:rPr>
          <w:rFonts w:asciiTheme="majorBidi" w:eastAsiaTheme="minorEastAsia" w:hAnsiTheme="majorBidi" w:cstheme="majorBidi"/>
          <w:kern w:val="24"/>
        </w:rPr>
        <w:t>,</w:t>
      </w:r>
      <w:r w:rsidR="00097860" w:rsidRPr="005D1600">
        <w:rPr>
          <w:rFonts w:asciiTheme="majorBidi" w:eastAsiaTheme="minorEastAsia" w:hAnsiTheme="majorBidi" w:cstheme="majorBidi"/>
          <w:kern w:val="24"/>
        </w:rPr>
        <w:t xml:space="preserve"> etc.) </w:t>
      </w:r>
      <w:r w:rsidR="008A32FE">
        <w:rPr>
          <w:rFonts w:asciiTheme="majorBidi" w:eastAsiaTheme="minorEastAsia" w:hAnsiTheme="majorBidi" w:cstheme="majorBidi"/>
          <w:kern w:val="24"/>
        </w:rPr>
        <w:t>as applicable and feasible</w:t>
      </w:r>
      <w:r w:rsidR="0055050A">
        <w:rPr>
          <w:rFonts w:asciiTheme="majorBidi" w:eastAsiaTheme="minorEastAsia" w:hAnsiTheme="majorBidi" w:cstheme="majorBidi"/>
          <w:kern w:val="24"/>
        </w:rPr>
        <w:t>.</w:t>
      </w:r>
    </w:p>
    <w:p w14:paraId="7A604316" w14:textId="66E1BDD7" w:rsidR="00F57116" w:rsidRPr="005D1600" w:rsidRDefault="0055050A" w:rsidP="00A043A6">
      <w:pPr>
        <w:pStyle w:val="ListParagraph"/>
        <w:numPr>
          <w:ilvl w:val="0"/>
          <w:numId w:val="34"/>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 xml:space="preserve">The quality assurance procedures of the data providers </w:t>
      </w:r>
      <w:r w:rsidR="00F57116" w:rsidRPr="005D1600">
        <w:rPr>
          <w:rFonts w:asciiTheme="majorBidi" w:eastAsiaTheme="minorEastAsia" w:hAnsiTheme="majorBidi" w:cstheme="majorBidi"/>
          <w:kern w:val="24"/>
        </w:rPr>
        <w:t xml:space="preserve">are evaluated and </w:t>
      </w:r>
      <w:r w:rsidR="002B6C21" w:rsidRPr="005D1600">
        <w:rPr>
          <w:rFonts w:asciiTheme="majorBidi" w:eastAsiaTheme="minorEastAsia" w:hAnsiTheme="majorBidi" w:cstheme="majorBidi"/>
          <w:kern w:val="24"/>
        </w:rPr>
        <w:t xml:space="preserve">the resulting data is </w:t>
      </w:r>
      <w:r w:rsidR="00F57116" w:rsidRPr="005D1600">
        <w:rPr>
          <w:rFonts w:asciiTheme="majorBidi" w:eastAsiaTheme="minorEastAsia" w:hAnsiTheme="majorBidi" w:cstheme="majorBidi"/>
          <w:kern w:val="24"/>
        </w:rPr>
        <w:t>found to be</w:t>
      </w:r>
      <w:r w:rsidR="00CB75D7">
        <w:rPr>
          <w:rFonts w:asciiTheme="majorBidi" w:eastAsiaTheme="minorEastAsia" w:hAnsiTheme="majorBidi" w:cstheme="majorBidi"/>
          <w:kern w:val="24"/>
        </w:rPr>
        <w:t>,</w:t>
      </w:r>
      <w:r w:rsidR="00F57116" w:rsidRPr="005D1600">
        <w:rPr>
          <w:rFonts w:asciiTheme="majorBidi" w:eastAsiaTheme="minorEastAsia" w:hAnsiTheme="majorBidi" w:cstheme="majorBidi"/>
          <w:kern w:val="24"/>
        </w:rPr>
        <w:t xml:space="preserve"> in general</w:t>
      </w:r>
      <w:r w:rsidR="00CB75D7">
        <w:rPr>
          <w:rFonts w:asciiTheme="majorBidi" w:eastAsiaTheme="minorEastAsia" w:hAnsiTheme="majorBidi" w:cstheme="majorBidi"/>
          <w:kern w:val="24"/>
        </w:rPr>
        <w:t>,</w:t>
      </w:r>
      <w:r w:rsidR="00F57116" w:rsidRPr="005D1600">
        <w:rPr>
          <w:rFonts w:asciiTheme="majorBidi" w:eastAsiaTheme="minorEastAsia" w:hAnsiTheme="majorBidi" w:cstheme="majorBidi"/>
          <w:kern w:val="24"/>
        </w:rPr>
        <w:t xml:space="preserve"> adequate regarding </w:t>
      </w:r>
      <w:r w:rsidR="002B6C21" w:rsidRPr="005D1600">
        <w:rPr>
          <w:rFonts w:asciiTheme="majorBidi" w:eastAsiaTheme="minorEastAsia" w:hAnsiTheme="majorBidi" w:cstheme="majorBidi"/>
          <w:kern w:val="24"/>
        </w:rPr>
        <w:t>its</w:t>
      </w:r>
      <w:r w:rsidR="00F57116" w:rsidRPr="005D1600">
        <w:rPr>
          <w:rFonts w:asciiTheme="majorBidi" w:eastAsiaTheme="minorEastAsia" w:hAnsiTheme="majorBidi" w:cstheme="majorBidi"/>
          <w:kern w:val="24"/>
        </w:rPr>
        <w:t xml:space="preserve"> use for producing official statistics. </w:t>
      </w:r>
    </w:p>
    <w:p w14:paraId="59FA9B53" w14:textId="00AF3424" w:rsidR="00F57116" w:rsidRPr="005D1600" w:rsidRDefault="007E15D6" w:rsidP="00A043A6">
      <w:pPr>
        <w:pStyle w:val="ListParagraph"/>
        <w:numPr>
          <w:ilvl w:val="0"/>
          <w:numId w:val="34"/>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A q</w:t>
      </w:r>
      <w:r w:rsidR="00F57116" w:rsidRPr="005D1600">
        <w:rPr>
          <w:rFonts w:asciiTheme="majorBidi" w:eastAsiaTheme="minorEastAsia" w:hAnsiTheme="majorBidi" w:cstheme="majorBidi"/>
          <w:kern w:val="24"/>
        </w:rPr>
        <w:t>uality report</w:t>
      </w:r>
      <w:r w:rsidR="00E16C94">
        <w:rPr>
          <w:rFonts w:asciiTheme="majorBidi" w:eastAsiaTheme="minorEastAsia" w:hAnsiTheme="majorBidi" w:cstheme="majorBidi"/>
          <w:kern w:val="24"/>
        </w:rPr>
        <w:t xml:space="preserve">, </w:t>
      </w:r>
      <w:r w:rsidR="00A66A80">
        <w:rPr>
          <w:rFonts w:asciiTheme="majorBidi" w:eastAsiaTheme="minorEastAsia" w:hAnsiTheme="majorBidi" w:cstheme="majorBidi"/>
          <w:kern w:val="24"/>
        </w:rPr>
        <w:t xml:space="preserve">quality </w:t>
      </w:r>
      <w:r>
        <w:rPr>
          <w:rFonts w:asciiTheme="majorBidi" w:eastAsiaTheme="minorEastAsia" w:hAnsiTheme="majorBidi" w:cstheme="majorBidi"/>
          <w:kern w:val="24"/>
        </w:rPr>
        <w:t xml:space="preserve">declaration </w:t>
      </w:r>
      <w:r w:rsidR="00FA1CD7">
        <w:rPr>
          <w:rFonts w:asciiTheme="majorBidi" w:eastAsiaTheme="minorEastAsia" w:hAnsiTheme="majorBidi" w:cstheme="majorBidi"/>
          <w:kern w:val="24"/>
        </w:rPr>
        <w:t xml:space="preserve">or note </w:t>
      </w:r>
      <w:r w:rsidR="00F3177B" w:rsidRPr="005D1600">
        <w:rPr>
          <w:rFonts w:asciiTheme="majorBidi" w:eastAsiaTheme="minorEastAsia" w:hAnsiTheme="majorBidi" w:cstheme="majorBidi"/>
          <w:kern w:val="24"/>
        </w:rPr>
        <w:t>describ</w:t>
      </w:r>
      <w:r w:rsidR="00F3177B">
        <w:rPr>
          <w:rFonts w:asciiTheme="majorBidi" w:eastAsiaTheme="minorEastAsia" w:hAnsiTheme="majorBidi" w:cstheme="majorBidi"/>
          <w:kern w:val="24"/>
        </w:rPr>
        <w:t>ing</w:t>
      </w:r>
      <w:r w:rsidR="00F3177B" w:rsidRPr="005D1600">
        <w:rPr>
          <w:rFonts w:asciiTheme="majorBidi" w:eastAsiaTheme="minorEastAsia" w:hAnsiTheme="majorBidi" w:cstheme="majorBidi"/>
          <w:kern w:val="24"/>
        </w:rPr>
        <w:t xml:space="preserve"> </w:t>
      </w:r>
      <w:r w:rsidR="00F3177B">
        <w:rPr>
          <w:rFonts w:asciiTheme="majorBidi" w:eastAsiaTheme="minorEastAsia" w:hAnsiTheme="majorBidi" w:cstheme="majorBidi"/>
          <w:kern w:val="24"/>
        </w:rPr>
        <w:t xml:space="preserve">the </w:t>
      </w:r>
      <w:r w:rsidR="00F3177B" w:rsidRPr="005D1600">
        <w:rPr>
          <w:rFonts w:asciiTheme="majorBidi" w:eastAsiaTheme="minorEastAsia" w:hAnsiTheme="majorBidi" w:cstheme="majorBidi"/>
          <w:kern w:val="24"/>
        </w:rPr>
        <w:t>accuracy, completeness, timeliness</w:t>
      </w:r>
      <w:r w:rsidR="00F3177B">
        <w:rPr>
          <w:rFonts w:asciiTheme="majorBidi" w:eastAsiaTheme="minorEastAsia" w:hAnsiTheme="majorBidi" w:cstheme="majorBidi"/>
          <w:kern w:val="24"/>
        </w:rPr>
        <w:t xml:space="preserve">, </w:t>
      </w:r>
      <w:r w:rsidR="00F3177B" w:rsidRPr="005D1600">
        <w:rPr>
          <w:rFonts w:asciiTheme="majorBidi" w:eastAsiaTheme="minorEastAsia" w:hAnsiTheme="majorBidi" w:cstheme="majorBidi"/>
          <w:kern w:val="24"/>
        </w:rPr>
        <w:t xml:space="preserve">punctuality </w:t>
      </w:r>
      <w:r w:rsidR="00F3177B">
        <w:rPr>
          <w:rFonts w:asciiTheme="majorBidi" w:eastAsiaTheme="minorEastAsia" w:hAnsiTheme="majorBidi" w:cstheme="majorBidi"/>
          <w:kern w:val="24"/>
        </w:rPr>
        <w:t xml:space="preserve">and other relevant characteristics of the data </w:t>
      </w:r>
      <w:r w:rsidR="00EF7B17">
        <w:rPr>
          <w:rFonts w:asciiTheme="majorBidi" w:eastAsiaTheme="minorEastAsia" w:hAnsiTheme="majorBidi" w:cstheme="majorBidi"/>
          <w:kern w:val="24"/>
        </w:rPr>
        <w:t>is</w:t>
      </w:r>
      <w:r w:rsidR="00F57116" w:rsidRPr="005D1600">
        <w:rPr>
          <w:rFonts w:asciiTheme="majorBidi" w:eastAsiaTheme="minorEastAsia" w:hAnsiTheme="majorBidi" w:cstheme="majorBidi"/>
          <w:kern w:val="24"/>
        </w:rPr>
        <w:t xml:space="preserve"> developed in cooperation </w:t>
      </w:r>
      <w:r w:rsidR="00E16C94">
        <w:rPr>
          <w:rFonts w:asciiTheme="majorBidi" w:eastAsiaTheme="minorEastAsia" w:hAnsiTheme="majorBidi" w:cstheme="majorBidi"/>
          <w:kern w:val="24"/>
        </w:rPr>
        <w:t>between</w:t>
      </w:r>
      <w:r w:rsidR="00F57116" w:rsidRPr="005D1600">
        <w:rPr>
          <w:rFonts w:asciiTheme="majorBidi" w:eastAsiaTheme="minorEastAsia" w:hAnsiTheme="majorBidi" w:cstheme="majorBidi"/>
          <w:kern w:val="24"/>
        </w:rPr>
        <w:t xml:space="preserve"> the statistical agenc</w:t>
      </w:r>
      <w:r w:rsidR="006241C7">
        <w:rPr>
          <w:rFonts w:asciiTheme="majorBidi" w:eastAsiaTheme="minorEastAsia" w:hAnsiTheme="majorBidi" w:cstheme="majorBidi"/>
          <w:kern w:val="24"/>
        </w:rPr>
        <w:t>y</w:t>
      </w:r>
      <w:r w:rsidR="00F57116" w:rsidRPr="005D1600">
        <w:rPr>
          <w:rFonts w:asciiTheme="majorBidi" w:eastAsiaTheme="minorEastAsia" w:hAnsiTheme="majorBidi" w:cstheme="majorBidi"/>
          <w:kern w:val="24"/>
        </w:rPr>
        <w:t xml:space="preserve"> and the data provider</w:t>
      </w:r>
      <w:r w:rsidR="008303FC">
        <w:rPr>
          <w:rFonts w:asciiTheme="majorBidi" w:eastAsiaTheme="minorEastAsia" w:hAnsiTheme="majorBidi" w:cstheme="majorBidi"/>
          <w:kern w:val="24"/>
        </w:rPr>
        <w:t>.</w:t>
      </w:r>
    </w:p>
    <w:p w14:paraId="3126F8BA" w14:textId="161A02B9" w:rsidR="00E80369" w:rsidRPr="005D1600" w:rsidRDefault="00BD3832" w:rsidP="00A043A6">
      <w:pPr>
        <w:pStyle w:val="ListParagraph"/>
        <w:numPr>
          <w:ilvl w:val="0"/>
          <w:numId w:val="34"/>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The results of q</w:t>
      </w:r>
      <w:r w:rsidR="003E4A1B" w:rsidRPr="005D1600">
        <w:rPr>
          <w:rFonts w:asciiTheme="majorBidi" w:eastAsiaTheme="minorEastAsia" w:hAnsiTheme="majorBidi" w:cstheme="majorBidi"/>
          <w:kern w:val="24"/>
        </w:rPr>
        <w:t xml:space="preserve">uality audits </w:t>
      </w:r>
      <w:r w:rsidR="002C67C3" w:rsidRPr="005D1600">
        <w:rPr>
          <w:rFonts w:asciiTheme="majorBidi" w:eastAsiaTheme="minorEastAsia" w:hAnsiTheme="majorBidi" w:cstheme="majorBidi"/>
          <w:kern w:val="24"/>
        </w:rPr>
        <w:t>and other form</w:t>
      </w:r>
      <w:r w:rsidR="00031B1E">
        <w:rPr>
          <w:rFonts w:asciiTheme="majorBidi" w:eastAsiaTheme="minorEastAsia" w:hAnsiTheme="majorBidi" w:cstheme="majorBidi"/>
          <w:kern w:val="24"/>
        </w:rPr>
        <w:t>s</w:t>
      </w:r>
      <w:r w:rsidR="002C67C3" w:rsidRPr="005D1600">
        <w:rPr>
          <w:rFonts w:asciiTheme="majorBidi" w:eastAsiaTheme="minorEastAsia" w:hAnsiTheme="majorBidi" w:cstheme="majorBidi"/>
          <w:kern w:val="24"/>
        </w:rPr>
        <w:t xml:space="preserve"> </w:t>
      </w:r>
      <w:r w:rsidR="00572D8B" w:rsidRPr="005D1600">
        <w:rPr>
          <w:rFonts w:asciiTheme="majorBidi" w:eastAsiaTheme="minorEastAsia" w:hAnsiTheme="majorBidi" w:cstheme="majorBidi"/>
          <w:kern w:val="24"/>
        </w:rPr>
        <w:t xml:space="preserve">of quality assessments </w:t>
      </w:r>
      <w:r w:rsidR="003E4A1B" w:rsidRPr="005D1600">
        <w:rPr>
          <w:rFonts w:asciiTheme="majorBidi" w:eastAsiaTheme="minorEastAsia" w:hAnsiTheme="majorBidi" w:cstheme="majorBidi"/>
          <w:kern w:val="24"/>
        </w:rPr>
        <w:t xml:space="preserve">conducted </w:t>
      </w:r>
      <w:r w:rsidR="0018630B">
        <w:rPr>
          <w:rFonts w:asciiTheme="majorBidi" w:eastAsiaTheme="minorEastAsia" w:hAnsiTheme="majorBidi" w:cstheme="majorBidi"/>
          <w:kern w:val="24"/>
        </w:rPr>
        <w:t xml:space="preserve">by or </w:t>
      </w:r>
      <w:r w:rsidR="003E4A1B" w:rsidRPr="005D1600">
        <w:rPr>
          <w:rFonts w:asciiTheme="majorBidi" w:eastAsiaTheme="minorEastAsia" w:hAnsiTheme="majorBidi" w:cstheme="majorBidi"/>
          <w:kern w:val="24"/>
        </w:rPr>
        <w:t xml:space="preserve">at the </w:t>
      </w:r>
      <w:r w:rsidR="00326EF7" w:rsidRPr="005D1600">
        <w:rPr>
          <w:rFonts w:asciiTheme="majorBidi" w:eastAsiaTheme="minorEastAsia" w:hAnsiTheme="majorBidi" w:cstheme="majorBidi"/>
          <w:kern w:val="24"/>
        </w:rPr>
        <w:t>data provider are shared with the</w:t>
      </w:r>
      <w:r w:rsidR="002C67C3" w:rsidRPr="005D1600">
        <w:rPr>
          <w:rFonts w:asciiTheme="majorBidi" w:eastAsiaTheme="minorEastAsia" w:hAnsiTheme="majorBidi" w:cstheme="majorBidi"/>
          <w:kern w:val="24"/>
        </w:rPr>
        <w:t xml:space="preserve"> statistical agency</w:t>
      </w:r>
      <w:r w:rsidR="009C4EF5">
        <w:rPr>
          <w:rFonts w:asciiTheme="majorBidi" w:eastAsiaTheme="minorEastAsia" w:hAnsiTheme="majorBidi" w:cstheme="majorBidi"/>
          <w:kern w:val="24"/>
        </w:rPr>
        <w:t xml:space="preserve"> if available and </w:t>
      </w:r>
      <w:r w:rsidR="00FE6A4F" w:rsidRPr="005D1600">
        <w:rPr>
          <w:rFonts w:asciiTheme="majorBidi" w:eastAsiaTheme="minorEastAsia" w:hAnsiTheme="majorBidi" w:cstheme="majorBidi"/>
          <w:kern w:val="24"/>
        </w:rPr>
        <w:t>as appropriate and feasible</w:t>
      </w:r>
      <w:r w:rsidR="00572D8B" w:rsidRPr="005D1600">
        <w:rPr>
          <w:rFonts w:asciiTheme="majorBidi" w:eastAsiaTheme="minorEastAsia" w:hAnsiTheme="majorBidi" w:cstheme="majorBidi"/>
          <w:kern w:val="24"/>
        </w:rPr>
        <w:t>.</w:t>
      </w:r>
    </w:p>
    <w:p w14:paraId="7E25B490" w14:textId="77777777" w:rsidR="00F57116" w:rsidRPr="00963BC8" w:rsidRDefault="00F57116" w:rsidP="00F57116">
      <w:pPr>
        <w:pStyle w:val="ListParagraph"/>
        <w:rPr>
          <w:rFonts w:asciiTheme="majorBidi" w:eastAsiaTheme="minorEastAsia" w:hAnsiTheme="majorBidi" w:cstheme="majorBidi"/>
          <w:kern w:val="24"/>
        </w:rPr>
      </w:pPr>
    </w:p>
    <w:p w14:paraId="4F30D968" w14:textId="38720B7B" w:rsidR="00C17D19" w:rsidRPr="002C653C" w:rsidRDefault="00F57116">
      <w:pPr>
        <w:pStyle w:val="ListParagraph"/>
        <w:numPr>
          <w:ilvl w:val="0"/>
          <w:numId w:val="1"/>
        </w:numPr>
        <w:rPr>
          <w:rFonts w:asciiTheme="majorBidi" w:eastAsiaTheme="minorEastAsia" w:hAnsiTheme="majorBidi" w:cstheme="majorBidi"/>
          <w:kern w:val="24"/>
        </w:rPr>
      </w:pPr>
      <w:r w:rsidRPr="002C653C">
        <w:rPr>
          <w:rFonts w:asciiTheme="majorBidi" w:eastAsiaTheme="minorEastAsia" w:hAnsiTheme="majorBidi" w:cstheme="majorBidi"/>
          <w:b/>
          <w:bCs/>
          <w:kern w:val="24"/>
        </w:rPr>
        <w:t xml:space="preserve">The quality of the input data is systematically evaluated by the statistical agency: </w:t>
      </w:r>
      <w:r w:rsidRPr="002C653C">
        <w:rPr>
          <w:rFonts w:asciiTheme="majorBidi" w:eastAsiaTheme="minorEastAsia" w:hAnsiTheme="majorBidi" w:cstheme="majorBidi"/>
          <w:kern w:val="24"/>
        </w:rPr>
        <w:t>The quality of the input data is systematically and regularly assessed and evaluated at all relevant stages</w:t>
      </w:r>
      <w:r w:rsidR="004B771F" w:rsidRPr="002C653C">
        <w:rPr>
          <w:rFonts w:asciiTheme="majorBidi" w:eastAsiaTheme="minorEastAsia" w:hAnsiTheme="majorBidi" w:cstheme="majorBidi"/>
          <w:kern w:val="24"/>
        </w:rPr>
        <w:t xml:space="preserve"> of the statistical production process</w:t>
      </w:r>
      <w:r w:rsidRPr="002C653C">
        <w:rPr>
          <w:rFonts w:asciiTheme="majorBidi" w:eastAsiaTheme="minorEastAsia" w:hAnsiTheme="majorBidi" w:cstheme="majorBidi"/>
          <w:kern w:val="24"/>
        </w:rPr>
        <w:t>.</w:t>
      </w:r>
      <w:r w:rsidR="00225F65" w:rsidRPr="002C653C">
        <w:rPr>
          <w:rFonts w:asciiTheme="majorBidi" w:eastAsiaTheme="minorEastAsia" w:hAnsiTheme="majorBidi" w:cstheme="majorBidi"/>
          <w:kern w:val="24"/>
        </w:rPr>
        <w:t xml:space="preserve"> </w:t>
      </w:r>
      <w:r w:rsidR="00C17D19" w:rsidRPr="002C653C">
        <w:rPr>
          <w:rFonts w:asciiTheme="majorBidi" w:eastAsiaTheme="minorEastAsia" w:hAnsiTheme="majorBidi" w:cstheme="majorBidi"/>
          <w:kern w:val="24"/>
        </w:rPr>
        <w:t xml:space="preserve">This </w:t>
      </w:r>
      <w:r w:rsidR="00EE1804" w:rsidRPr="002C653C">
        <w:rPr>
          <w:rFonts w:asciiTheme="majorBidi" w:eastAsiaTheme="minorEastAsia" w:hAnsiTheme="majorBidi" w:cstheme="majorBidi"/>
          <w:kern w:val="24"/>
        </w:rPr>
        <w:t xml:space="preserve">critical </w:t>
      </w:r>
      <w:r w:rsidR="00C17D19" w:rsidRPr="002C653C">
        <w:rPr>
          <w:rFonts w:asciiTheme="majorBidi" w:eastAsiaTheme="minorEastAsia" w:hAnsiTheme="majorBidi" w:cstheme="majorBidi"/>
          <w:kern w:val="24"/>
        </w:rPr>
        <w:t>requirement is considered when selecting a data source</w:t>
      </w:r>
      <w:r w:rsidR="00DA4AD3">
        <w:rPr>
          <w:rFonts w:asciiTheme="majorBidi" w:eastAsiaTheme="minorEastAsia" w:hAnsiTheme="majorBidi" w:cstheme="majorBidi"/>
          <w:kern w:val="24"/>
        </w:rPr>
        <w:t xml:space="preserve"> (Action 1 of the conceptual approach)</w:t>
      </w:r>
      <w:r w:rsidR="003853FA" w:rsidRPr="002C653C">
        <w:rPr>
          <w:rFonts w:asciiTheme="majorBidi" w:eastAsiaTheme="minorEastAsia" w:hAnsiTheme="majorBidi" w:cstheme="majorBidi"/>
          <w:kern w:val="24"/>
        </w:rPr>
        <w:t xml:space="preserve">, </w:t>
      </w:r>
      <w:r w:rsidR="00C17D19" w:rsidRPr="002C653C">
        <w:rPr>
          <w:rFonts w:asciiTheme="majorBidi" w:eastAsiaTheme="minorEastAsia" w:hAnsiTheme="majorBidi" w:cstheme="majorBidi"/>
          <w:kern w:val="24"/>
        </w:rPr>
        <w:t>when using the data</w:t>
      </w:r>
      <w:r w:rsidR="00E335A6" w:rsidRPr="002C653C">
        <w:rPr>
          <w:rFonts w:asciiTheme="majorBidi" w:eastAsiaTheme="minorEastAsia" w:hAnsiTheme="majorBidi" w:cstheme="majorBidi"/>
          <w:kern w:val="24"/>
        </w:rPr>
        <w:t xml:space="preserve"> (</w:t>
      </w:r>
      <w:r w:rsidR="002C653C">
        <w:rPr>
          <w:rFonts w:asciiTheme="majorBidi" w:eastAsiaTheme="minorEastAsia" w:hAnsiTheme="majorBidi" w:cstheme="majorBidi"/>
          <w:kern w:val="24"/>
        </w:rPr>
        <w:t>A</w:t>
      </w:r>
      <w:r w:rsidR="00E335A6" w:rsidRPr="002C653C">
        <w:rPr>
          <w:rFonts w:asciiTheme="majorBidi" w:eastAsiaTheme="minorEastAsia" w:hAnsiTheme="majorBidi" w:cstheme="majorBidi"/>
          <w:kern w:val="24"/>
        </w:rPr>
        <w:t>ction 3</w:t>
      </w:r>
      <w:r w:rsidR="00DA4AD3">
        <w:rPr>
          <w:rFonts w:asciiTheme="majorBidi" w:eastAsiaTheme="minorEastAsia" w:hAnsiTheme="majorBidi" w:cstheme="majorBidi"/>
          <w:kern w:val="24"/>
        </w:rPr>
        <w:t xml:space="preserve"> of the conceptual approach</w:t>
      </w:r>
      <w:r w:rsidR="00E335A6" w:rsidRPr="002C653C">
        <w:rPr>
          <w:rFonts w:asciiTheme="majorBidi" w:eastAsiaTheme="minorEastAsia" w:hAnsiTheme="majorBidi" w:cstheme="majorBidi"/>
          <w:kern w:val="24"/>
        </w:rPr>
        <w:t>)</w:t>
      </w:r>
      <w:r w:rsidR="00884A5A" w:rsidRPr="002C653C">
        <w:rPr>
          <w:rFonts w:asciiTheme="majorBidi" w:eastAsiaTheme="minorEastAsia" w:hAnsiTheme="majorBidi" w:cstheme="majorBidi"/>
          <w:kern w:val="24"/>
        </w:rPr>
        <w:t xml:space="preserve"> </w:t>
      </w:r>
      <w:r w:rsidR="003853FA" w:rsidRPr="002C653C">
        <w:rPr>
          <w:rFonts w:asciiTheme="majorBidi" w:eastAsiaTheme="minorEastAsia" w:hAnsiTheme="majorBidi" w:cstheme="majorBidi"/>
          <w:kern w:val="24"/>
        </w:rPr>
        <w:t xml:space="preserve">and </w:t>
      </w:r>
      <w:r w:rsidR="00580096">
        <w:rPr>
          <w:rFonts w:asciiTheme="majorBidi" w:eastAsiaTheme="minorEastAsia" w:hAnsiTheme="majorBidi" w:cstheme="majorBidi"/>
          <w:kern w:val="24"/>
        </w:rPr>
        <w:t xml:space="preserve">as </w:t>
      </w:r>
      <w:r w:rsidR="003853FA" w:rsidRPr="002C653C">
        <w:rPr>
          <w:rFonts w:asciiTheme="majorBidi" w:eastAsiaTheme="minorEastAsia" w:hAnsiTheme="majorBidi" w:cstheme="majorBidi"/>
          <w:kern w:val="24"/>
        </w:rPr>
        <w:t xml:space="preserve">part of </w:t>
      </w:r>
      <w:r w:rsidR="002C653C">
        <w:rPr>
          <w:rFonts w:asciiTheme="majorBidi" w:eastAsiaTheme="minorEastAsia" w:hAnsiTheme="majorBidi" w:cstheme="majorBidi"/>
          <w:kern w:val="24"/>
        </w:rPr>
        <w:t>O</w:t>
      </w:r>
      <w:r w:rsidR="003853FA" w:rsidRPr="002C653C">
        <w:rPr>
          <w:rFonts w:asciiTheme="majorBidi" w:eastAsiaTheme="minorEastAsia" w:hAnsiTheme="majorBidi" w:cstheme="majorBidi"/>
          <w:kern w:val="24"/>
        </w:rPr>
        <w:t xml:space="preserve">verarching </w:t>
      </w:r>
      <w:r w:rsidR="00A04570" w:rsidRPr="002C653C">
        <w:rPr>
          <w:rFonts w:asciiTheme="majorBidi" w:eastAsiaTheme="minorEastAsia" w:hAnsiTheme="majorBidi" w:cstheme="majorBidi"/>
          <w:kern w:val="24"/>
        </w:rPr>
        <w:t>consideration</w:t>
      </w:r>
      <w:r w:rsidR="003853FA" w:rsidRPr="002C653C">
        <w:rPr>
          <w:rFonts w:asciiTheme="majorBidi" w:eastAsiaTheme="minorEastAsia" w:hAnsiTheme="majorBidi" w:cstheme="majorBidi"/>
          <w:kern w:val="24"/>
        </w:rPr>
        <w:t xml:space="preserve"> 2</w:t>
      </w:r>
      <w:r w:rsidR="003E4C63">
        <w:rPr>
          <w:rFonts w:asciiTheme="majorBidi" w:eastAsiaTheme="minorEastAsia" w:hAnsiTheme="majorBidi" w:cstheme="majorBidi"/>
          <w:kern w:val="24"/>
        </w:rPr>
        <w:t xml:space="preserve"> of the conceptual approach</w:t>
      </w:r>
      <w:r w:rsidR="00C17D19" w:rsidRPr="002C653C">
        <w:rPr>
          <w:rFonts w:asciiTheme="majorBidi" w:eastAsiaTheme="minorEastAsia" w:hAnsiTheme="majorBidi" w:cstheme="majorBidi"/>
          <w:kern w:val="24"/>
        </w:rPr>
        <w:t>.</w:t>
      </w:r>
    </w:p>
    <w:p w14:paraId="3E77A34E" w14:textId="77777777" w:rsidR="008E2DC6" w:rsidRDefault="008E2DC6" w:rsidP="00C47C7F">
      <w:pPr>
        <w:pStyle w:val="ListParagraph"/>
        <w:rPr>
          <w:rFonts w:asciiTheme="majorBidi" w:eastAsiaTheme="minorEastAsia" w:hAnsiTheme="majorBidi" w:cstheme="majorBidi"/>
          <w:i/>
          <w:iCs/>
          <w:kern w:val="24"/>
        </w:rPr>
      </w:pPr>
    </w:p>
    <w:p w14:paraId="3470A3F5" w14:textId="524F1223" w:rsidR="00C47C7F" w:rsidRDefault="00C47C7F" w:rsidP="00C47C7F">
      <w:pPr>
        <w:pStyle w:val="ListParagraph"/>
        <w:rPr>
          <w:rFonts w:asciiTheme="majorBidi" w:eastAsiaTheme="minorEastAsia" w:hAnsiTheme="majorBidi" w:cstheme="majorBidi"/>
          <w:i/>
          <w:iCs/>
          <w:kern w:val="24"/>
        </w:rPr>
      </w:pPr>
      <w:r>
        <w:rPr>
          <w:rFonts w:asciiTheme="majorBidi" w:eastAsiaTheme="minorEastAsia" w:hAnsiTheme="majorBidi" w:cstheme="majorBidi"/>
          <w:i/>
          <w:iCs/>
          <w:kern w:val="24"/>
        </w:rPr>
        <w:t>Suggested practices</w:t>
      </w:r>
    </w:p>
    <w:p w14:paraId="5380F75A" w14:textId="77777777" w:rsidR="00C47C7F" w:rsidRDefault="00C47C7F" w:rsidP="00C47C7F">
      <w:pPr>
        <w:pStyle w:val="ListParagraph"/>
        <w:rPr>
          <w:rFonts w:asciiTheme="majorBidi" w:eastAsiaTheme="minorEastAsia" w:hAnsiTheme="majorBidi" w:cstheme="majorBidi"/>
          <w:i/>
          <w:iCs/>
          <w:kern w:val="24"/>
        </w:rPr>
      </w:pPr>
    </w:p>
    <w:p w14:paraId="56C1EE34" w14:textId="236FCE2B" w:rsidR="00F57116" w:rsidRDefault="00F57116" w:rsidP="00A043A6">
      <w:pPr>
        <w:pStyle w:val="ListParagraph"/>
        <w:numPr>
          <w:ilvl w:val="0"/>
          <w:numId w:val="36"/>
        </w:numPr>
        <w:ind w:left="1296" w:hanging="576"/>
        <w:rPr>
          <w:rFonts w:asciiTheme="majorBidi" w:eastAsiaTheme="minorEastAsia" w:hAnsiTheme="majorBidi" w:cstheme="majorBidi"/>
          <w:kern w:val="24"/>
        </w:rPr>
      </w:pPr>
      <w:r w:rsidRPr="00CF6991">
        <w:rPr>
          <w:rFonts w:asciiTheme="majorBidi" w:eastAsiaTheme="minorEastAsia" w:hAnsiTheme="majorBidi" w:cstheme="majorBidi"/>
          <w:kern w:val="24"/>
        </w:rPr>
        <w:t xml:space="preserve">The administrative and other data are </w:t>
      </w:r>
      <w:r w:rsidR="00946114" w:rsidRPr="00CF6991">
        <w:rPr>
          <w:rFonts w:asciiTheme="majorBidi" w:eastAsiaTheme="minorEastAsia" w:hAnsiTheme="majorBidi" w:cstheme="majorBidi"/>
          <w:kern w:val="24"/>
        </w:rPr>
        <w:t xml:space="preserve">systematically </w:t>
      </w:r>
      <w:r w:rsidRPr="00CF6991">
        <w:rPr>
          <w:rFonts w:asciiTheme="majorBidi" w:eastAsiaTheme="minorEastAsia" w:hAnsiTheme="majorBidi" w:cstheme="majorBidi"/>
          <w:kern w:val="24"/>
        </w:rPr>
        <w:t xml:space="preserve">evaluated during the selection stage </w:t>
      </w:r>
      <w:r w:rsidR="00E7364B">
        <w:rPr>
          <w:rFonts w:asciiTheme="majorBidi" w:eastAsiaTheme="minorEastAsia" w:hAnsiTheme="majorBidi" w:cstheme="majorBidi"/>
          <w:kern w:val="24"/>
        </w:rPr>
        <w:t>in cooperation with the data provider</w:t>
      </w:r>
      <w:r w:rsidR="007F34CC">
        <w:rPr>
          <w:rFonts w:asciiTheme="majorBidi" w:eastAsiaTheme="minorEastAsia" w:hAnsiTheme="majorBidi" w:cstheme="majorBidi"/>
          <w:kern w:val="24"/>
        </w:rPr>
        <w:t>,</w:t>
      </w:r>
      <w:r w:rsidR="00E7364B">
        <w:rPr>
          <w:rFonts w:asciiTheme="majorBidi" w:eastAsiaTheme="minorEastAsia" w:hAnsiTheme="majorBidi" w:cstheme="majorBidi"/>
          <w:kern w:val="24"/>
        </w:rPr>
        <w:t xml:space="preserve"> </w:t>
      </w:r>
      <w:r w:rsidRPr="00CF6991">
        <w:rPr>
          <w:rFonts w:asciiTheme="majorBidi" w:eastAsiaTheme="minorEastAsia" w:hAnsiTheme="majorBidi" w:cstheme="majorBidi"/>
          <w:kern w:val="24"/>
        </w:rPr>
        <w:t xml:space="preserve">according </w:t>
      </w:r>
      <w:r w:rsidR="00A0031A" w:rsidRPr="00CF6991">
        <w:rPr>
          <w:rFonts w:asciiTheme="majorBidi" w:eastAsiaTheme="minorEastAsia" w:hAnsiTheme="majorBidi" w:cstheme="majorBidi"/>
          <w:kern w:val="24"/>
        </w:rPr>
        <w:t xml:space="preserve">to a set of predefined objective criteria for </w:t>
      </w:r>
      <w:r w:rsidRPr="00CF6991">
        <w:rPr>
          <w:rFonts w:asciiTheme="majorBidi" w:eastAsiaTheme="minorEastAsia" w:hAnsiTheme="majorBidi" w:cstheme="majorBidi"/>
          <w:kern w:val="24"/>
        </w:rPr>
        <w:t xml:space="preserve">their potential use and usefulness to produce official statistics, including according to accuracy, completeness, </w:t>
      </w:r>
      <w:r w:rsidR="009F4015">
        <w:rPr>
          <w:rFonts w:asciiTheme="majorBidi" w:eastAsiaTheme="minorEastAsia" w:hAnsiTheme="majorBidi" w:cstheme="majorBidi"/>
          <w:kern w:val="24"/>
        </w:rPr>
        <w:t>c</w:t>
      </w:r>
      <w:r w:rsidR="009F4015" w:rsidRPr="005D1600">
        <w:rPr>
          <w:rFonts w:asciiTheme="majorBidi" w:eastAsiaTheme="minorEastAsia" w:hAnsiTheme="majorBidi" w:cstheme="majorBidi"/>
          <w:kern w:val="24"/>
        </w:rPr>
        <w:t xml:space="preserve">overage of different groups </w:t>
      </w:r>
      <w:r w:rsidR="009F4015">
        <w:rPr>
          <w:rFonts w:asciiTheme="majorBidi" w:eastAsiaTheme="minorEastAsia" w:hAnsiTheme="majorBidi" w:cstheme="majorBidi"/>
          <w:kern w:val="24"/>
        </w:rPr>
        <w:t>and possible bias</w:t>
      </w:r>
      <w:r w:rsidR="00132141">
        <w:rPr>
          <w:rFonts w:asciiTheme="majorBidi" w:eastAsiaTheme="minorEastAsia" w:hAnsiTheme="majorBidi" w:cstheme="majorBidi"/>
          <w:kern w:val="24"/>
        </w:rPr>
        <w:t xml:space="preserve"> </w:t>
      </w:r>
      <w:r w:rsidR="00132141" w:rsidRPr="005D1600">
        <w:rPr>
          <w:rFonts w:asciiTheme="majorBidi" w:eastAsiaTheme="minorEastAsia" w:hAnsiTheme="majorBidi" w:cstheme="majorBidi"/>
          <w:kern w:val="24"/>
        </w:rPr>
        <w:t>due to the under-, or over-representation of specific groups</w:t>
      </w:r>
      <w:r w:rsidR="009F4015">
        <w:rPr>
          <w:rFonts w:asciiTheme="majorBidi" w:eastAsiaTheme="minorEastAsia" w:hAnsiTheme="majorBidi" w:cstheme="majorBidi"/>
          <w:kern w:val="24"/>
        </w:rPr>
        <w:t xml:space="preserve">, </w:t>
      </w:r>
      <w:r w:rsidRPr="00CF6991">
        <w:rPr>
          <w:rFonts w:asciiTheme="majorBidi" w:eastAsiaTheme="minorEastAsia" w:hAnsiTheme="majorBidi" w:cstheme="majorBidi"/>
          <w:kern w:val="24"/>
        </w:rPr>
        <w:t>conceptual coherence and comparability, time</w:t>
      </w:r>
      <w:r w:rsidR="0089735C">
        <w:rPr>
          <w:rFonts w:asciiTheme="majorBidi" w:eastAsiaTheme="minorEastAsia" w:hAnsiTheme="majorBidi" w:cstheme="majorBidi"/>
          <w:kern w:val="24"/>
        </w:rPr>
        <w:t>-</w:t>
      </w:r>
      <w:r w:rsidRPr="00CF6991">
        <w:rPr>
          <w:rFonts w:asciiTheme="majorBidi" w:eastAsiaTheme="minorEastAsia" w:hAnsiTheme="majorBidi" w:cstheme="majorBidi"/>
          <w:kern w:val="24"/>
        </w:rPr>
        <w:t>related dimension (timeliness, periodicity and reference period) and accessibility, including cost and confidentiality</w:t>
      </w:r>
      <w:r w:rsidR="003238AA" w:rsidRPr="00CF6991">
        <w:rPr>
          <w:rFonts w:asciiTheme="majorBidi" w:eastAsiaTheme="minorEastAsia" w:hAnsiTheme="majorBidi" w:cstheme="majorBidi"/>
          <w:kern w:val="24"/>
        </w:rPr>
        <w:t>.</w:t>
      </w:r>
      <w:r w:rsidRPr="00CF6991">
        <w:rPr>
          <w:rFonts w:asciiTheme="majorBidi" w:eastAsiaTheme="minorEastAsia" w:hAnsiTheme="majorBidi" w:cstheme="majorBidi"/>
          <w:kern w:val="24"/>
        </w:rPr>
        <w:t xml:space="preserve"> </w:t>
      </w:r>
    </w:p>
    <w:p w14:paraId="31D59784" w14:textId="429383A7" w:rsidR="00E310E1" w:rsidRPr="00CF6991" w:rsidRDefault="00E310E1" w:rsidP="00A043A6">
      <w:pPr>
        <w:pStyle w:val="ListParagraph"/>
        <w:numPr>
          <w:ilvl w:val="0"/>
          <w:numId w:val="36"/>
        </w:numPr>
        <w:ind w:left="1296" w:hanging="576"/>
        <w:rPr>
          <w:rFonts w:asciiTheme="majorBidi" w:eastAsiaTheme="minorEastAsia" w:hAnsiTheme="majorBidi" w:cstheme="majorBidi"/>
          <w:kern w:val="24"/>
        </w:rPr>
      </w:pPr>
      <w:r w:rsidRPr="00CF6991">
        <w:rPr>
          <w:rFonts w:asciiTheme="majorBidi" w:eastAsiaTheme="minorEastAsia" w:hAnsiTheme="majorBidi" w:cstheme="majorBidi"/>
          <w:kern w:val="24"/>
        </w:rPr>
        <w:t>The selection of a data source follows a cost-benefit analysis</w:t>
      </w:r>
      <w:r w:rsidR="00CA474F">
        <w:rPr>
          <w:rFonts w:asciiTheme="majorBidi" w:eastAsiaTheme="minorEastAsia" w:hAnsiTheme="majorBidi" w:cstheme="majorBidi"/>
          <w:kern w:val="24"/>
        </w:rPr>
        <w:t xml:space="preserve"> </w:t>
      </w:r>
      <w:r w:rsidR="00857F0B">
        <w:rPr>
          <w:rFonts w:asciiTheme="majorBidi" w:eastAsiaTheme="minorEastAsia" w:hAnsiTheme="majorBidi" w:cstheme="majorBidi"/>
          <w:kern w:val="24"/>
        </w:rPr>
        <w:t xml:space="preserve">considering </w:t>
      </w:r>
      <w:r w:rsidR="002F2669">
        <w:rPr>
          <w:rFonts w:asciiTheme="majorBidi" w:eastAsiaTheme="minorEastAsia" w:hAnsiTheme="majorBidi" w:cstheme="majorBidi"/>
          <w:kern w:val="24"/>
        </w:rPr>
        <w:t>human</w:t>
      </w:r>
      <w:r w:rsidR="009279B0">
        <w:rPr>
          <w:rFonts w:asciiTheme="majorBidi" w:eastAsiaTheme="minorEastAsia" w:hAnsiTheme="majorBidi" w:cstheme="majorBidi"/>
          <w:kern w:val="24"/>
        </w:rPr>
        <w:t xml:space="preserve"> resources</w:t>
      </w:r>
      <w:r w:rsidR="002F2669">
        <w:rPr>
          <w:rFonts w:asciiTheme="majorBidi" w:eastAsiaTheme="minorEastAsia" w:hAnsiTheme="majorBidi" w:cstheme="majorBidi"/>
          <w:kern w:val="24"/>
        </w:rPr>
        <w:t>, infrastructure and other costs and sustainability</w:t>
      </w:r>
      <w:r w:rsidRPr="00CF6991">
        <w:rPr>
          <w:rFonts w:asciiTheme="majorBidi" w:eastAsiaTheme="minorEastAsia" w:hAnsiTheme="majorBidi" w:cstheme="majorBidi"/>
          <w:kern w:val="24"/>
        </w:rPr>
        <w:t xml:space="preserve"> as the use of administrative and other data sources may incur significant costs</w:t>
      </w:r>
      <w:r w:rsidR="007A1D87">
        <w:rPr>
          <w:rFonts w:asciiTheme="majorBidi" w:eastAsiaTheme="minorEastAsia" w:hAnsiTheme="majorBidi" w:cstheme="majorBidi"/>
          <w:kern w:val="24"/>
        </w:rPr>
        <w:t xml:space="preserve"> (</w:t>
      </w:r>
      <w:r w:rsidR="00B94875">
        <w:rPr>
          <w:rFonts w:asciiTheme="majorBidi" w:eastAsiaTheme="minorEastAsia" w:hAnsiTheme="majorBidi" w:cstheme="majorBidi"/>
          <w:kern w:val="24"/>
        </w:rPr>
        <w:t xml:space="preserve">for example, in the case of very large </w:t>
      </w:r>
      <w:r w:rsidR="00A52377">
        <w:rPr>
          <w:rFonts w:asciiTheme="majorBidi" w:eastAsiaTheme="minorEastAsia" w:hAnsiTheme="majorBidi" w:cstheme="majorBidi"/>
          <w:kern w:val="24"/>
        </w:rPr>
        <w:t>raw datasets)</w:t>
      </w:r>
      <w:r w:rsidRPr="00CF6991">
        <w:rPr>
          <w:rFonts w:asciiTheme="majorBidi" w:eastAsiaTheme="minorEastAsia" w:hAnsiTheme="majorBidi" w:cstheme="majorBidi"/>
          <w:kern w:val="24"/>
        </w:rPr>
        <w:t xml:space="preserve">. </w:t>
      </w:r>
    </w:p>
    <w:p w14:paraId="68DC207F" w14:textId="3A7F870A" w:rsidR="00F57116" w:rsidRPr="00CF6991" w:rsidRDefault="00F57116" w:rsidP="00A043A6">
      <w:pPr>
        <w:pStyle w:val="ListParagraph"/>
        <w:numPr>
          <w:ilvl w:val="0"/>
          <w:numId w:val="36"/>
        </w:numPr>
        <w:ind w:left="1296" w:hanging="576"/>
        <w:rPr>
          <w:rFonts w:asciiTheme="majorBidi" w:eastAsiaTheme="minorEastAsia" w:hAnsiTheme="majorBidi" w:cstheme="majorBidi"/>
          <w:kern w:val="24"/>
        </w:rPr>
      </w:pPr>
      <w:r w:rsidRPr="00CF6991">
        <w:rPr>
          <w:rFonts w:asciiTheme="majorBidi" w:eastAsiaTheme="minorEastAsia" w:hAnsiTheme="majorBidi" w:cstheme="majorBidi"/>
          <w:kern w:val="24"/>
        </w:rPr>
        <w:t xml:space="preserve">The administrative and other data are systematically and regularly evaluated </w:t>
      </w:r>
      <w:r w:rsidR="009264F0" w:rsidRPr="00CF6991">
        <w:rPr>
          <w:rFonts w:asciiTheme="majorBidi" w:eastAsiaTheme="minorEastAsia" w:hAnsiTheme="majorBidi" w:cstheme="majorBidi"/>
          <w:kern w:val="24"/>
        </w:rPr>
        <w:t xml:space="preserve">before and </w:t>
      </w:r>
      <w:r w:rsidR="00E43720">
        <w:rPr>
          <w:rFonts w:asciiTheme="majorBidi" w:eastAsiaTheme="minorEastAsia" w:hAnsiTheme="majorBidi" w:cstheme="majorBidi"/>
          <w:kern w:val="24"/>
        </w:rPr>
        <w:t>during</w:t>
      </w:r>
      <w:r w:rsidR="009264F0" w:rsidRPr="00CF6991">
        <w:rPr>
          <w:rFonts w:asciiTheme="majorBidi" w:eastAsiaTheme="minorEastAsia" w:hAnsiTheme="majorBidi" w:cstheme="majorBidi"/>
          <w:kern w:val="24"/>
        </w:rPr>
        <w:t xml:space="preserve"> use </w:t>
      </w:r>
      <w:r w:rsidRPr="00CF6991">
        <w:rPr>
          <w:rFonts w:asciiTheme="majorBidi" w:eastAsiaTheme="minorEastAsia" w:hAnsiTheme="majorBidi" w:cstheme="majorBidi"/>
          <w:kern w:val="24"/>
        </w:rPr>
        <w:t xml:space="preserve">for accuracy, completeness, </w:t>
      </w:r>
      <w:r w:rsidR="00661B67">
        <w:rPr>
          <w:rFonts w:asciiTheme="majorBidi" w:eastAsiaTheme="minorEastAsia" w:hAnsiTheme="majorBidi" w:cstheme="majorBidi"/>
          <w:kern w:val="24"/>
        </w:rPr>
        <w:t>c</w:t>
      </w:r>
      <w:r w:rsidR="00661B67" w:rsidRPr="005D1600">
        <w:rPr>
          <w:rFonts w:asciiTheme="majorBidi" w:eastAsiaTheme="minorEastAsia" w:hAnsiTheme="majorBidi" w:cstheme="majorBidi"/>
          <w:kern w:val="24"/>
        </w:rPr>
        <w:t xml:space="preserve">overage of different groups </w:t>
      </w:r>
      <w:r w:rsidR="00661B67">
        <w:rPr>
          <w:rFonts w:asciiTheme="majorBidi" w:eastAsiaTheme="minorEastAsia" w:hAnsiTheme="majorBidi" w:cstheme="majorBidi"/>
          <w:kern w:val="24"/>
        </w:rPr>
        <w:t xml:space="preserve">and possible bias </w:t>
      </w:r>
      <w:r w:rsidR="00661B67" w:rsidRPr="005D1600">
        <w:rPr>
          <w:rFonts w:asciiTheme="majorBidi" w:eastAsiaTheme="minorEastAsia" w:hAnsiTheme="majorBidi" w:cstheme="majorBidi"/>
          <w:kern w:val="24"/>
        </w:rPr>
        <w:t>due to the under-, or over-representation of specific groups</w:t>
      </w:r>
      <w:r w:rsidR="00661B67">
        <w:rPr>
          <w:rFonts w:asciiTheme="majorBidi" w:eastAsiaTheme="minorEastAsia" w:hAnsiTheme="majorBidi" w:cstheme="majorBidi"/>
          <w:kern w:val="24"/>
        </w:rPr>
        <w:t xml:space="preserve">, </w:t>
      </w:r>
      <w:r w:rsidR="00661B67" w:rsidRPr="00CF6991">
        <w:rPr>
          <w:rFonts w:asciiTheme="majorBidi" w:eastAsiaTheme="minorEastAsia" w:hAnsiTheme="majorBidi" w:cstheme="majorBidi"/>
          <w:kern w:val="24"/>
        </w:rPr>
        <w:t xml:space="preserve">conceptual coherence and comparability, </w:t>
      </w:r>
      <w:r w:rsidRPr="00CF6991">
        <w:rPr>
          <w:rFonts w:asciiTheme="majorBidi" w:eastAsiaTheme="minorEastAsia" w:hAnsiTheme="majorBidi" w:cstheme="majorBidi"/>
          <w:kern w:val="24"/>
        </w:rPr>
        <w:t>time</w:t>
      </w:r>
      <w:r w:rsidR="00CA28F9">
        <w:rPr>
          <w:rFonts w:asciiTheme="majorBidi" w:eastAsiaTheme="minorEastAsia" w:hAnsiTheme="majorBidi" w:cstheme="majorBidi"/>
          <w:kern w:val="24"/>
        </w:rPr>
        <w:t>-</w:t>
      </w:r>
      <w:r w:rsidRPr="00CF6991">
        <w:rPr>
          <w:rFonts w:asciiTheme="majorBidi" w:eastAsiaTheme="minorEastAsia" w:hAnsiTheme="majorBidi" w:cstheme="majorBidi"/>
          <w:kern w:val="24"/>
        </w:rPr>
        <w:t xml:space="preserve">related dimension (timeliness, periodicity and reference period), technical checks/accessibility, and integrability/linkability and </w:t>
      </w:r>
      <w:r w:rsidRPr="003D0E14">
        <w:rPr>
          <w:rFonts w:asciiTheme="majorBidi" w:eastAsiaTheme="minorEastAsia" w:hAnsiTheme="majorBidi" w:cstheme="majorBidi"/>
          <w:kern w:val="24"/>
        </w:rPr>
        <w:t xml:space="preserve">the results are reflected in periodic quality reports (see </w:t>
      </w:r>
      <w:r w:rsidR="003D0E14" w:rsidRPr="003D0E14">
        <w:rPr>
          <w:rFonts w:asciiTheme="majorBidi" w:eastAsiaTheme="minorEastAsia" w:hAnsiTheme="majorBidi" w:cstheme="majorBidi"/>
          <w:kern w:val="24"/>
        </w:rPr>
        <w:t>Annex 1</w:t>
      </w:r>
      <w:r w:rsidR="00561590">
        <w:rPr>
          <w:rFonts w:asciiTheme="majorBidi" w:eastAsiaTheme="minorEastAsia" w:hAnsiTheme="majorBidi" w:cstheme="majorBidi"/>
          <w:kern w:val="24"/>
        </w:rPr>
        <w:t>,</w:t>
      </w:r>
      <w:r w:rsidR="003D0E14" w:rsidRPr="003D0E14">
        <w:rPr>
          <w:rFonts w:asciiTheme="majorBidi" w:eastAsiaTheme="minorEastAsia" w:hAnsiTheme="majorBidi" w:cstheme="majorBidi"/>
          <w:kern w:val="24"/>
        </w:rPr>
        <w:t xml:space="preserve"> </w:t>
      </w:r>
      <w:r w:rsidR="00B0093E" w:rsidRPr="003D0E14">
        <w:rPr>
          <w:rFonts w:asciiTheme="majorBidi" w:eastAsiaTheme="minorEastAsia" w:hAnsiTheme="majorBidi" w:cstheme="majorBidi"/>
          <w:kern w:val="24"/>
        </w:rPr>
        <w:t>Table 1</w:t>
      </w:r>
      <w:r w:rsidRPr="003D0E14">
        <w:rPr>
          <w:rFonts w:asciiTheme="majorBidi" w:eastAsiaTheme="minorEastAsia" w:hAnsiTheme="majorBidi" w:cstheme="majorBidi"/>
          <w:kern w:val="24"/>
        </w:rPr>
        <w:t>: Sub-module for input data validation).</w:t>
      </w:r>
      <w:r w:rsidRPr="00CF6991">
        <w:rPr>
          <w:rFonts w:asciiTheme="majorBidi" w:eastAsiaTheme="minorEastAsia" w:hAnsiTheme="majorBidi" w:cstheme="majorBidi"/>
          <w:kern w:val="24"/>
        </w:rPr>
        <w:t xml:space="preserve">  </w:t>
      </w:r>
    </w:p>
    <w:p w14:paraId="204C412B" w14:textId="77777777" w:rsidR="00C3434F" w:rsidRPr="00963BC8" w:rsidRDefault="00C3434F" w:rsidP="00C3434F">
      <w:pPr>
        <w:pStyle w:val="ListParagraph"/>
        <w:rPr>
          <w:rFonts w:asciiTheme="majorBidi" w:hAnsiTheme="majorBidi" w:cstheme="majorBidi"/>
        </w:rPr>
      </w:pPr>
    </w:p>
    <w:p w14:paraId="5B331C1D" w14:textId="2B7E09D8" w:rsidR="00C3434F" w:rsidRPr="00F114CE" w:rsidRDefault="00C3434F">
      <w:pPr>
        <w:pStyle w:val="ListParagraph"/>
        <w:numPr>
          <w:ilvl w:val="0"/>
          <w:numId w:val="1"/>
        </w:numPr>
        <w:rPr>
          <w:rFonts w:asciiTheme="majorBidi" w:eastAsiaTheme="minorEastAsia" w:hAnsiTheme="majorBidi" w:cstheme="majorBidi"/>
          <w:i/>
          <w:iCs/>
          <w:kern w:val="24"/>
        </w:rPr>
      </w:pPr>
      <w:r w:rsidRPr="00F114CE">
        <w:rPr>
          <w:rFonts w:asciiTheme="majorBidi" w:eastAsiaTheme="minorEastAsia" w:hAnsiTheme="majorBidi" w:cstheme="majorBidi"/>
          <w:b/>
          <w:bCs/>
          <w:kern w:val="24"/>
        </w:rPr>
        <w:t>There is comprehensive metadata about the input data</w:t>
      </w:r>
      <w:r w:rsidRPr="00F114CE">
        <w:rPr>
          <w:rFonts w:asciiTheme="majorBidi" w:eastAsiaTheme="minorEastAsia" w:hAnsiTheme="majorBidi" w:cstheme="majorBidi"/>
          <w:kern w:val="24"/>
        </w:rPr>
        <w:t xml:space="preserve">: There is comprehensive </w:t>
      </w:r>
      <w:r w:rsidR="009B33DE" w:rsidRPr="00F114CE">
        <w:rPr>
          <w:rFonts w:asciiTheme="majorBidi" w:eastAsiaTheme="minorEastAsia" w:hAnsiTheme="majorBidi" w:cstheme="majorBidi"/>
          <w:kern w:val="24"/>
        </w:rPr>
        <w:t xml:space="preserve">and standardized </w:t>
      </w:r>
      <w:r w:rsidRPr="00F114CE">
        <w:rPr>
          <w:rFonts w:asciiTheme="majorBidi" w:eastAsiaTheme="minorEastAsia" w:hAnsiTheme="majorBidi" w:cstheme="majorBidi"/>
          <w:kern w:val="24"/>
        </w:rPr>
        <w:t xml:space="preserve">metadata about the administrative and other data regarding concepts, definitions and classifications used, data structure, units and variables (and possible values), coverage (population), reference area, reference period, timeliness, method of collection, data processing and treatment including for outliers, errors, estimations and imputations, </w:t>
      </w:r>
      <w:r w:rsidRPr="00F114CE">
        <w:rPr>
          <w:rFonts w:asciiTheme="majorBidi" w:hAnsiTheme="majorBidi" w:cstheme="majorBidi"/>
          <w:kern w:val="24"/>
        </w:rPr>
        <w:t xml:space="preserve">record count, </w:t>
      </w:r>
      <w:r w:rsidRPr="00F114CE">
        <w:rPr>
          <w:rFonts w:asciiTheme="majorBidi" w:eastAsiaTheme="minorEastAsia" w:hAnsiTheme="majorBidi" w:cstheme="majorBidi"/>
          <w:kern w:val="24"/>
        </w:rPr>
        <w:t>data and file format, past and future changes over time (stability)</w:t>
      </w:r>
      <w:r w:rsidR="00A457D6">
        <w:rPr>
          <w:rFonts w:asciiTheme="majorBidi" w:eastAsiaTheme="minorEastAsia" w:hAnsiTheme="majorBidi" w:cstheme="majorBidi"/>
          <w:kern w:val="24"/>
        </w:rPr>
        <w:t>, etc</w:t>
      </w:r>
      <w:r w:rsidRPr="00F114CE">
        <w:rPr>
          <w:rFonts w:asciiTheme="majorBidi" w:eastAsiaTheme="minorEastAsia" w:hAnsiTheme="majorBidi" w:cstheme="majorBidi"/>
          <w:kern w:val="24"/>
        </w:rPr>
        <w:t xml:space="preserve">. </w:t>
      </w:r>
      <w:r w:rsidR="003238AA" w:rsidRPr="00F114CE">
        <w:rPr>
          <w:rFonts w:asciiTheme="majorBidi" w:eastAsiaTheme="minorEastAsia" w:hAnsiTheme="majorBidi" w:cstheme="majorBidi"/>
          <w:kern w:val="24"/>
        </w:rPr>
        <w:t xml:space="preserve">This </w:t>
      </w:r>
      <w:r w:rsidR="00EE1804" w:rsidRPr="00F114CE">
        <w:rPr>
          <w:rFonts w:asciiTheme="majorBidi" w:eastAsiaTheme="minorEastAsia" w:hAnsiTheme="majorBidi" w:cstheme="majorBidi"/>
          <w:kern w:val="24"/>
        </w:rPr>
        <w:t xml:space="preserve">critical </w:t>
      </w:r>
      <w:r w:rsidR="003238AA" w:rsidRPr="00F114CE">
        <w:rPr>
          <w:rFonts w:asciiTheme="majorBidi" w:eastAsiaTheme="minorEastAsia" w:hAnsiTheme="majorBidi" w:cstheme="majorBidi"/>
          <w:kern w:val="24"/>
        </w:rPr>
        <w:t>requirement is considered when selecting a data source (</w:t>
      </w:r>
      <w:r w:rsidR="00F114CE">
        <w:rPr>
          <w:rFonts w:asciiTheme="majorBidi" w:eastAsiaTheme="minorEastAsia" w:hAnsiTheme="majorBidi" w:cstheme="majorBidi"/>
          <w:kern w:val="24"/>
        </w:rPr>
        <w:t>A</w:t>
      </w:r>
      <w:r w:rsidR="003238AA" w:rsidRPr="00F114CE">
        <w:rPr>
          <w:rFonts w:asciiTheme="majorBidi" w:eastAsiaTheme="minorEastAsia" w:hAnsiTheme="majorBidi" w:cstheme="majorBidi"/>
          <w:kern w:val="24"/>
        </w:rPr>
        <w:t>ction 1</w:t>
      </w:r>
      <w:r w:rsidR="00DA4AD3">
        <w:rPr>
          <w:rFonts w:asciiTheme="majorBidi" w:eastAsiaTheme="minorEastAsia" w:hAnsiTheme="majorBidi" w:cstheme="majorBidi"/>
          <w:kern w:val="24"/>
        </w:rPr>
        <w:t xml:space="preserve"> of the conceptual approach</w:t>
      </w:r>
      <w:r w:rsidR="003238AA" w:rsidRPr="00F114CE">
        <w:rPr>
          <w:rFonts w:asciiTheme="majorBidi" w:eastAsiaTheme="minorEastAsia" w:hAnsiTheme="majorBidi" w:cstheme="majorBidi"/>
          <w:kern w:val="24"/>
        </w:rPr>
        <w:t>)</w:t>
      </w:r>
      <w:r w:rsidR="003853FA" w:rsidRPr="00F114CE">
        <w:rPr>
          <w:rFonts w:asciiTheme="majorBidi" w:eastAsiaTheme="minorEastAsia" w:hAnsiTheme="majorBidi" w:cstheme="majorBidi"/>
          <w:kern w:val="24"/>
        </w:rPr>
        <w:t xml:space="preserve">, </w:t>
      </w:r>
      <w:r w:rsidR="003238AA" w:rsidRPr="00F114CE">
        <w:rPr>
          <w:rFonts w:asciiTheme="majorBidi" w:eastAsiaTheme="minorEastAsia" w:hAnsiTheme="majorBidi" w:cstheme="majorBidi"/>
          <w:kern w:val="24"/>
        </w:rPr>
        <w:t xml:space="preserve">when using </w:t>
      </w:r>
      <w:r w:rsidR="00951935" w:rsidRPr="00F114CE">
        <w:rPr>
          <w:rFonts w:asciiTheme="majorBidi" w:eastAsiaTheme="minorEastAsia" w:hAnsiTheme="majorBidi" w:cstheme="majorBidi"/>
          <w:kern w:val="24"/>
        </w:rPr>
        <w:t xml:space="preserve">and </w:t>
      </w:r>
      <w:r w:rsidR="00B91153" w:rsidRPr="00B91153">
        <w:rPr>
          <w:rFonts w:asciiTheme="majorBidi" w:eastAsiaTheme="minorEastAsia" w:hAnsiTheme="majorBidi" w:cstheme="majorBidi"/>
          <w:kern w:val="24"/>
        </w:rPr>
        <w:t>disseminating</w:t>
      </w:r>
      <w:r w:rsidR="00951935" w:rsidRPr="00F114CE">
        <w:rPr>
          <w:rFonts w:asciiTheme="majorBidi" w:eastAsiaTheme="minorEastAsia" w:hAnsiTheme="majorBidi" w:cstheme="majorBidi"/>
          <w:kern w:val="24"/>
        </w:rPr>
        <w:t xml:space="preserve"> </w:t>
      </w:r>
      <w:r w:rsidR="003238AA" w:rsidRPr="00F114CE">
        <w:rPr>
          <w:rFonts w:asciiTheme="majorBidi" w:eastAsiaTheme="minorEastAsia" w:hAnsiTheme="majorBidi" w:cstheme="majorBidi"/>
          <w:kern w:val="24"/>
        </w:rPr>
        <w:t>the data (</w:t>
      </w:r>
      <w:r w:rsidR="002447DE">
        <w:rPr>
          <w:rFonts w:asciiTheme="majorBidi" w:eastAsiaTheme="minorEastAsia" w:hAnsiTheme="majorBidi" w:cstheme="majorBidi"/>
          <w:kern w:val="24"/>
        </w:rPr>
        <w:t>A</w:t>
      </w:r>
      <w:r w:rsidR="003238AA" w:rsidRPr="00F114CE">
        <w:rPr>
          <w:rFonts w:asciiTheme="majorBidi" w:eastAsiaTheme="minorEastAsia" w:hAnsiTheme="majorBidi" w:cstheme="majorBidi"/>
          <w:kern w:val="24"/>
        </w:rPr>
        <w:t>ction</w:t>
      </w:r>
      <w:r w:rsidR="003853FA" w:rsidRPr="00F114CE">
        <w:rPr>
          <w:rFonts w:asciiTheme="majorBidi" w:eastAsiaTheme="minorEastAsia" w:hAnsiTheme="majorBidi" w:cstheme="majorBidi"/>
          <w:kern w:val="24"/>
        </w:rPr>
        <w:t xml:space="preserve"> 3</w:t>
      </w:r>
      <w:r w:rsidR="00951935" w:rsidRPr="00F114CE">
        <w:rPr>
          <w:rFonts w:asciiTheme="majorBidi" w:eastAsiaTheme="minorEastAsia" w:hAnsiTheme="majorBidi" w:cstheme="majorBidi"/>
          <w:kern w:val="24"/>
        </w:rPr>
        <w:t xml:space="preserve"> and </w:t>
      </w:r>
      <w:r w:rsidR="002447DE">
        <w:rPr>
          <w:rFonts w:asciiTheme="majorBidi" w:eastAsiaTheme="minorEastAsia" w:hAnsiTheme="majorBidi" w:cstheme="majorBidi"/>
          <w:kern w:val="24"/>
        </w:rPr>
        <w:t>A</w:t>
      </w:r>
      <w:r w:rsidR="00951935" w:rsidRPr="00F114CE">
        <w:rPr>
          <w:rFonts w:asciiTheme="majorBidi" w:eastAsiaTheme="minorEastAsia" w:hAnsiTheme="majorBidi" w:cstheme="majorBidi"/>
          <w:kern w:val="24"/>
        </w:rPr>
        <w:t>ction 4</w:t>
      </w:r>
      <w:r w:rsidR="00DA4AD3">
        <w:rPr>
          <w:rFonts w:asciiTheme="majorBidi" w:eastAsiaTheme="minorEastAsia" w:hAnsiTheme="majorBidi" w:cstheme="majorBidi"/>
          <w:kern w:val="24"/>
        </w:rPr>
        <w:t xml:space="preserve"> of the conceptual approach</w:t>
      </w:r>
      <w:r w:rsidR="003238AA" w:rsidRPr="00F114CE">
        <w:rPr>
          <w:rFonts w:asciiTheme="majorBidi" w:eastAsiaTheme="minorEastAsia" w:hAnsiTheme="majorBidi" w:cstheme="majorBidi"/>
          <w:kern w:val="24"/>
        </w:rPr>
        <w:t xml:space="preserve">) </w:t>
      </w:r>
      <w:r w:rsidR="003853FA" w:rsidRPr="00F114CE">
        <w:rPr>
          <w:rFonts w:asciiTheme="majorBidi" w:eastAsiaTheme="minorEastAsia" w:hAnsiTheme="majorBidi" w:cstheme="majorBidi"/>
          <w:kern w:val="24"/>
        </w:rPr>
        <w:t xml:space="preserve">and as part of </w:t>
      </w:r>
      <w:r w:rsidR="00F114CE">
        <w:rPr>
          <w:rFonts w:asciiTheme="majorBidi" w:eastAsiaTheme="minorEastAsia" w:hAnsiTheme="majorBidi" w:cstheme="majorBidi"/>
          <w:kern w:val="24"/>
        </w:rPr>
        <w:t>O</w:t>
      </w:r>
      <w:r w:rsidR="003853FA" w:rsidRPr="00F114CE">
        <w:rPr>
          <w:rFonts w:asciiTheme="majorBidi" w:eastAsiaTheme="minorEastAsia" w:hAnsiTheme="majorBidi" w:cstheme="majorBidi"/>
          <w:kern w:val="24"/>
        </w:rPr>
        <w:t xml:space="preserve">verarching </w:t>
      </w:r>
      <w:r w:rsidR="009F79E7" w:rsidRPr="00F114CE">
        <w:rPr>
          <w:rFonts w:asciiTheme="majorBidi" w:eastAsiaTheme="minorEastAsia" w:hAnsiTheme="majorBidi" w:cstheme="majorBidi"/>
          <w:kern w:val="24"/>
        </w:rPr>
        <w:t>consideration</w:t>
      </w:r>
      <w:r w:rsidR="003853FA" w:rsidRPr="00F114CE">
        <w:rPr>
          <w:rFonts w:asciiTheme="majorBidi" w:eastAsiaTheme="minorEastAsia" w:hAnsiTheme="majorBidi" w:cstheme="majorBidi"/>
          <w:kern w:val="24"/>
        </w:rPr>
        <w:t xml:space="preserve"> 2</w:t>
      </w:r>
      <w:r w:rsidR="003E4C63">
        <w:rPr>
          <w:rFonts w:asciiTheme="majorBidi" w:eastAsiaTheme="minorEastAsia" w:hAnsiTheme="majorBidi" w:cstheme="majorBidi"/>
          <w:kern w:val="24"/>
        </w:rPr>
        <w:t xml:space="preserve"> of the conceptual approach</w:t>
      </w:r>
      <w:r w:rsidR="003238AA" w:rsidRPr="00F114CE">
        <w:rPr>
          <w:rFonts w:asciiTheme="majorBidi" w:eastAsiaTheme="minorEastAsia" w:hAnsiTheme="majorBidi" w:cstheme="majorBidi"/>
          <w:kern w:val="24"/>
        </w:rPr>
        <w:t>.</w:t>
      </w:r>
      <w:r w:rsidRPr="00F114CE">
        <w:rPr>
          <w:rFonts w:asciiTheme="majorBidi" w:eastAsiaTheme="minorEastAsia" w:hAnsiTheme="majorBidi" w:cstheme="majorBidi"/>
          <w:i/>
          <w:iCs/>
          <w:kern w:val="24"/>
        </w:rPr>
        <w:t xml:space="preserve"> </w:t>
      </w:r>
    </w:p>
    <w:p w14:paraId="52CA632B" w14:textId="77777777" w:rsidR="00C3434F" w:rsidRDefault="00C3434F" w:rsidP="00C3434F">
      <w:pPr>
        <w:pStyle w:val="ListParagraph"/>
        <w:rPr>
          <w:rFonts w:asciiTheme="majorBidi" w:eastAsiaTheme="minorEastAsia" w:hAnsiTheme="majorBidi" w:cstheme="majorBidi"/>
          <w:i/>
          <w:iCs/>
          <w:kern w:val="24"/>
        </w:rPr>
      </w:pPr>
    </w:p>
    <w:p w14:paraId="3C87462A" w14:textId="77777777" w:rsidR="00C47C7F" w:rsidRDefault="00C47C7F" w:rsidP="00C47C7F">
      <w:pPr>
        <w:pStyle w:val="ListParagraph"/>
        <w:rPr>
          <w:rFonts w:asciiTheme="majorBidi" w:eastAsiaTheme="minorEastAsia" w:hAnsiTheme="majorBidi" w:cstheme="majorBidi"/>
          <w:i/>
          <w:iCs/>
          <w:kern w:val="24"/>
        </w:rPr>
      </w:pPr>
      <w:r>
        <w:rPr>
          <w:rFonts w:asciiTheme="majorBidi" w:eastAsiaTheme="minorEastAsia" w:hAnsiTheme="majorBidi" w:cstheme="majorBidi"/>
          <w:i/>
          <w:iCs/>
          <w:kern w:val="24"/>
        </w:rPr>
        <w:t>Suggested practices</w:t>
      </w:r>
    </w:p>
    <w:p w14:paraId="6F5AE0AD" w14:textId="77777777" w:rsidR="00C47C7F" w:rsidRPr="00963BC8" w:rsidRDefault="00C47C7F" w:rsidP="00C3434F">
      <w:pPr>
        <w:pStyle w:val="ListParagraph"/>
        <w:rPr>
          <w:rFonts w:asciiTheme="majorBidi" w:eastAsiaTheme="minorEastAsia" w:hAnsiTheme="majorBidi" w:cstheme="majorBidi"/>
          <w:i/>
          <w:iCs/>
          <w:kern w:val="24"/>
        </w:rPr>
      </w:pPr>
    </w:p>
    <w:p w14:paraId="394B5245" w14:textId="77777777" w:rsidR="00C3434F" w:rsidRPr="00963BC8" w:rsidRDefault="00C3434F" w:rsidP="00A043A6">
      <w:pPr>
        <w:pStyle w:val="ListParagraph"/>
        <w:numPr>
          <w:ilvl w:val="0"/>
          <w:numId w:val="35"/>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There is comprehensive information about the concepts, definitions and classifications used.</w:t>
      </w:r>
    </w:p>
    <w:p w14:paraId="199FFF41" w14:textId="6A1522B1" w:rsidR="00C3434F" w:rsidRPr="00963BC8" w:rsidRDefault="00C3434F" w:rsidP="00A043A6">
      <w:pPr>
        <w:pStyle w:val="ListParagraph"/>
        <w:numPr>
          <w:ilvl w:val="0"/>
          <w:numId w:val="35"/>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There is comprehensive information about the dataset, including the data structure, the units and variables (and possible values</w:t>
      </w:r>
      <w:r w:rsidR="00233701">
        <w:rPr>
          <w:rFonts w:asciiTheme="majorBidi" w:eastAsiaTheme="minorEastAsia" w:hAnsiTheme="majorBidi" w:cstheme="majorBidi"/>
          <w:kern w:val="24"/>
        </w:rPr>
        <w:t xml:space="preserve"> and </w:t>
      </w:r>
      <w:r w:rsidR="00E07F5A">
        <w:rPr>
          <w:rFonts w:asciiTheme="majorBidi" w:eastAsiaTheme="minorEastAsia" w:hAnsiTheme="majorBidi" w:cstheme="majorBidi"/>
          <w:kern w:val="24"/>
        </w:rPr>
        <w:t>code sets</w:t>
      </w:r>
      <w:r w:rsidRPr="00963BC8">
        <w:rPr>
          <w:rFonts w:asciiTheme="majorBidi" w:eastAsiaTheme="minorEastAsia" w:hAnsiTheme="majorBidi" w:cstheme="majorBidi"/>
          <w:kern w:val="24"/>
        </w:rPr>
        <w:t>), coverage (population), reference area, reference period and timeliness.</w:t>
      </w:r>
    </w:p>
    <w:p w14:paraId="2A102074" w14:textId="0A7AD05B" w:rsidR="00C3434F" w:rsidRPr="00963BC8" w:rsidRDefault="00C3434F" w:rsidP="00A043A6">
      <w:pPr>
        <w:pStyle w:val="ListParagraph"/>
        <w:numPr>
          <w:ilvl w:val="0"/>
          <w:numId w:val="35"/>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 xml:space="preserve">There is detailed information about the </w:t>
      </w:r>
      <w:r w:rsidR="00D07B16">
        <w:rPr>
          <w:rFonts w:asciiTheme="majorBidi" w:eastAsiaTheme="minorEastAsia" w:hAnsiTheme="majorBidi" w:cstheme="majorBidi"/>
          <w:kern w:val="24"/>
        </w:rPr>
        <w:t xml:space="preserve">basis </w:t>
      </w:r>
      <w:r w:rsidR="00DB0BBF">
        <w:rPr>
          <w:rFonts w:asciiTheme="majorBidi" w:eastAsiaTheme="minorEastAsia" w:hAnsiTheme="majorBidi" w:cstheme="majorBidi"/>
          <w:kern w:val="24"/>
        </w:rPr>
        <w:t xml:space="preserve">for </w:t>
      </w:r>
      <w:r w:rsidR="00D07B16">
        <w:rPr>
          <w:rFonts w:asciiTheme="majorBidi" w:eastAsiaTheme="minorEastAsia" w:hAnsiTheme="majorBidi" w:cstheme="majorBidi"/>
          <w:kern w:val="24"/>
        </w:rPr>
        <w:t xml:space="preserve">and </w:t>
      </w:r>
      <w:r w:rsidRPr="00963BC8">
        <w:rPr>
          <w:rFonts w:asciiTheme="majorBidi" w:eastAsiaTheme="minorEastAsia" w:hAnsiTheme="majorBidi" w:cstheme="majorBidi"/>
          <w:kern w:val="24"/>
        </w:rPr>
        <w:t xml:space="preserve">method of data collection, data processing and </w:t>
      </w:r>
      <w:r w:rsidR="00D86C38">
        <w:rPr>
          <w:rFonts w:asciiTheme="majorBidi" w:eastAsiaTheme="minorEastAsia" w:hAnsiTheme="majorBidi" w:cstheme="majorBidi"/>
          <w:kern w:val="24"/>
        </w:rPr>
        <w:t xml:space="preserve">data editing </w:t>
      </w:r>
      <w:r w:rsidRPr="00963BC8">
        <w:rPr>
          <w:rFonts w:asciiTheme="majorBidi" w:eastAsiaTheme="minorEastAsia" w:hAnsiTheme="majorBidi" w:cstheme="majorBidi"/>
          <w:kern w:val="24"/>
        </w:rPr>
        <w:t>including for outliers, errors, estimations</w:t>
      </w:r>
      <w:r w:rsidR="006E209A">
        <w:rPr>
          <w:rFonts w:asciiTheme="majorBidi" w:eastAsiaTheme="minorEastAsia" w:hAnsiTheme="majorBidi" w:cstheme="majorBidi"/>
          <w:kern w:val="24"/>
        </w:rPr>
        <w:t xml:space="preserve">, </w:t>
      </w:r>
      <w:r w:rsidRPr="00963BC8">
        <w:rPr>
          <w:rFonts w:asciiTheme="majorBidi" w:eastAsiaTheme="minorEastAsia" w:hAnsiTheme="majorBidi" w:cstheme="majorBidi"/>
          <w:kern w:val="24"/>
        </w:rPr>
        <w:t xml:space="preserve">imputations </w:t>
      </w:r>
      <w:r w:rsidR="006E209A">
        <w:rPr>
          <w:rFonts w:asciiTheme="majorBidi" w:eastAsiaTheme="minorEastAsia" w:hAnsiTheme="majorBidi" w:cstheme="majorBidi"/>
          <w:kern w:val="24"/>
        </w:rPr>
        <w:t>and use of algorithms</w:t>
      </w:r>
      <w:r w:rsidR="009D1DD8">
        <w:rPr>
          <w:rFonts w:asciiTheme="majorBidi" w:eastAsiaTheme="minorEastAsia" w:hAnsiTheme="majorBidi" w:cstheme="majorBidi"/>
          <w:kern w:val="24"/>
        </w:rPr>
        <w:t>, software and AI</w:t>
      </w:r>
      <w:r w:rsidR="006E209A">
        <w:rPr>
          <w:rFonts w:asciiTheme="majorBidi" w:eastAsiaTheme="minorEastAsia" w:hAnsiTheme="majorBidi" w:cstheme="majorBidi"/>
          <w:kern w:val="24"/>
        </w:rPr>
        <w:t xml:space="preserve"> </w:t>
      </w:r>
      <w:r w:rsidRPr="00963BC8">
        <w:rPr>
          <w:rFonts w:asciiTheme="majorBidi" w:eastAsiaTheme="minorEastAsia" w:hAnsiTheme="majorBidi" w:cstheme="majorBidi"/>
          <w:kern w:val="24"/>
        </w:rPr>
        <w:t>at the data provider</w:t>
      </w:r>
      <w:r w:rsidR="00DE66E5">
        <w:rPr>
          <w:rFonts w:asciiTheme="majorBidi" w:eastAsiaTheme="minorEastAsia" w:hAnsiTheme="majorBidi" w:cstheme="majorBidi"/>
          <w:kern w:val="24"/>
        </w:rPr>
        <w:t>, and any rules and regulations</w:t>
      </w:r>
      <w:r w:rsidR="00171540">
        <w:rPr>
          <w:rFonts w:asciiTheme="majorBidi" w:eastAsiaTheme="minorEastAsia" w:hAnsiTheme="majorBidi" w:cstheme="majorBidi"/>
          <w:kern w:val="24"/>
        </w:rPr>
        <w:t xml:space="preserve"> related to the generation of the dat</w:t>
      </w:r>
      <w:r w:rsidR="00B4660C">
        <w:rPr>
          <w:rFonts w:asciiTheme="majorBidi" w:eastAsiaTheme="minorEastAsia" w:hAnsiTheme="majorBidi" w:cstheme="majorBidi"/>
          <w:kern w:val="24"/>
        </w:rPr>
        <w:t>a, as applicable.</w:t>
      </w:r>
    </w:p>
    <w:p w14:paraId="47B9D2B0" w14:textId="77777777" w:rsidR="00C3434F" w:rsidRDefault="00C3434F" w:rsidP="00A043A6">
      <w:pPr>
        <w:pStyle w:val="ListParagraph"/>
        <w:numPr>
          <w:ilvl w:val="0"/>
          <w:numId w:val="35"/>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 xml:space="preserve">There is information about the </w:t>
      </w:r>
      <w:r w:rsidRPr="002F5495">
        <w:rPr>
          <w:rFonts w:asciiTheme="majorBidi" w:eastAsiaTheme="minorEastAsia" w:hAnsiTheme="majorBidi" w:cstheme="majorBidi"/>
          <w:kern w:val="24"/>
        </w:rPr>
        <w:t xml:space="preserve">record count, </w:t>
      </w:r>
      <w:r w:rsidRPr="00963BC8">
        <w:rPr>
          <w:rFonts w:asciiTheme="majorBidi" w:eastAsiaTheme="minorEastAsia" w:hAnsiTheme="majorBidi" w:cstheme="majorBidi"/>
          <w:kern w:val="24"/>
        </w:rPr>
        <w:t>data and file format.</w:t>
      </w:r>
    </w:p>
    <w:p w14:paraId="2DE838DC" w14:textId="788A0A17" w:rsidR="00C70E70" w:rsidRPr="00963BC8" w:rsidRDefault="00C70E70" w:rsidP="00A043A6">
      <w:pPr>
        <w:pStyle w:val="ListParagraph"/>
        <w:numPr>
          <w:ilvl w:val="0"/>
          <w:numId w:val="35"/>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The metadata</w:t>
      </w:r>
      <w:r w:rsidR="00231C41">
        <w:rPr>
          <w:rFonts w:asciiTheme="majorBidi" w:eastAsiaTheme="minorEastAsia" w:hAnsiTheme="majorBidi" w:cstheme="majorBidi"/>
          <w:kern w:val="24"/>
        </w:rPr>
        <w:t xml:space="preserve"> follows a standard</w:t>
      </w:r>
      <w:r w:rsidR="00D142FA">
        <w:rPr>
          <w:rFonts w:asciiTheme="majorBidi" w:eastAsiaTheme="minorEastAsia" w:hAnsiTheme="majorBidi" w:cstheme="majorBidi"/>
          <w:kern w:val="24"/>
        </w:rPr>
        <w:t xml:space="preserve"> format</w:t>
      </w:r>
      <w:r w:rsidR="00C52555">
        <w:rPr>
          <w:rFonts w:asciiTheme="majorBidi" w:eastAsiaTheme="minorEastAsia" w:hAnsiTheme="majorBidi" w:cstheme="majorBidi"/>
          <w:kern w:val="24"/>
        </w:rPr>
        <w:t>.</w:t>
      </w:r>
      <w:r w:rsidR="00C52555">
        <w:rPr>
          <w:rStyle w:val="FootnoteReference"/>
          <w:rFonts w:asciiTheme="majorBidi" w:eastAsiaTheme="minorEastAsia" w:hAnsiTheme="majorBidi" w:cstheme="majorBidi"/>
          <w:kern w:val="24"/>
        </w:rPr>
        <w:footnoteReference w:id="16"/>
      </w:r>
    </w:p>
    <w:p w14:paraId="3ED48DE4" w14:textId="44641532" w:rsidR="00C3434F" w:rsidRPr="00963BC8" w:rsidRDefault="00C3434F" w:rsidP="00A043A6">
      <w:pPr>
        <w:pStyle w:val="ListParagraph"/>
        <w:numPr>
          <w:ilvl w:val="0"/>
          <w:numId w:val="35"/>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 xml:space="preserve">There is comprehensive information about relevant past and planned changes </w:t>
      </w:r>
      <w:r w:rsidR="00CE6029">
        <w:rPr>
          <w:rFonts w:asciiTheme="majorBidi" w:eastAsiaTheme="minorEastAsia" w:hAnsiTheme="majorBidi" w:cstheme="majorBidi"/>
          <w:kern w:val="24"/>
        </w:rPr>
        <w:t xml:space="preserve">to </w:t>
      </w:r>
      <w:r w:rsidR="003C6118">
        <w:rPr>
          <w:rFonts w:asciiTheme="majorBidi" w:eastAsiaTheme="minorEastAsia" w:hAnsiTheme="majorBidi" w:cstheme="majorBidi"/>
          <w:kern w:val="24"/>
        </w:rPr>
        <w:t xml:space="preserve">the data compilation </w:t>
      </w:r>
      <w:r w:rsidRPr="00963BC8">
        <w:rPr>
          <w:rFonts w:asciiTheme="majorBidi" w:eastAsiaTheme="minorEastAsia" w:hAnsiTheme="majorBidi" w:cstheme="majorBidi"/>
          <w:kern w:val="24"/>
        </w:rPr>
        <w:t>over time (stability).</w:t>
      </w:r>
    </w:p>
    <w:p w14:paraId="4E0E23D7" w14:textId="23137ACA" w:rsidR="0023202D" w:rsidRDefault="0023202D" w:rsidP="0023202D">
      <w:pPr>
        <w:pStyle w:val="ListParagraph"/>
        <w:numPr>
          <w:ilvl w:val="0"/>
          <w:numId w:val="35"/>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 xml:space="preserve">Possible limitations of the data source for producing official statistics are identified, including </w:t>
      </w:r>
      <w:r w:rsidR="009E7845">
        <w:rPr>
          <w:rFonts w:asciiTheme="majorBidi" w:eastAsiaTheme="minorEastAsia" w:hAnsiTheme="majorBidi" w:cstheme="majorBidi"/>
          <w:kern w:val="24"/>
        </w:rPr>
        <w:t xml:space="preserve">those </w:t>
      </w:r>
      <w:r w:rsidRPr="00963BC8">
        <w:rPr>
          <w:rFonts w:asciiTheme="majorBidi" w:eastAsiaTheme="minorEastAsia" w:hAnsiTheme="majorBidi" w:cstheme="majorBidi"/>
          <w:kern w:val="24"/>
        </w:rPr>
        <w:t>related to population coverage, completeness of information</w:t>
      </w:r>
      <w:r w:rsidR="00410656">
        <w:rPr>
          <w:rFonts w:asciiTheme="majorBidi" w:eastAsiaTheme="minorEastAsia" w:hAnsiTheme="majorBidi" w:cstheme="majorBidi"/>
          <w:kern w:val="24"/>
        </w:rPr>
        <w:t xml:space="preserve">, </w:t>
      </w:r>
      <w:r w:rsidRPr="00963BC8">
        <w:rPr>
          <w:rFonts w:asciiTheme="majorBidi" w:eastAsiaTheme="minorEastAsia" w:hAnsiTheme="majorBidi" w:cstheme="majorBidi"/>
          <w:kern w:val="24"/>
        </w:rPr>
        <w:t>possible bias</w:t>
      </w:r>
      <w:r>
        <w:rPr>
          <w:rFonts w:asciiTheme="majorBidi" w:eastAsiaTheme="minorEastAsia" w:hAnsiTheme="majorBidi" w:cstheme="majorBidi"/>
          <w:kern w:val="24"/>
        </w:rPr>
        <w:t xml:space="preserve">, </w:t>
      </w:r>
      <w:r w:rsidR="00410656">
        <w:rPr>
          <w:rFonts w:asciiTheme="majorBidi" w:eastAsiaTheme="minorEastAsia" w:hAnsiTheme="majorBidi" w:cstheme="majorBidi"/>
          <w:kern w:val="24"/>
        </w:rPr>
        <w:t xml:space="preserve">and </w:t>
      </w:r>
      <w:r>
        <w:rPr>
          <w:rFonts w:asciiTheme="majorBidi" w:eastAsiaTheme="minorEastAsia" w:hAnsiTheme="majorBidi" w:cstheme="majorBidi"/>
          <w:kern w:val="24"/>
        </w:rPr>
        <w:t xml:space="preserve">alignment of administrative units with statistical units of interest (e.g., </w:t>
      </w:r>
      <w:r w:rsidR="004059B2">
        <w:rPr>
          <w:rFonts w:asciiTheme="majorBidi" w:eastAsiaTheme="minorEastAsia" w:hAnsiTheme="majorBidi" w:cstheme="majorBidi"/>
          <w:kern w:val="24"/>
        </w:rPr>
        <w:t xml:space="preserve">tax unit </w:t>
      </w:r>
      <w:r w:rsidR="00C83311">
        <w:rPr>
          <w:rFonts w:asciiTheme="majorBidi" w:eastAsiaTheme="minorEastAsia" w:hAnsiTheme="majorBidi" w:cstheme="majorBidi"/>
          <w:kern w:val="24"/>
        </w:rPr>
        <w:t xml:space="preserve">vs. </w:t>
      </w:r>
      <w:r>
        <w:rPr>
          <w:rFonts w:asciiTheme="majorBidi" w:eastAsiaTheme="minorEastAsia" w:hAnsiTheme="majorBidi" w:cstheme="majorBidi"/>
          <w:kern w:val="24"/>
        </w:rPr>
        <w:t>establishment</w:t>
      </w:r>
      <w:r w:rsidR="00C70FC4">
        <w:rPr>
          <w:rFonts w:asciiTheme="majorBidi" w:eastAsiaTheme="minorEastAsia" w:hAnsiTheme="majorBidi" w:cstheme="majorBidi"/>
          <w:kern w:val="24"/>
        </w:rPr>
        <w:t xml:space="preserve"> or</w:t>
      </w:r>
      <w:r>
        <w:rPr>
          <w:rFonts w:asciiTheme="majorBidi" w:eastAsiaTheme="minorEastAsia" w:hAnsiTheme="majorBidi" w:cstheme="majorBidi"/>
          <w:kern w:val="24"/>
        </w:rPr>
        <w:t xml:space="preserve"> enterprise)</w:t>
      </w:r>
      <w:r w:rsidRPr="00963BC8">
        <w:rPr>
          <w:rFonts w:asciiTheme="majorBidi" w:eastAsiaTheme="minorEastAsia" w:hAnsiTheme="majorBidi" w:cstheme="majorBidi"/>
          <w:kern w:val="24"/>
        </w:rPr>
        <w:t>.</w:t>
      </w:r>
    </w:p>
    <w:p w14:paraId="08F6297C" w14:textId="77777777" w:rsidR="004721E9" w:rsidRPr="00963BC8" w:rsidRDefault="004721E9" w:rsidP="00DD51F0">
      <w:pPr>
        <w:pStyle w:val="ListParagraph"/>
        <w:rPr>
          <w:rFonts w:asciiTheme="majorBidi" w:eastAsiaTheme="minorEastAsia" w:hAnsiTheme="majorBidi" w:cstheme="majorBidi"/>
          <w:i/>
          <w:iCs/>
          <w:kern w:val="24"/>
        </w:rPr>
      </w:pPr>
    </w:p>
    <w:p w14:paraId="01A107CC" w14:textId="36CB6713" w:rsidR="00F57116" w:rsidRDefault="00431AE0" w:rsidP="00B260A1">
      <w:pPr>
        <w:pStyle w:val="ListParagraph"/>
        <w:numPr>
          <w:ilvl w:val="0"/>
          <w:numId w:val="1"/>
        </w:numPr>
        <w:rPr>
          <w:rFonts w:asciiTheme="majorBidi" w:eastAsiaTheme="minorEastAsia" w:hAnsiTheme="majorBidi" w:cstheme="majorBidi"/>
          <w:i/>
          <w:iCs/>
          <w:kern w:val="24"/>
        </w:rPr>
      </w:pPr>
      <w:r w:rsidRPr="004A0710">
        <w:rPr>
          <w:rFonts w:asciiTheme="majorBidi" w:eastAsiaTheme="minorEastAsia" w:hAnsiTheme="majorBidi" w:cstheme="majorBidi"/>
          <w:b/>
          <w:bCs/>
          <w:kern w:val="24"/>
        </w:rPr>
        <w:t xml:space="preserve">Processing of input data </w:t>
      </w:r>
      <w:r w:rsidR="00D438B0">
        <w:rPr>
          <w:rFonts w:asciiTheme="majorBidi" w:eastAsiaTheme="minorEastAsia" w:hAnsiTheme="majorBidi" w:cstheme="majorBidi"/>
          <w:b/>
          <w:bCs/>
          <w:kern w:val="24"/>
        </w:rPr>
        <w:t>at the statis</w:t>
      </w:r>
      <w:r w:rsidR="00960FF5">
        <w:rPr>
          <w:rFonts w:asciiTheme="majorBidi" w:eastAsiaTheme="minorEastAsia" w:hAnsiTheme="majorBidi" w:cstheme="majorBidi"/>
          <w:b/>
          <w:bCs/>
          <w:kern w:val="24"/>
        </w:rPr>
        <w:t xml:space="preserve">tical agency </w:t>
      </w:r>
      <w:r w:rsidRPr="004A0710">
        <w:rPr>
          <w:rFonts w:asciiTheme="majorBidi" w:eastAsiaTheme="minorEastAsia" w:hAnsiTheme="majorBidi" w:cstheme="majorBidi"/>
          <w:b/>
          <w:bCs/>
          <w:kern w:val="24"/>
        </w:rPr>
        <w:t xml:space="preserve">follows </w:t>
      </w:r>
      <w:r w:rsidR="008232C1">
        <w:rPr>
          <w:rFonts w:asciiTheme="majorBidi" w:eastAsiaTheme="minorEastAsia" w:hAnsiTheme="majorBidi" w:cstheme="majorBidi"/>
          <w:b/>
          <w:bCs/>
          <w:kern w:val="24"/>
        </w:rPr>
        <w:t xml:space="preserve">standards, </w:t>
      </w:r>
      <w:r w:rsidRPr="004A0710">
        <w:rPr>
          <w:rFonts w:asciiTheme="majorBidi" w:eastAsiaTheme="minorEastAsia" w:hAnsiTheme="majorBidi" w:cstheme="majorBidi"/>
          <w:b/>
          <w:bCs/>
          <w:kern w:val="24"/>
        </w:rPr>
        <w:t>guidelines</w:t>
      </w:r>
      <w:r w:rsidR="00213CE0">
        <w:rPr>
          <w:rFonts w:asciiTheme="majorBidi" w:eastAsiaTheme="minorEastAsia" w:hAnsiTheme="majorBidi" w:cstheme="majorBidi"/>
          <w:b/>
          <w:bCs/>
          <w:kern w:val="24"/>
        </w:rPr>
        <w:t>,</w:t>
      </w:r>
      <w:r w:rsidRPr="004A0710">
        <w:rPr>
          <w:rFonts w:asciiTheme="majorBidi" w:eastAsiaTheme="minorEastAsia" w:hAnsiTheme="majorBidi" w:cstheme="majorBidi"/>
          <w:b/>
          <w:bCs/>
          <w:kern w:val="24"/>
        </w:rPr>
        <w:t xml:space="preserve"> and best practices</w:t>
      </w:r>
      <w:r w:rsidR="00F57116" w:rsidRPr="004A0710">
        <w:rPr>
          <w:rFonts w:asciiTheme="majorBidi" w:eastAsiaTheme="minorEastAsia" w:hAnsiTheme="majorBidi" w:cstheme="majorBidi"/>
          <w:b/>
          <w:bCs/>
          <w:kern w:val="24"/>
        </w:rPr>
        <w:t xml:space="preserve">: </w:t>
      </w:r>
      <w:r w:rsidR="001F0A0A">
        <w:rPr>
          <w:rFonts w:asciiTheme="majorBidi" w:hAnsiTheme="majorBidi" w:cstheme="majorBidi"/>
        </w:rPr>
        <w:t>D</w:t>
      </w:r>
      <w:r w:rsidR="002E245D">
        <w:rPr>
          <w:rFonts w:asciiTheme="majorBidi" w:hAnsiTheme="majorBidi" w:cstheme="majorBidi"/>
        </w:rPr>
        <w:t>ata processing and data editing</w:t>
      </w:r>
      <w:r w:rsidR="001F0A0A">
        <w:rPr>
          <w:rFonts w:asciiTheme="majorBidi" w:hAnsiTheme="majorBidi" w:cstheme="majorBidi"/>
        </w:rPr>
        <w:t xml:space="preserve"> </w:t>
      </w:r>
      <w:r w:rsidR="00312811">
        <w:rPr>
          <w:rFonts w:asciiTheme="majorBidi" w:hAnsiTheme="majorBidi" w:cstheme="majorBidi"/>
        </w:rPr>
        <w:t>follows standards</w:t>
      </w:r>
      <w:r w:rsidR="00016BC9">
        <w:rPr>
          <w:rFonts w:asciiTheme="majorBidi" w:hAnsiTheme="majorBidi" w:cstheme="majorBidi"/>
        </w:rPr>
        <w:t xml:space="preserve">, </w:t>
      </w:r>
      <w:r w:rsidR="00312811">
        <w:rPr>
          <w:rFonts w:asciiTheme="majorBidi" w:hAnsiTheme="majorBidi" w:cstheme="majorBidi"/>
        </w:rPr>
        <w:t xml:space="preserve">guidelines and </w:t>
      </w:r>
      <w:r w:rsidR="00016BC9">
        <w:rPr>
          <w:rFonts w:asciiTheme="majorBidi" w:hAnsiTheme="majorBidi" w:cstheme="majorBidi"/>
        </w:rPr>
        <w:t xml:space="preserve">best practices, and </w:t>
      </w:r>
      <w:r w:rsidR="00312811">
        <w:rPr>
          <w:rFonts w:asciiTheme="majorBidi" w:hAnsiTheme="majorBidi" w:cstheme="majorBidi"/>
        </w:rPr>
        <w:t>i</w:t>
      </w:r>
      <w:r w:rsidR="001F0A0A">
        <w:rPr>
          <w:rFonts w:asciiTheme="majorBidi" w:hAnsiTheme="majorBidi" w:cstheme="majorBidi"/>
        </w:rPr>
        <w:t>s</w:t>
      </w:r>
      <w:r w:rsidR="00F57116" w:rsidRPr="004A0710">
        <w:rPr>
          <w:rFonts w:asciiTheme="majorBidi" w:hAnsiTheme="majorBidi" w:cstheme="majorBidi"/>
        </w:rPr>
        <w:t xml:space="preserve"> documented and monitored. There is </w:t>
      </w:r>
      <w:r w:rsidR="00853AC4">
        <w:rPr>
          <w:rFonts w:asciiTheme="majorBidi" w:hAnsiTheme="majorBidi" w:cstheme="majorBidi"/>
        </w:rPr>
        <w:t xml:space="preserve">an </w:t>
      </w:r>
      <w:r w:rsidR="00F57116" w:rsidRPr="004A0710">
        <w:rPr>
          <w:rFonts w:asciiTheme="majorBidi" w:hAnsiTheme="majorBidi" w:cstheme="majorBidi"/>
        </w:rPr>
        <w:t>ongoing collaboration with the data provider.</w:t>
      </w:r>
      <w:r w:rsidR="004A0710" w:rsidRPr="004A0710">
        <w:rPr>
          <w:rFonts w:asciiTheme="majorBidi" w:hAnsiTheme="majorBidi" w:cstheme="majorBidi"/>
        </w:rPr>
        <w:t xml:space="preserve"> </w:t>
      </w:r>
      <w:r w:rsidR="00C17D19" w:rsidRPr="004A0710">
        <w:rPr>
          <w:rFonts w:asciiTheme="majorBidi" w:eastAsiaTheme="minorEastAsia" w:hAnsiTheme="majorBidi" w:cstheme="majorBidi"/>
          <w:kern w:val="24"/>
        </w:rPr>
        <w:t xml:space="preserve">This </w:t>
      </w:r>
      <w:r w:rsidR="00EE1804" w:rsidRPr="004A0710">
        <w:rPr>
          <w:rFonts w:asciiTheme="majorBidi" w:eastAsiaTheme="minorEastAsia" w:hAnsiTheme="majorBidi" w:cstheme="majorBidi"/>
          <w:kern w:val="24"/>
        </w:rPr>
        <w:t xml:space="preserve">critical </w:t>
      </w:r>
      <w:r w:rsidR="00C17D19" w:rsidRPr="004A0710">
        <w:rPr>
          <w:rFonts w:asciiTheme="majorBidi" w:eastAsiaTheme="minorEastAsia" w:hAnsiTheme="majorBidi" w:cstheme="majorBidi"/>
          <w:kern w:val="24"/>
        </w:rPr>
        <w:t>requirement is considered when using the data</w:t>
      </w:r>
      <w:r w:rsidR="005A6A06" w:rsidRPr="004A0710">
        <w:rPr>
          <w:rFonts w:asciiTheme="majorBidi" w:eastAsiaTheme="minorEastAsia" w:hAnsiTheme="majorBidi" w:cstheme="majorBidi"/>
          <w:kern w:val="24"/>
        </w:rPr>
        <w:t xml:space="preserve"> (</w:t>
      </w:r>
      <w:r w:rsidR="004A0710">
        <w:rPr>
          <w:rFonts w:asciiTheme="majorBidi" w:eastAsiaTheme="minorEastAsia" w:hAnsiTheme="majorBidi" w:cstheme="majorBidi"/>
          <w:kern w:val="24"/>
        </w:rPr>
        <w:t>A</w:t>
      </w:r>
      <w:r w:rsidR="005A6A06" w:rsidRPr="004A0710">
        <w:rPr>
          <w:rFonts w:asciiTheme="majorBidi" w:eastAsiaTheme="minorEastAsia" w:hAnsiTheme="majorBidi" w:cstheme="majorBidi"/>
          <w:kern w:val="24"/>
        </w:rPr>
        <w:t>ction</w:t>
      </w:r>
      <w:r w:rsidR="00D21CEC" w:rsidRPr="004A0710">
        <w:rPr>
          <w:rFonts w:asciiTheme="majorBidi" w:eastAsiaTheme="minorEastAsia" w:hAnsiTheme="majorBidi" w:cstheme="majorBidi"/>
          <w:kern w:val="24"/>
        </w:rPr>
        <w:t xml:space="preserve"> </w:t>
      </w:r>
      <w:r w:rsidR="005A6A06" w:rsidRPr="004A0710">
        <w:rPr>
          <w:rFonts w:asciiTheme="majorBidi" w:eastAsiaTheme="minorEastAsia" w:hAnsiTheme="majorBidi" w:cstheme="majorBidi"/>
          <w:kern w:val="24"/>
        </w:rPr>
        <w:t>3</w:t>
      </w:r>
      <w:r w:rsidR="00B101BB">
        <w:rPr>
          <w:rFonts w:asciiTheme="majorBidi" w:eastAsiaTheme="minorEastAsia" w:hAnsiTheme="majorBidi" w:cstheme="majorBidi"/>
          <w:kern w:val="24"/>
        </w:rPr>
        <w:t xml:space="preserve"> of the conceptual approach</w:t>
      </w:r>
      <w:r w:rsidR="005A6A06" w:rsidRPr="004A0710">
        <w:rPr>
          <w:rFonts w:asciiTheme="majorBidi" w:eastAsiaTheme="minorEastAsia" w:hAnsiTheme="majorBidi" w:cstheme="majorBidi"/>
          <w:kern w:val="24"/>
        </w:rPr>
        <w:t xml:space="preserve">) </w:t>
      </w:r>
      <w:r w:rsidR="003853FA" w:rsidRPr="004A0710">
        <w:rPr>
          <w:rFonts w:asciiTheme="majorBidi" w:eastAsiaTheme="minorEastAsia" w:hAnsiTheme="majorBidi" w:cstheme="majorBidi"/>
          <w:kern w:val="24"/>
        </w:rPr>
        <w:t xml:space="preserve">and part of </w:t>
      </w:r>
      <w:r w:rsidR="004A0710">
        <w:rPr>
          <w:rFonts w:asciiTheme="majorBidi" w:eastAsiaTheme="minorEastAsia" w:hAnsiTheme="majorBidi" w:cstheme="majorBidi"/>
          <w:kern w:val="24"/>
        </w:rPr>
        <w:t>O</w:t>
      </w:r>
      <w:r w:rsidR="003853FA" w:rsidRPr="004A0710">
        <w:rPr>
          <w:rFonts w:asciiTheme="majorBidi" w:eastAsiaTheme="minorEastAsia" w:hAnsiTheme="majorBidi" w:cstheme="majorBidi"/>
          <w:kern w:val="24"/>
        </w:rPr>
        <w:t xml:space="preserve">verarching </w:t>
      </w:r>
      <w:r w:rsidR="00891105" w:rsidRPr="004A0710">
        <w:rPr>
          <w:rFonts w:asciiTheme="majorBidi" w:eastAsiaTheme="minorEastAsia" w:hAnsiTheme="majorBidi" w:cstheme="majorBidi"/>
          <w:kern w:val="24"/>
        </w:rPr>
        <w:t>consideration</w:t>
      </w:r>
      <w:r w:rsidR="003853FA" w:rsidRPr="004A0710">
        <w:rPr>
          <w:rFonts w:asciiTheme="majorBidi" w:eastAsiaTheme="minorEastAsia" w:hAnsiTheme="majorBidi" w:cstheme="majorBidi"/>
          <w:kern w:val="24"/>
        </w:rPr>
        <w:t xml:space="preserve"> 2</w:t>
      </w:r>
      <w:r w:rsidR="003E4C63">
        <w:rPr>
          <w:rFonts w:asciiTheme="majorBidi" w:eastAsiaTheme="minorEastAsia" w:hAnsiTheme="majorBidi" w:cstheme="majorBidi"/>
          <w:kern w:val="24"/>
        </w:rPr>
        <w:t xml:space="preserve"> of the conceptual approach</w:t>
      </w:r>
      <w:r w:rsidR="00C17D19" w:rsidRPr="004A0710">
        <w:rPr>
          <w:rFonts w:asciiTheme="majorBidi" w:eastAsiaTheme="minorEastAsia" w:hAnsiTheme="majorBidi" w:cstheme="majorBidi"/>
          <w:kern w:val="24"/>
        </w:rPr>
        <w:t>.</w:t>
      </w:r>
      <w:r w:rsidR="00C17D19" w:rsidRPr="004A0710">
        <w:rPr>
          <w:rFonts w:asciiTheme="majorBidi" w:eastAsiaTheme="minorEastAsia" w:hAnsiTheme="majorBidi" w:cstheme="majorBidi"/>
          <w:i/>
          <w:iCs/>
          <w:kern w:val="24"/>
        </w:rPr>
        <w:t xml:space="preserve"> </w:t>
      </w:r>
    </w:p>
    <w:p w14:paraId="3BCB072A" w14:textId="77777777" w:rsidR="004A0710" w:rsidRDefault="004A0710" w:rsidP="00B260A1">
      <w:pPr>
        <w:pStyle w:val="ListParagraph"/>
        <w:rPr>
          <w:rFonts w:asciiTheme="majorBidi" w:eastAsiaTheme="minorEastAsia" w:hAnsiTheme="majorBidi" w:cstheme="majorBidi"/>
          <w:i/>
          <w:iCs/>
          <w:kern w:val="24"/>
        </w:rPr>
      </w:pPr>
    </w:p>
    <w:p w14:paraId="550A9574" w14:textId="77777777" w:rsidR="00C47C7F" w:rsidRDefault="00C47C7F" w:rsidP="00B260A1">
      <w:pPr>
        <w:pStyle w:val="ListParagraph"/>
        <w:keepNext/>
        <w:keepLines/>
        <w:rPr>
          <w:rFonts w:asciiTheme="majorBidi" w:eastAsiaTheme="minorEastAsia" w:hAnsiTheme="majorBidi" w:cstheme="majorBidi"/>
          <w:i/>
          <w:iCs/>
          <w:kern w:val="24"/>
        </w:rPr>
      </w:pPr>
      <w:r>
        <w:rPr>
          <w:rFonts w:asciiTheme="majorBidi" w:eastAsiaTheme="minorEastAsia" w:hAnsiTheme="majorBidi" w:cstheme="majorBidi"/>
          <w:i/>
          <w:iCs/>
          <w:kern w:val="24"/>
        </w:rPr>
        <w:t>Suggested practices</w:t>
      </w:r>
    </w:p>
    <w:p w14:paraId="45E09D97" w14:textId="77777777" w:rsidR="00C47C7F" w:rsidRPr="004A0710" w:rsidRDefault="00C47C7F" w:rsidP="00B260A1">
      <w:pPr>
        <w:pStyle w:val="ListParagraph"/>
        <w:keepNext/>
        <w:keepLines/>
        <w:rPr>
          <w:rFonts w:asciiTheme="majorBidi" w:eastAsiaTheme="minorEastAsia" w:hAnsiTheme="majorBidi" w:cstheme="majorBidi"/>
          <w:i/>
          <w:iCs/>
          <w:kern w:val="24"/>
        </w:rPr>
      </w:pPr>
    </w:p>
    <w:p w14:paraId="26E152C5" w14:textId="1812D9A1" w:rsidR="00046081" w:rsidRDefault="00A73F92" w:rsidP="00B260A1">
      <w:pPr>
        <w:pStyle w:val="ListParagraph"/>
        <w:keepNext/>
        <w:keepLines/>
        <w:numPr>
          <w:ilvl w:val="0"/>
          <w:numId w:val="37"/>
        </w:numPr>
        <w:ind w:left="1296" w:hanging="576"/>
        <w:rPr>
          <w:rFonts w:asciiTheme="majorBidi" w:eastAsiaTheme="minorEastAsia" w:hAnsiTheme="majorBidi" w:cstheme="majorBidi"/>
          <w:kern w:val="24"/>
        </w:rPr>
      </w:pPr>
      <w:r w:rsidRPr="00A472BE">
        <w:rPr>
          <w:rFonts w:asciiTheme="majorBidi" w:eastAsiaTheme="minorEastAsia" w:hAnsiTheme="majorBidi" w:cstheme="majorBidi"/>
          <w:kern w:val="24"/>
        </w:rPr>
        <w:t xml:space="preserve">There are guidelines for quality assurance and management </w:t>
      </w:r>
      <w:r w:rsidR="00960FF5">
        <w:rPr>
          <w:rFonts w:asciiTheme="majorBidi" w:eastAsiaTheme="minorEastAsia" w:hAnsiTheme="majorBidi" w:cstheme="majorBidi"/>
          <w:kern w:val="24"/>
        </w:rPr>
        <w:t xml:space="preserve">at the statistical agency </w:t>
      </w:r>
      <w:r w:rsidR="009C0780" w:rsidRPr="00A472BE">
        <w:rPr>
          <w:rFonts w:asciiTheme="majorBidi" w:eastAsiaTheme="minorEastAsia" w:hAnsiTheme="majorBidi" w:cstheme="majorBidi"/>
          <w:kern w:val="24"/>
        </w:rPr>
        <w:t>when using administrative and other data sources</w:t>
      </w:r>
      <w:r w:rsidR="00C66AD8">
        <w:rPr>
          <w:rFonts w:asciiTheme="majorBidi" w:eastAsiaTheme="minorEastAsia" w:hAnsiTheme="majorBidi" w:cstheme="majorBidi"/>
          <w:kern w:val="24"/>
        </w:rPr>
        <w:t xml:space="preserve"> that should be standar</w:t>
      </w:r>
      <w:r w:rsidR="00B83E70">
        <w:rPr>
          <w:rFonts w:asciiTheme="majorBidi" w:eastAsiaTheme="minorEastAsia" w:hAnsiTheme="majorBidi" w:cstheme="majorBidi"/>
          <w:kern w:val="24"/>
        </w:rPr>
        <w:t xml:space="preserve">dized as much as possible </w:t>
      </w:r>
      <w:r w:rsidR="00C07142">
        <w:rPr>
          <w:rFonts w:asciiTheme="majorBidi" w:eastAsiaTheme="minorEastAsia" w:hAnsiTheme="majorBidi" w:cstheme="majorBidi"/>
          <w:kern w:val="24"/>
        </w:rPr>
        <w:t xml:space="preserve">and </w:t>
      </w:r>
      <w:r w:rsidR="00B83E70">
        <w:rPr>
          <w:rFonts w:asciiTheme="majorBidi" w:eastAsiaTheme="minorEastAsia" w:hAnsiTheme="majorBidi" w:cstheme="majorBidi"/>
          <w:kern w:val="24"/>
        </w:rPr>
        <w:t>also reflect the specific circumstances</w:t>
      </w:r>
      <w:r w:rsidR="009C0780" w:rsidRPr="00A472BE">
        <w:rPr>
          <w:rFonts w:asciiTheme="majorBidi" w:eastAsiaTheme="minorEastAsia" w:hAnsiTheme="majorBidi" w:cstheme="majorBidi"/>
          <w:kern w:val="24"/>
        </w:rPr>
        <w:t>.</w:t>
      </w:r>
    </w:p>
    <w:p w14:paraId="74A7F56F" w14:textId="0D30B61A" w:rsidR="00632B1A" w:rsidRPr="00A472BE" w:rsidRDefault="00632B1A" w:rsidP="00B260A1">
      <w:pPr>
        <w:pStyle w:val="ListParagraph"/>
        <w:keepNext/>
        <w:keepLines/>
        <w:numPr>
          <w:ilvl w:val="0"/>
          <w:numId w:val="37"/>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 xml:space="preserve">The </w:t>
      </w:r>
      <w:r w:rsidR="008B3E33">
        <w:rPr>
          <w:rFonts w:asciiTheme="majorBidi" w:eastAsiaTheme="minorEastAsia" w:hAnsiTheme="majorBidi" w:cstheme="majorBidi"/>
          <w:kern w:val="24"/>
        </w:rPr>
        <w:t>Generic Statistical Business Process Model is used to structure and document th</w:t>
      </w:r>
      <w:r w:rsidR="00360F9C">
        <w:rPr>
          <w:rFonts w:asciiTheme="majorBidi" w:eastAsiaTheme="minorEastAsia" w:hAnsiTheme="majorBidi" w:cstheme="majorBidi"/>
          <w:kern w:val="24"/>
        </w:rPr>
        <w:t>e statistical process.</w:t>
      </w:r>
    </w:p>
    <w:p w14:paraId="19B4CA4B" w14:textId="7A8570C4" w:rsidR="00F57116" w:rsidRPr="00A472BE" w:rsidRDefault="00F57116" w:rsidP="00A043A6">
      <w:pPr>
        <w:pStyle w:val="ListParagraph"/>
        <w:numPr>
          <w:ilvl w:val="0"/>
          <w:numId w:val="37"/>
        </w:numPr>
        <w:ind w:left="1296" w:hanging="576"/>
        <w:rPr>
          <w:rFonts w:asciiTheme="majorBidi" w:eastAsiaTheme="minorEastAsia" w:hAnsiTheme="majorBidi" w:cstheme="majorBidi"/>
          <w:kern w:val="24"/>
        </w:rPr>
      </w:pPr>
      <w:r w:rsidRPr="00963BC8">
        <w:rPr>
          <w:rFonts w:asciiTheme="majorBidi" w:eastAsiaTheme="minorEastAsia" w:hAnsiTheme="majorBidi" w:cstheme="majorBidi"/>
          <w:kern w:val="24"/>
        </w:rPr>
        <w:t>The</w:t>
      </w:r>
      <w:r w:rsidRPr="00A472BE">
        <w:rPr>
          <w:rFonts w:asciiTheme="majorBidi" w:eastAsiaTheme="minorEastAsia" w:hAnsiTheme="majorBidi" w:cstheme="majorBidi"/>
          <w:kern w:val="24"/>
        </w:rPr>
        <w:t xml:space="preserve"> processes of data pre-treatment </w:t>
      </w:r>
      <w:r w:rsidR="002B1791" w:rsidRPr="00A472BE">
        <w:rPr>
          <w:rFonts w:asciiTheme="majorBidi" w:eastAsiaTheme="minorEastAsia" w:hAnsiTheme="majorBidi" w:cstheme="majorBidi"/>
          <w:kern w:val="24"/>
        </w:rPr>
        <w:t xml:space="preserve">and treatment </w:t>
      </w:r>
      <w:r w:rsidRPr="00A472BE">
        <w:rPr>
          <w:rFonts w:asciiTheme="majorBidi" w:eastAsiaTheme="minorEastAsia" w:hAnsiTheme="majorBidi" w:cstheme="majorBidi"/>
          <w:kern w:val="24"/>
        </w:rPr>
        <w:t xml:space="preserve">including quality controls, error-handling, standardization, data transformation and aggregation, estimation and imputation </w:t>
      </w:r>
      <w:r w:rsidR="00E90617">
        <w:rPr>
          <w:rFonts w:asciiTheme="majorBidi" w:eastAsiaTheme="minorEastAsia" w:hAnsiTheme="majorBidi" w:cstheme="majorBidi"/>
          <w:kern w:val="24"/>
        </w:rPr>
        <w:t xml:space="preserve">at the statistical agency </w:t>
      </w:r>
      <w:r w:rsidRPr="00A472BE">
        <w:rPr>
          <w:rFonts w:asciiTheme="majorBidi" w:eastAsiaTheme="minorEastAsia" w:hAnsiTheme="majorBidi" w:cstheme="majorBidi"/>
          <w:kern w:val="24"/>
        </w:rPr>
        <w:t>are</w:t>
      </w:r>
      <w:r w:rsidRPr="00963BC8">
        <w:rPr>
          <w:rFonts w:asciiTheme="majorBidi" w:eastAsiaTheme="minorEastAsia" w:hAnsiTheme="majorBidi" w:cstheme="majorBidi"/>
          <w:kern w:val="24"/>
        </w:rPr>
        <w:t xml:space="preserve"> well-documented</w:t>
      </w:r>
      <w:r w:rsidR="00CF3884">
        <w:rPr>
          <w:rFonts w:asciiTheme="majorBidi" w:eastAsiaTheme="minorEastAsia" w:hAnsiTheme="majorBidi" w:cstheme="majorBidi"/>
          <w:kern w:val="24"/>
        </w:rPr>
        <w:t>, tested</w:t>
      </w:r>
      <w:r w:rsidRPr="00963BC8">
        <w:rPr>
          <w:rFonts w:asciiTheme="majorBidi" w:eastAsiaTheme="minorEastAsia" w:hAnsiTheme="majorBidi" w:cstheme="majorBidi"/>
          <w:kern w:val="24"/>
        </w:rPr>
        <w:t xml:space="preserve"> and monitored</w:t>
      </w:r>
      <w:r w:rsidR="00D10472">
        <w:rPr>
          <w:rFonts w:asciiTheme="majorBidi" w:eastAsiaTheme="minorEastAsia" w:hAnsiTheme="majorBidi" w:cstheme="majorBidi"/>
          <w:kern w:val="24"/>
        </w:rPr>
        <w:t>, and follow best practices</w:t>
      </w:r>
      <w:r w:rsidRPr="00A472BE">
        <w:rPr>
          <w:rFonts w:asciiTheme="majorBidi" w:eastAsiaTheme="minorEastAsia" w:hAnsiTheme="majorBidi" w:cstheme="majorBidi"/>
          <w:kern w:val="24"/>
        </w:rPr>
        <w:t>.</w:t>
      </w:r>
    </w:p>
    <w:p w14:paraId="619A5D55" w14:textId="6657DD46" w:rsidR="00F57116" w:rsidRPr="00A472BE" w:rsidRDefault="00F57116" w:rsidP="00A043A6">
      <w:pPr>
        <w:pStyle w:val="ListParagraph"/>
        <w:numPr>
          <w:ilvl w:val="0"/>
          <w:numId w:val="37"/>
        </w:numPr>
        <w:ind w:left="1296" w:hanging="576"/>
        <w:rPr>
          <w:rFonts w:asciiTheme="majorBidi" w:eastAsiaTheme="minorEastAsia" w:hAnsiTheme="majorBidi" w:cstheme="majorBidi"/>
          <w:kern w:val="24"/>
        </w:rPr>
      </w:pPr>
      <w:r w:rsidRPr="00A472BE">
        <w:rPr>
          <w:rFonts w:asciiTheme="majorBidi" w:eastAsiaTheme="minorEastAsia" w:hAnsiTheme="majorBidi" w:cstheme="majorBidi"/>
          <w:kern w:val="24"/>
        </w:rPr>
        <w:t xml:space="preserve">The impact of any conceptual or other changes affecting the administrative and other data sources </w:t>
      </w:r>
      <w:r w:rsidR="003150BA">
        <w:rPr>
          <w:rFonts w:asciiTheme="majorBidi" w:eastAsiaTheme="minorEastAsia" w:hAnsiTheme="majorBidi" w:cstheme="majorBidi"/>
          <w:kern w:val="24"/>
        </w:rPr>
        <w:t>is</w:t>
      </w:r>
      <w:r w:rsidRPr="00A472BE">
        <w:rPr>
          <w:rFonts w:asciiTheme="majorBidi" w:eastAsiaTheme="minorEastAsia" w:hAnsiTheme="majorBidi" w:cstheme="majorBidi"/>
          <w:kern w:val="24"/>
        </w:rPr>
        <w:t xml:space="preserve"> systematically evaluated</w:t>
      </w:r>
      <w:r w:rsidR="00E90617">
        <w:rPr>
          <w:rFonts w:asciiTheme="majorBidi" w:eastAsiaTheme="minorEastAsia" w:hAnsiTheme="majorBidi" w:cstheme="majorBidi"/>
          <w:kern w:val="24"/>
        </w:rPr>
        <w:t xml:space="preserve"> by the statistical agency</w:t>
      </w:r>
      <w:r w:rsidRPr="00A472BE">
        <w:rPr>
          <w:rFonts w:asciiTheme="majorBidi" w:eastAsiaTheme="minorEastAsia" w:hAnsiTheme="majorBidi" w:cstheme="majorBidi"/>
          <w:kern w:val="24"/>
        </w:rPr>
        <w:t>.</w:t>
      </w:r>
    </w:p>
    <w:p w14:paraId="7BAEEE1D" w14:textId="6E7C5F41" w:rsidR="00A22D6B" w:rsidRDefault="00A22D6B" w:rsidP="00A22D6B">
      <w:pPr>
        <w:pStyle w:val="ListParagraph"/>
        <w:numPr>
          <w:ilvl w:val="0"/>
          <w:numId w:val="37"/>
        </w:numPr>
        <w:ind w:left="1296" w:hanging="576"/>
        <w:rPr>
          <w:rFonts w:asciiTheme="majorBidi" w:eastAsiaTheme="minorEastAsia" w:hAnsiTheme="majorBidi" w:cstheme="majorBidi"/>
          <w:kern w:val="24"/>
        </w:rPr>
      </w:pPr>
      <w:r w:rsidRPr="000168D8">
        <w:rPr>
          <w:rFonts w:asciiTheme="majorBidi" w:eastAsiaTheme="minorEastAsia" w:hAnsiTheme="majorBidi" w:cstheme="majorBidi"/>
          <w:kern w:val="24"/>
        </w:rPr>
        <w:t xml:space="preserve">Data providers are </w:t>
      </w:r>
      <w:r w:rsidR="001447AF">
        <w:rPr>
          <w:rFonts w:asciiTheme="majorBidi" w:eastAsiaTheme="minorEastAsia" w:hAnsiTheme="majorBidi" w:cstheme="majorBidi"/>
          <w:kern w:val="24"/>
        </w:rPr>
        <w:t>consulted</w:t>
      </w:r>
      <w:r>
        <w:rPr>
          <w:rFonts w:asciiTheme="majorBidi" w:eastAsiaTheme="minorEastAsia" w:hAnsiTheme="majorBidi" w:cstheme="majorBidi"/>
          <w:kern w:val="24"/>
        </w:rPr>
        <w:t xml:space="preserve"> </w:t>
      </w:r>
      <w:r w:rsidR="00E90617">
        <w:rPr>
          <w:rFonts w:asciiTheme="majorBidi" w:eastAsiaTheme="minorEastAsia" w:hAnsiTheme="majorBidi" w:cstheme="majorBidi"/>
          <w:kern w:val="24"/>
        </w:rPr>
        <w:t xml:space="preserve">by the statistical agency </w:t>
      </w:r>
      <w:r>
        <w:rPr>
          <w:rFonts w:asciiTheme="majorBidi" w:eastAsiaTheme="minorEastAsia" w:hAnsiTheme="majorBidi" w:cstheme="majorBidi"/>
          <w:kern w:val="24"/>
        </w:rPr>
        <w:t xml:space="preserve">in case of </w:t>
      </w:r>
      <w:r w:rsidRPr="000168D8">
        <w:rPr>
          <w:rFonts w:asciiTheme="majorBidi" w:eastAsiaTheme="minorEastAsia" w:hAnsiTheme="majorBidi" w:cstheme="majorBidi"/>
          <w:kern w:val="24"/>
        </w:rPr>
        <w:t>any questions and quality issues</w:t>
      </w:r>
      <w:r>
        <w:rPr>
          <w:rFonts w:asciiTheme="majorBidi" w:eastAsiaTheme="minorEastAsia" w:hAnsiTheme="majorBidi" w:cstheme="majorBidi"/>
          <w:kern w:val="24"/>
        </w:rPr>
        <w:t>.</w:t>
      </w:r>
    </w:p>
    <w:p w14:paraId="1DE3DFBC" w14:textId="337C0A03" w:rsidR="009D4587" w:rsidRPr="00A472BE" w:rsidRDefault="004C0AEA" w:rsidP="00A043A6">
      <w:pPr>
        <w:pStyle w:val="ListParagraph"/>
        <w:numPr>
          <w:ilvl w:val="0"/>
          <w:numId w:val="37"/>
        </w:numPr>
        <w:ind w:left="1296" w:hanging="576"/>
        <w:rPr>
          <w:rFonts w:asciiTheme="majorBidi" w:eastAsiaTheme="minorEastAsia" w:hAnsiTheme="majorBidi" w:cstheme="majorBidi"/>
          <w:kern w:val="24"/>
        </w:rPr>
      </w:pPr>
      <w:r w:rsidRPr="00A472BE">
        <w:rPr>
          <w:rFonts w:asciiTheme="majorBidi" w:eastAsiaTheme="minorEastAsia" w:hAnsiTheme="majorBidi" w:cstheme="majorBidi"/>
          <w:kern w:val="24"/>
        </w:rPr>
        <w:t xml:space="preserve">The quality of statistical outputs </w:t>
      </w:r>
      <w:r w:rsidR="003B3BA8" w:rsidRPr="00A472BE">
        <w:rPr>
          <w:rFonts w:asciiTheme="majorBidi" w:eastAsiaTheme="minorEastAsia" w:hAnsiTheme="majorBidi" w:cstheme="majorBidi"/>
          <w:kern w:val="24"/>
        </w:rPr>
        <w:t xml:space="preserve">including </w:t>
      </w:r>
      <w:r w:rsidR="00422B49" w:rsidRPr="00A472BE">
        <w:rPr>
          <w:rFonts w:asciiTheme="majorBidi" w:eastAsiaTheme="minorEastAsia" w:hAnsiTheme="majorBidi" w:cstheme="majorBidi"/>
          <w:kern w:val="24"/>
        </w:rPr>
        <w:t xml:space="preserve">statistical </w:t>
      </w:r>
      <w:r w:rsidR="003B3BA8" w:rsidRPr="00A472BE">
        <w:rPr>
          <w:rFonts w:asciiTheme="majorBidi" w:eastAsiaTheme="minorEastAsia" w:hAnsiTheme="majorBidi" w:cstheme="majorBidi"/>
          <w:kern w:val="24"/>
        </w:rPr>
        <w:t xml:space="preserve">registers </w:t>
      </w:r>
      <w:r w:rsidRPr="00A472BE">
        <w:rPr>
          <w:rFonts w:asciiTheme="majorBidi" w:eastAsiaTheme="minorEastAsia" w:hAnsiTheme="majorBidi" w:cstheme="majorBidi"/>
          <w:kern w:val="24"/>
        </w:rPr>
        <w:t xml:space="preserve">based on </w:t>
      </w:r>
      <w:r w:rsidR="003B3BA8" w:rsidRPr="00A472BE">
        <w:rPr>
          <w:rFonts w:asciiTheme="majorBidi" w:eastAsiaTheme="minorEastAsia" w:hAnsiTheme="majorBidi" w:cstheme="majorBidi"/>
          <w:kern w:val="24"/>
        </w:rPr>
        <w:t>administrative and other data sources is systematically assessed</w:t>
      </w:r>
      <w:r w:rsidR="00343723">
        <w:rPr>
          <w:rFonts w:asciiTheme="majorBidi" w:eastAsiaTheme="minorEastAsia" w:hAnsiTheme="majorBidi" w:cstheme="majorBidi"/>
          <w:kern w:val="24"/>
        </w:rPr>
        <w:t xml:space="preserve"> by the statistical agency</w:t>
      </w:r>
      <w:r w:rsidR="003B3BA8" w:rsidRPr="00A472BE">
        <w:rPr>
          <w:rFonts w:asciiTheme="majorBidi" w:eastAsiaTheme="minorEastAsia" w:hAnsiTheme="majorBidi" w:cstheme="majorBidi"/>
          <w:kern w:val="24"/>
        </w:rPr>
        <w:t xml:space="preserve">. </w:t>
      </w:r>
    </w:p>
    <w:p w14:paraId="23101ACA" w14:textId="6EFE7C41" w:rsidR="00582FE6" w:rsidRDefault="004520A8" w:rsidP="00A043A6">
      <w:pPr>
        <w:pStyle w:val="ListParagraph"/>
        <w:numPr>
          <w:ilvl w:val="0"/>
          <w:numId w:val="37"/>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T</w:t>
      </w:r>
      <w:r w:rsidRPr="00A472BE">
        <w:rPr>
          <w:rFonts w:asciiTheme="majorBidi" w:eastAsiaTheme="minorEastAsia" w:hAnsiTheme="majorBidi" w:cstheme="majorBidi"/>
          <w:kern w:val="24"/>
        </w:rPr>
        <w:t xml:space="preserve">he use of administrative and other data sources </w:t>
      </w:r>
      <w:r w:rsidR="00343723">
        <w:rPr>
          <w:rFonts w:asciiTheme="majorBidi" w:eastAsiaTheme="minorEastAsia" w:hAnsiTheme="majorBidi" w:cstheme="majorBidi"/>
          <w:kern w:val="24"/>
        </w:rPr>
        <w:t>is</w:t>
      </w:r>
      <w:r w:rsidRPr="00A472BE">
        <w:rPr>
          <w:rFonts w:asciiTheme="majorBidi" w:eastAsiaTheme="minorEastAsia" w:hAnsiTheme="majorBidi" w:cstheme="majorBidi"/>
          <w:kern w:val="24"/>
        </w:rPr>
        <w:t xml:space="preserve"> promoted and practiced</w:t>
      </w:r>
      <w:r w:rsidR="00343723">
        <w:rPr>
          <w:rFonts w:asciiTheme="majorBidi" w:eastAsiaTheme="minorEastAsia" w:hAnsiTheme="majorBidi" w:cstheme="majorBidi"/>
          <w:kern w:val="24"/>
        </w:rPr>
        <w:t xml:space="preserve"> at the statistical agency</w:t>
      </w:r>
      <w:r>
        <w:rPr>
          <w:rFonts w:asciiTheme="majorBidi" w:eastAsiaTheme="minorEastAsia" w:hAnsiTheme="majorBidi" w:cstheme="majorBidi"/>
          <w:kern w:val="24"/>
        </w:rPr>
        <w:t xml:space="preserve">, including through </w:t>
      </w:r>
      <w:r w:rsidR="00FB3D09">
        <w:rPr>
          <w:rFonts w:asciiTheme="majorBidi" w:eastAsiaTheme="minorEastAsia" w:hAnsiTheme="majorBidi" w:cstheme="majorBidi"/>
          <w:kern w:val="24"/>
        </w:rPr>
        <w:t>d</w:t>
      </w:r>
      <w:r w:rsidR="00582FE6" w:rsidRPr="00A472BE">
        <w:rPr>
          <w:rFonts w:asciiTheme="majorBidi" w:eastAsiaTheme="minorEastAsia" w:hAnsiTheme="majorBidi" w:cstheme="majorBidi"/>
          <w:kern w:val="24"/>
        </w:rPr>
        <w:t>ata sharing</w:t>
      </w:r>
      <w:r w:rsidR="002F774B">
        <w:rPr>
          <w:rFonts w:asciiTheme="majorBidi" w:eastAsiaTheme="minorEastAsia" w:hAnsiTheme="majorBidi" w:cstheme="majorBidi"/>
          <w:kern w:val="24"/>
        </w:rPr>
        <w:t xml:space="preserve"> </w:t>
      </w:r>
      <w:r w:rsidR="002F4AF6">
        <w:rPr>
          <w:rFonts w:asciiTheme="majorBidi" w:eastAsiaTheme="minorEastAsia" w:hAnsiTheme="majorBidi" w:cstheme="majorBidi"/>
          <w:kern w:val="24"/>
        </w:rPr>
        <w:t xml:space="preserve">with other organizational units </w:t>
      </w:r>
      <w:r w:rsidR="006F0898">
        <w:rPr>
          <w:rFonts w:asciiTheme="majorBidi" w:eastAsiaTheme="minorEastAsia" w:hAnsiTheme="majorBidi" w:cstheme="majorBidi"/>
          <w:kern w:val="24"/>
        </w:rPr>
        <w:t xml:space="preserve">and other statistical agencies, </w:t>
      </w:r>
      <w:r w:rsidR="002F774B">
        <w:rPr>
          <w:rFonts w:asciiTheme="majorBidi" w:eastAsiaTheme="minorEastAsia" w:hAnsiTheme="majorBidi" w:cstheme="majorBidi"/>
          <w:kern w:val="24"/>
        </w:rPr>
        <w:t>and</w:t>
      </w:r>
      <w:r w:rsidR="00582FE6" w:rsidRPr="00A472BE">
        <w:rPr>
          <w:rFonts w:asciiTheme="majorBidi" w:eastAsiaTheme="minorEastAsia" w:hAnsiTheme="majorBidi" w:cstheme="majorBidi"/>
          <w:kern w:val="24"/>
        </w:rPr>
        <w:t xml:space="preserve"> </w:t>
      </w:r>
      <w:r w:rsidR="005B3E64">
        <w:rPr>
          <w:rFonts w:asciiTheme="majorBidi" w:eastAsiaTheme="minorEastAsia" w:hAnsiTheme="majorBidi" w:cstheme="majorBidi"/>
          <w:kern w:val="24"/>
        </w:rPr>
        <w:t xml:space="preserve">through </w:t>
      </w:r>
      <w:r w:rsidR="00582FE6" w:rsidRPr="00A472BE">
        <w:rPr>
          <w:rFonts w:asciiTheme="majorBidi" w:eastAsiaTheme="minorEastAsia" w:hAnsiTheme="majorBidi" w:cstheme="majorBidi"/>
          <w:kern w:val="24"/>
        </w:rPr>
        <w:t>data linkage</w:t>
      </w:r>
      <w:r w:rsidR="005B3E64">
        <w:rPr>
          <w:rFonts w:asciiTheme="majorBidi" w:eastAsiaTheme="minorEastAsia" w:hAnsiTheme="majorBidi" w:cstheme="majorBidi"/>
          <w:kern w:val="24"/>
        </w:rPr>
        <w:t>,</w:t>
      </w:r>
      <w:r w:rsidR="00582FE6" w:rsidRPr="00A472BE">
        <w:rPr>
          <w:rFonts w:asciiTheme="majorBidi" w:eastAsiaTheme="minorEastAsia" w:hAnsiTheme="majorBidi" w:cstheme="majorBidi"/>
          <w:kern w:val="24"/>
        </w:rPr>
        <w:t xml:space="preserve"> </w:t>
      </w:r>
      <w:r w:rsidR="003A2839">
        <w:rPr>
          <w:rFonts w:asciiTheme="majorBidi" w:eastAsiaTheme="minorEastAsia" w:hAnsiTheme="majorBidi" w:cstheme="majorBidi"/>
          <w:kern w:val="24"/>
        </w:rPr>
        <w:t>using advanced tools, technologies and methods</w:t>
      </w:r>
      <w:r w:rsidR="002828DB">
        <w:rPr>
          <w:rFonts w:asciiTheme="majorBidi" w:eastAsiaTheme="minorEastAsia" w:hAnsiTheme="majorBidi" w:cstheme="majorBidi"/>
          <w:kern w:val="24"/>
        </w:rPr>
        <w:t>, including SDMX</w:t>
      </w:r>
      <w:r w:rsidR="00D21CEC" w:rsidRPr="00A472BE">
        <w:rPr>
          <w:rFonts w:asciiTheme="majorBidi" w:eastAsiaTheme="minorEastAsia" w:hAnsiTheme="majorBidi" w:cstheme="majorBidi"/>
          <w:kern w:val="24"/>
        </w:rPr>
        <w:t>.</w:t>
      </w:r>
    </w:p>
    <w:p w14:paraId="2E9F9BE7" w14:textId="77777777" w:rsidR="005D565F" w:rsidRPr="005D565F" w:rsidRDefault="005D565F" w:rsidP="005D565F">
      <w:pPr>
        <w:pStyle w:val="ListParagraph"/>
        <w:rPr>
          <w:rFonts w:asciiTheme="majorBidi" w:eastAsiaTheme="minorEastAsia" w:hAnsiTheme="majorBidi" w:cstheme="majorBidi"/>
          <w:i/>
          <w:iCs/>
          <w:kern w:val="24"/>
        </w:rPr>
      </w:pPr>
    </w:p>
    <w:p w14:paraId="3EA0C86C" w14:textId="4D97B8BD" w:rsidR="009B6AFB" w:rsidRPr="00E816D6" w:rsidRDefault="007155AF">
      <w:pPr>
        <w:pStyle w:val="ListParagraph"/>
        <w:keepNext/>
        <w:keepLines/>
        <w:numPr>
          <w:ilvl w:val="0"/>
          <w:numId w:val="1"/>
        </w:numPr>
        <w:rPr>
          <w:rFonts w:asciiTheme="majorBidi" w:eastAsiaTheme="minorEastAsia" w:hAnsiTheme="majorBidi" w:cstheme="majorBidi"/>
          <w:kern w:val="24"/>
        </w:rPr>
      </w:pPr>
      <w:r w:rsidRPr="00E816D6">
        <w:rPr>
          <w:rFonts w:asciiTheme="majorBidi" w:eastAsiaTheme="minorEastAsia" w:hAnsiTheme="majorBidi" w:cstheme="majorBidi"/>
          <w:b/>
          <w:bCs/>
          <w:kern w:val="24"/>
        </w:rPr>
        <w:t>The d</w:t>
      </w:r>
      <w:r w:rsidR="005D565F" w:rsidRPr="00E816D6">
        <w:rPr>
          <w:rFonts w:asciiTheme="majorBidi" w:eastAsiaTheme="minorEastAsia" w:hAnsiTheme="majorBidi" w:cstheme="majorBidi"/>
          <w:b/>
          <w:bCs/>
          <w:kern w:val="24"/>
        </w:rPr>
        <w:t xml:space="preserve">issemination </w:t>
      </w:r>
      <w:r w:rsidR="00DB1321" w:rsidRPr="00E816D6">
        <w:rPr>
          <w:rFonts w:asciiTheme="majorBidi" w:eastAsiaTheme="minorEastAsia" w:hAnsiTheme="majorBidi" w:cstheme="majorBidi"/>
          <w:b/>
          <w:bCs/>
          <w:kern w:val="24"/>
        </w:rPr>
        <w:t xml:space="preserve">of statistical outputs </w:t>
      </w:r>
      <w:r w:rsidR="00E00855" w:rsidRPr="00E816D6">
        <w:rPr>
          <w:rFonts w:asciiTheme="majorBidi" w:eastAsiaTheme="minorEastAsia" w:hAnsiTheme="majorBidi" w:cstheme="majorBidi"/>
          <w:b/>
          <w:bCs/>
          <w:kern w:val="24"/>
        </w:rPr>
        <w:t>meets</w:t>
      </w:r>
      <w:r w:rsidR="00DB1321" w:rsidRPr="00E816D6">
        <w:rPr>
          <w:rFonts w:asciiTheme="majorBidi" w:eastAsiaTheme="minorEastAsia" w:hAnsiTheme="majorBidi" w:cstheme="majorBidi"/>
          <w:b/>
          <w:bCs/>
          <w:kern w:val="24"/>
        </w:rPr>
        <w:t xml:space="preserve"> the needs of users</w:t>
      </w:r>
      <w:r w:rsidR="00E50A64" w:rsidRPr="00E816D6">
        <w:rPr>
          <w:rFonts w:asciiTheme="majorBidi" w:eastAsiaTheme="minorEastAsia" w:hAnsiTheme="majorBidi" w:cstheme="majorBidi"/>
          <w:b/>
          <w:bCs/>
          <w:kern w:val="24"/>
        </w:rPr>
        <w:t xml:space="preserve">. </w:t>
      </w:r>
      <w:r w:rsidR="00E50A64" w:rsidRPr="00E816D6">
        <w:rPr>
          <w:rFonts w:asciiTheme="majorBidi" w:eastAsiaTheme="minorEastAsia" w:hAnsiTheme="majorBidi" w:cstheme="majorBidi"/>
          <w:kern w:val="24"/>
        </w:rPr>
        <w:t>T</w:t>
      </w:r>
      <w:r w:rsidR="003B7844" w:rsidRPr="00E816D6">
        <w:rPr>
          <w:rFonts w:asciiTheme="majorBidi" w:eastAsiaTheme="minorEastAsia" w:hAnsiTheme="majorBidi" w:cstheme="majorBidi"/>
          <w:kern w:val="24"/>
        </w:rPr>
        <w:t>he</w:t>
      </w:r>
      <w:r w:rsidR="005D6273" w:rsidRPr="00E816D6">
        <w:rPr>
          <w:rFonts w:asciiTheme="majorBidi" w:eastAsiaTheme="minorEastAsia" w:hAnsiTheme="majorBidi" w:cstheme="majorBidi"/>
          <w:kern w:val="24"/>
        </w:rPr>
        <w:t xml:space="preserve"> special chara</w:t>
      </w:r>
      <w:r w:rsidR="00E76320" w:rsidRPr="00E816D6">
        <w:rPr>
          <w:rFonts w:asciiTheme="majorBidi" w:eastAsiaTheme="minorEastAsia" w:hAnsiTheme="majorBidi" w:cstheme="majorBidi"/>
          <w:kern w:val="24"/>
        </w:rPr>
        <w:t>cteristics</w:t>
      </w:r>
      <w:r w:rsidR="005D6273" w:rsidRPr="00E816D6">
        <w:rPr>
          <w:rFonts w:asciiTheme="majorBidi" w:eastAsiaTheme="minorEastAsia" w:hAnsiTheme="majorBidi" w:cstheme="majorBidi"/>
          <w:kern w:val="24"/>
        </w:rPr>
        <w:t xml:space="preserve"> of </w:t>
      </w:r>
      <w:r w:rsidR="00B5299E" w:rsidRPr="00E816D6">
        <w:rPr>
          <w:rFonts w:asciiTheme="majorBidi" w:eastAsiaTheme="minorEastAsia" w:hAnsiTheme="majorBidi" w:cstheme="majorBidi"/>
          <w:kern w:val="24"/>
        </w:rPr>
        <w:t>administrative and other data sources</w:t>
      </w:r>
      <w:r w:rsidR="00E50A64" w:rsidRPr="00E816D6">
        <w:rPr>
          <w:rFonts w:asciiTheme="majorBidi" w:eastAsiaTheme="minorEastAsia" w:hAnsiTheme="majorBidi" w:cstheme="majorBidi"/>
          <w:kern w:val="24"/>
        </w:rPr>
        <w:t xml:space="preserve"> are </w:t>
      </w:r>
      <w:r w:rsidR="00E43576" w:rsidRPr="00E816D6">
        <w:rPr>
          <w:rFonts w:asciiTheme="majorBidi" w:eastAsiaTheme="minorEastAsia" w:hAnsiTheme="majorBidi" w:cstheme="majorBidi"/>
          <w:kern w:val="24"/>
        </w:rPr>
        <w:t>considered</w:t>
      </w:r>
      <w:r w:rsidR="001B316B" w:rsidRPr="00E816D6">
        <w:rPr>
          <w:rFonts w:asciiTheme="majorBidi" w:eastAsiaTheme="minorEastAsia" w:hAnsiTheme="majorBidi" w:cstheme="majorBidi"/>
          <w:kern w:val="24"/>
        </w:rPr>
        <w:t xml:space="preserve"> when disseminati</w:t>
      </w:r>
      <w:r w:rsidR="00AB0ED0">
        <w:rPr>
          <w:rFonts w:asciiTheme="majorBidi" w:eastAsiaTheme="minorEastAsia" w:hAnsiTheme="majorBidi" w:cstheme="majorBidi"/>
          <w:kern w:val="24"/>
        </w:rPr>
        <w:t>ng</w:t>
      </w:r>
      <w:r w:rsidR="001B316B" w:rsidRPr="00E816D6">
        <w:rPr>
          <w:rFonts w:asciiTheme="majorBidi" w:eastAsiaTheme="minorEastAsia" w:hAnsiTheme="majorBidi" w:cstheme="majorBidi"/>
          <w:kern w:val="24"/>
        </w:rPr>
        <w:t xml:space="preserve"> statistical outputs</w:t>
      </w:r>
      <w:r w:rsidR="00D16872" w:rsidRPr="00E816D6">
        <w:rPr>
          <w:rFonts w:asciiTheme="majorBidi" w:eastAsiaTheme="minorEastAsia" w:hAnsiTheme="majorBidi" w:cstheme="majorBidi"/>
          <w:kern w:val="24"/>
        </w:rPr>
        <w:t>.</w:t>
      </w:r>
      <w:r w:rsidR="00D16872" w:rsidRPr="00E816D6">
        <w:rPr>
          <w:rFonts w:asciiTheme="majorBidi" w:eastAsiaTheme="minorEastAsia" w:hAnsiTheme="majorBidi" w:cstheme="majorBidi"/>
          <w:b/>
          <w:bCs/>
          <w:kern w:val="24"/>
        </w:rPr>
        <w:t xml:space="preserve"> </w:t>
      </w:r>
      <w:r w:rsidR="009B6AFB" w:rsidRPr="00E816D6">
        <w:rPr>
          <w:rFonts w:asciiTheme="majorBidi" w:eastAsiaTheme="minorEastAsia" w:hAnsiTheme="majorBidi" w:cstheme="majorBidi"/>
          <w:kern w:val="24"/>
        </w:rPr>
        <w:t>This critical requirement is considered</w:t>
      </w:r>
      <w:r w:rsidR="005E045C">
        <w:rPr>
          <w:rFonts w:asciiTheme="majorBidi" w:eastAsiaTheme="minorEastAsia" w:hAnsiTheme="majorBidi" w:cstheme="majorBidi"/>
          <w:kern w:val="24"/>
        </w:rPr>
        <w:t xml:space="preserve"> in the dissemination of</w:t>
      </w:r>
      <w:r w:rsidR="009B6AFB" w:rsidRPr="00E816D6">
        <w:rPr>
          <w:rFonts w:asciiTheme="majorBidi" w:eastAsiaTheme="minorEastAsia" w:hAnsiTheme="majorBidi" w:cstheme="majorBidi"/>
          <w:kern w:val="24"/>
        </w:rPr>
        <w:t xml:space="preserve"> </w:t>
      </w:r>
      <w:r w:rsidR="00E51C36" w:rsidRPr="00E816D6">
        <w:rPr>
          <w:rFonts w:asciiTheme="majorBidi" w:eastAsiaTheme="minorEastAsia" w:hAnsiTheme="majorBidi" w:cstheme="majorBidi"/>
          <w:kern w:val="24"/>
        </w:rPr>
        <w:t>statistical output</w:t>
      </w:r>
      <w:r w:rsidR="008533E3">
        <w:rPr>
          <w:rFonts w:asciiTheme="majorBidi" w:eastAsiaTheme="minorEastAsia" w:hAnsiTheme="majorBidi" w:cstheme="majorBidi"/>
          <w:kern w:val="24"/>
        </w:rPr>
        <w:t>s</w:t>
      </w:r>
      <w:r w:rsidR="00E51C36" w:rsidRPr="00E816D6">
        <w:rPr>
          <w:rFonts w:asciiTheme="majorBidi" w:eastAsiaTheme="minorEastAsia" w:hAnsiTheme="majorBidi" w:cstheme="majorBidi"/>
          <w:kern w:val="24"/>
        </w:rPr>
        <w:t xml:space="preserve"> </w:t>
      </w:r>
      <w:r w:rsidR="009B6AFB" w:rsidRPr="00E816D6">
        <w:rPr>
          <w:rFonts w:asciiTheme="majorBidi" w:eastAsiaTheme="minorEastAsia" w:hAnsiTheme="majorBidi" w:cstheme="majorBidi"/>
          <w:kern w:val="24"/>
        </w:rPr>
        <w:t>(</w:t>
      </w:r>
      <w:r w:rsidR="00E816D6">
        <w:rPr>
          <w:rFonts w:asciiTheme="majorBidi" w:eastAsiaTheme="minorEastAsia" w:hAnsiTheme="majorBidi" w:cstheme="majorBidi"/>
          <w:kern w:val="24"/>
        </w:rPr>
        <w:t>A</w:t>
      </w:r>
      <w:r w:rsidR="009B6AFB" w:rsidRPr="00E816D6">
        <w:rPr>
          <w:rFonts w:asciiTheme="majorBidi" w:eastAsiaTheme="minorEastAsia" w:hAnsiTheme="majorBidi" w:cstheme="majorBidi"/>
          <w:kern w:val="24"/>
        </w:rPr>
        <w:t xml:space="preserve">ction </w:t>
      </w:r>
      <w:r w:rsidR="00E51C36" w:rsidRPr="00E816D6">
        <w:rPr>
          <w:rFonts w:asciiTheme="majorBidi" w:eastAsiaTheme="minorEastAsia" w:hAnsiTheme="majorBidi" w:cstheme="majorBidi"/>
          <w:kern w:val="24"/>
        </w:rPr>
        <w:t>4</w:t>
      </w:r>
      <w:r w:rsidR="00B101BB">
        <w:rPr>
          <w:rFonts w:asciiTheme="majorBidi" w:eastAsiaTheme="minorEastAsia" w:hAnsiTheme="majorBidi" w:cstheme="majorBidi"/>
          <w:kern w:val="24"/>
        </w:rPr>
        <w:t xml:space="preserve"> of the conceptual approach</w:t>
      </w:r>
      <w:r w:rsidR="009B6AFB" w:rsidRPr="00E816D6">
        <w:rPr>
          <w:rFonts w:asciiTheme="majorBidi" w:eastAsiaTheme="minorEastAsia" w:hAnsiTheme="majorBidi" w:cstheme="majorBidi"/>
          <w:kern w:val="24"/>
        </w:rPr>
        <w:t xml:space="preserve">) and </w:t>
      </w:r>
      <w:r w:rsidR="002E3517">
        <w:rPr>
          <w:rFonts w:asciiTheme="majorBidi" w:eastAsiaTheme="minorEastAsia" w:hAnsiTheme="majorBidi" w:cstheme="majorBidi"/>
          <w:kern w:val="24"/>
        </w:rPr>
        <w:t>as</w:t>
      </w:r>
      <w:r w:rsidR="008533E3">
        <w:rPr>
          <w:rFonts w:asciiTheme="majorBidi" w:eastAsiaTheme="minorEastAsia" w:hAnsiTheme="majorBidi" w:cstheme="majorBidi"/>
          <w:kern w:val="24"/>
        </w:rPr>
        <w:t xml:space="preserve"> </w:t>
      </w:r>
      <w:r w:rsidR="009B6AFB" w:rsidRPr="00E816D6">
        <w:rPr>
          <w:rFonts w:asciiTheme="majorBidi" w:eastAsiaTheme="minorEastAsia" w:hAnsiTheme="majorBidi" w:cstheme="majorBidi"/>
          <w:kern w:val="24"/>
        </w:rPr>
        <w:t xml:space="preserve">part of </w:t>
      </w:r>
      <w:r w:rsidR="00E816D6">
        <w:rPr>
          <w:rFonts w:asciiTheme="majorBidi" w:eastAsiaTheme="minorEastAsia" w:hAnsiTheme="majorBidi" w:cstheme="majorBidi"/>
          <w:kern w:val="24"/>
        </w:rPr>
        <w:t>O</w:t>
      </w:r>
      <w:r w:rsidR="009B6AFB" w:rsidRPr="00E816D6">
        <w:rPr>
          <w:rFonts w:asciiTheme="majorBidi" w:eastAsiaTheme="minorEastAsia" w:hAnsiTheme="majorBidi" w:cstheme="majorBidi"/>
          <w:kern w:val="24"/>
        </w:rPr>
        <w:t xml:space="preserve">verarching considerations </w:t>
      </w:r>
      <w:r w:rsidR="00CC6675" w:rsidRPr="00E816D6">
        <w:rPr>
          <w:rFonts w:asciiTheme="majorBidi" w:eastAsiaTheme="minorEastAsia" w:hAnsiTheme="majorBidi" w:cstheme="majorBidi"/>
          <w:kern w:val="24"/>
        </w:rPr>
        <w:t>1 and 2</w:t>
      </w:r>
      <w:r w:rsidR="003E4C63">
        <w:rPr>
          <w:rFonts w:asciiTheme="majorBidi" w:eastAsiaTheme="minorEastAsia" w:hAnsiTheme="majorBidi" w:cstheme="majorBidi"/>
          <w:kern w:val="24"/>
        </w:rPr>
        <w:t xml:space="preserve"> of the conceptual approach</w:t>
      </w:r>
      <w:r w:rsidR="009B6AFB" w:rsidRPr="00E816D6">
        <w:rPr>
          <w:rFonts w:asciiTheme="majorBidi" w:eastAsiaTheme="minorEastAsia" w:hAnsiTheme="majorBidi" w:cstheme="majorBidi"/>
          <w:kern w:val="24"/>
        </w:rPr>
        <w:t xml:space="preserve">. </w:t>
      </w:r>
    </w:p>
    <w:p w14:paraId="6A2D23AF" w14:textId="77777777" w:rsidR="00E816D6" w:rsidRDefault="00E816D6" w:rsidP="00E816D6">
      <w:pPr>
        <w:pStyle w:val="ListParagraph"/>
        <w:keepNext/>
        <w:keepLines/>
        <w:rPr>
          <w:rFonts w:asciiTheme="majorBidi" w:eastAsiaTheme="minorEastAsia" w:hAnsiTheme="majorBidi" w:cstheme="majorBidi"/>
          <w:i/>
          <w:iCs/>
          <w:kern w:val="24"/>
        </w:rPr>
      </w:pPr>
    </w:p>
    <w:p w14:paraId="1BEEEF59" w14:textId="77777777" w:rsidR="00C47C7F" w:rsidRDefault="00C47C7F" w:rsidP="00C47C7F">
      <w:pPr>
        <w:pStyle w:val="ListParagraph"/>
        <w:keepNext/>
        <w:keepLines/>
        <w:rPr>
          <w:rFonts w:asciiTheme="majorBidi" w:eastAsiaTheme="minorEastAsia" w:hAnsiTheme="majorBidi" w:cstheme="majorBidi"/>
          <w:i/>
          <w:iCs/>
          <w:kern w:val="24"/>
        </w:rPr>
      </w:pPr>
      <w:r>
        <w:rPr>
          <w:rFonts w:asciiTheme="majorBidi" w:eastAsiaTheme="minorEastAsia" w:hAnsiTheme="majorBidi" w:cstheme="majorBidi"/>
          <w:i/>
          <w:iCs/>
          <w:kern w:val="24"/>
        </w:rPr>
        <w:t>Suggested practices</w:t>
      </w:r>
    </w:p>
    <w:p w14:paraId="6AF6DFA7" w14:textId="77777777" w:rsidR="00C47C7F" w:rsidRPr="00E816D6" w:rsidRDefault="00C47C7F" w:rsidP="00C47C7F">
      <w:pPr>
        <w:pStyle w:val="ListParagraph"/>
        <w:keepNext/>
        <w:keepLines/>
        <w:rPr>
          <w:rFonts w:asciiTheme="majorBidi" w:eastAsiaTheme="minorEastAsia" w:hAnsiTheme="majorBidi" w:cstheme="majorBidi"/>
          <w:i/>
          <w:iCs/>
          <w:kern w:val="24"/>
        </w:rPr>
      </w:pPr>
    </w:p>
    <w:p w14:paraId="04DF22DF" w14:textId="4E40AE98" w:rsidR="00C71B92" w:rsidRDefault="00A3548B" w:rsidP="00C47C7F">
      <w:pPr>
        <w:pStyle w:val="ListParagraph"/>
        <w:keepNext/>
        <w:keepLines/>
        <w:numPr>
          <w:ilvl w:val="0"/>
          <w:numId w:val="38"/>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The use of administrative and other data sources is based on society’s emerging information needs, including consultation with users</w:t>
      </w:r>
      <w:r w:rsidR="002729D9">
        <w:rPr>
          <w:rFonts w:asciiTheme="majorBidi" w:eastAsiaTheme="minorEastAsia" w:hAnsiTheme="majorBidi" w:cstheme="majorBidi"/>
          <w:kern w:val="24"/>
        </w:rPr>
        <w:t>;</w:t>
      </w:r>
      <w:r>
        <w:rPr>
          <w:rFonts w:asciiTheme="majorBidi" w:eastAsiaTheme="minorEastAsia" w:hAnsiTheme="majorBidi" w:cstheme="majorBidi"/>
          <w:kern w:val="24"/>
        </w:rPr>
        <w:t xml:space="preserve"> </w:t>
      </w:r>
      <w:r w:rsidR="00EA7EED">
        <w:rPr>
          <w:rFonts w:asciiTheme="majorBidi" w:eastAsiaTheme="minorEastAsia" w:hAnsiTheme="majorBidi" w:cstheme="majorBidi"/>
          <w:kern w:val="24"/>
        </w:rPr>
        <w:t xml:space="preserve">user </w:t>
      </w:r>
      <w:r w:rsidR="00C44AEC">
        <w:rPr>
          <w:rFonts w:asciiTheme="majorBidi" w:eastAsiaTheme="minorEastAsia" w:hAnsiTheme="majorBidi" w:cstheme="majorBidi"/>
          <w:kern w:val="24"/>
        </w:rPr>
        <w:t>satisfaction</w:t>
      </w:r>
      <w:r w:rsidR="00EA7EED">
        <w:rPr>
          <w:rFonts w:asciiTheme="majorBidi" w:eastAsiaTheme="minorEastAsia" w:hAnsiTheme="majorBidi" w:cstheme="majorBidi"/>
          <w:kern w:val="24"/>
        </w:rPr>
        <w:t xml:space="preserve"> is regularly </w:t>
      </w:r>
      <w:r w:rsidR="00146AE9">
        <w:rPr>
          <w:rFonts w:asciiTheme="majorBidi" w:eastAsiaTheme="minorEastAsia" w:hAnsiTheme="majorBidi" w:cstheme="majorBidi"/>
          <w:kern w:val="24"/>
        </w:rPr>
        <w:t>measured and followed up</w:t>
      </w:r>
      <w:r w:rsidR="002B500F">
        <w:rPr>
          <w:rFonts w:asciiTheme="majorBidi" w:eastAsiaTheme="minorEastAsia" w:hAnsiTheme="majorBidi" w:cstheme="majorBidi"/>
          <w:kern w:val="24"/>
        </w:rPr>
        <w:t xml:space="preserve"> on</w:t>
      </w:r>
      <w:r w:rsidR="009C19DA">
        <w:rPr>
          <w:rFonts w:asciiTheme="majorBidi" w:eastAsiaTheme="minorEastAsia" w:hAnsiTheme="majorBidi" w:cstheme="majorBidi"/>
          <w:kern w:val="24"/>
        </w:rPr>
        <w:t>.</w:t>
      </w:r>
    </w:p>
    <w:p w14:paraId="57B25A23" w14:textId="3BFB69C3" w:rsidR="000E54FF" w:rsidRDefault="00C44AEC" w:rsidP="00E4084D">
      <w:pPr>
        <w:pStyle w:val="ListParagraph"/>
        <w:numPr>
          <w:ilvl w:val="0"/>
          <w:numId w:val="38"/>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 xml:space="preserve">Users receive standardized metadata </w:t>
      </w:r>
      <w:r w:rsidR="006A4D08">
        <w:rPr>
          <w:rFonts w:asciiTheme="majorBidi" w:eastAsiaTheme="minorEastAsia" w:hAnsiTheme="majorBidi" w:cstheme="majorBidi"/>
          <w:kern w:val="24"/>
        </w:rPr>
        <w:t>and quality reports</w:t>
      </w:r>
      <w:r w:rsidR="00580056">
        <w:rPr>
          <w:rFonts w:asciiTheme="majorBidi" w:eastAsiaTheme="minorEastAsia" w:hAnsiTheme="majorBidi" w:cstheme="majorBidi"/>
          <w:kern w:val="24"/>
        </w:rPr>
        <w:t xml:space="preserve"> or statements</w:t>
      </w:r>
      <w:r w:rsidR="006A4D08">
        <w:rPr>
          <w:rFonts w:asciiTheme="majorBidi" w:eastAsiaTheme="minorEastAsia" w:hAnsiTheme="majorBidi" w:cstheme="majorBidi"/>
          <w:kern w:val="24"/>
        </w:rPr>
        <w:t xml:space="preserve"> </w:t>
      </w:r>
      <w:r w:rsidR="0037186E">
        <w:rPr>
          <w:rFonts w:asciiTheme="majorBidi" w:eastAsiaTheme="minorEastAsia" w:hAnsiTheme="majorBidi" w:cstheme="majorBidi"/>
          <w:kern w:val="24"/>
        </w:rPr>
        <w:t xml:space="preserve">that inform about the </w:t>
      </w:r>
      <w:r w:rsidR="008C0795">
        <w:rPr>
          <w:rFonts w:asciiTheme="majorBidi" w:eastAsiaTheme="minorEastAsia" w:hAnsiTheme="majorBidi" w:cstheme="majorBidi"/>
          <w:kern w:val="24"/>
        </w:rPr>
        <w:t xml:space="preserve">use of administrative and other </w:t>
      </w:r>
      <w:r w:rsidR="0037186E">
        <w:rPr>
          <w:rFonts w:asciiTheme="majorBidi" w:eastAsiaTheme="minorEastAsia" w:hAnsiTheme="majorBidi" w:cstheme="majorBidi"/>
          <w:kern w:val="24"/>
        </w:rPr>
        <w:t xml:space="preserve">data sources </w:t>
      </w:r>
      <w:r w:rsidR="001A3E4B">
        <w:rPr>
          <w:rFonts w:asciiTheme="majorBidi" w:eastAsiaTheme="minorEastAsia" w:hAnsiTheme="majorBidi" w:cstheme="majorBidi"/>
          <w:kern w:val="24"/>
        </w:rPr>
        <w:t xml:space="preserve">and </w:t>
      </w:r>
      <w:r w:rsidR="00E51C36">
        <w:rPr>
          <w:rFonts w:asciiTheme="majorBidi" w:eastAsiaTheme="minorEastAsia" w:hAnsiTheme="majorBidi" w:cstheme="majorBidi"/>
          <w:kern w:val="24"/>
        </w:rPr>
        <w:t>the</w:t>
      </w:r>
      <w:r w:rsidR="001A3E4B">
        <w:rPr>
          <w:rFonts w:asciiTheme="majorBidi" w:eastAsiaTheme="minorEastAsia" w:hAnsiTheme="majorBidi" w:cstheme="majorBidi"/>
          <w:kern w:val="24"/>
        </w:rPr>
        <w:t xml:space="preserve"> </w:t>
      </w:r>
      <w:r w:rsidR="00E6079D">
        <w:rPr>
          <w:rFonts w:asciiTheme="majorBidi" w:eastAsiaTheme="minorEastAsia" w:hAnsiTheme="majorBidi" w:cstheme="majorBidi"/>
          <w:kern w:val="24"/>
        </w:rPr>
        <w:t>relevant</w:t>
      </w:r>
      <w:r w:rsidR="001A3E4B">
        <w:rPr>
          <w:rFonts w:asciiTheme="majorBidi" w:eastAsiaTheme="minorEastAsia" w:hAnsiTheme="majorBidi" w:cstheme="majorBidi"/>
          <w:kern w:val="24"/>
        </w:rPr>
        <w:t xml:space="preserve"> quality </w:t>
      </w:r>
      <w:r w:rsidR="00406BA2">
        <w:rPr>
          <w:rFonts w:asciiTheme="majorBidi" w:eastAsiaTheme="minorEastAsia" w:hAnsiTheme="majorBidi" w:cstheme="majorBidi"/>
          <w:kern w:val="24"/>
        </w:rPr>
        <w:t>aspects</w:t>
      </w:r>
      <w:r w:rsidR="001C034F" w:rsidRPr="001C034F">
        <w:rPr>
          <w:rFonts w:asciiTheme="majorBidi" w:eastAsiaTheme="minorEastAsia" w:hAnsiTheme="majorBidi" w:cstheme="majorBidi"/>
          <w:kern w:val="24"/>
        </w:rPr>
        <w:t xml:space="preserve"> </w:t>
      </w:r>
      <w:r w:rsidR="00F84485">
        <w:rPr>
          <w:rFonts w:asciiTheme="majorBidi" w:eastAsiaTheme="minorEastAsia" w:hAnsiTheme="majorBidi" w:cstheme="majorBidi"/>
          <w:kern w:val="24"/>
        </w:rPr>
        <w:t xml:space="preserve">as well as the limitations </w:t>
      </w:r>
      <w:r w:rsidR="001C034F">
        <w:rPr>
          <w:rFonts w:asciiTheme="majorBidi" w:eastAsiaTheme="minorEastAsia" w:hAnsiTheme="majorBidi" w:cstheme="majorBidi"/>
          <w:kern w:val="24"/>
        </w:rPr>
        <w:t>of the statistical output</w:t>
      </w:r>
      <w:r w:rsidR="00016C0F">
        <w:rPr>
          <w:rFonts w:asciiTheme="majorBidi" w:eastAsiaTheme="minorEastAsia" w:hAnsiTheme="majorBidi" w:cstheme="majorBidi"/>
          <w:kern w:val="24"/>
        </w:rPr>
        <w:t xml:space="preserve">, </w:t>
      </w:r>
      <w:r w:rsidR="00E6079D">
        <w:rPr>
          <w:rFonts w:asciiTheme="majorBidi" w:eastAsiaTheme="minorEastAsia" w:hAnsiTheme="majorBidi" w:cstheme="majorBidi"/>
          <w:kern w:val="24"/>
        </w:rPr>
        <w:t xml:space="preserve">including </w:t>
      </w:r>
      <w:r w:rsidR="00BB22AA">
        <w:rPr>
          <w:rFonts w:asciiTheme="majorBidi" w:eastAsiaTheme="minorEastAsia" w:hAnsiTheme="majorBidi" w:cstheme="majorBidi"/>
          <w:kern w:val="24"/>
        </w:rPr>
        <w:t>accuracy</w:t>
      </w:r>
      <w:r w:rsidR="00725D01">
        <w:rPr>
          <w:rFonts w:asciiTheme="majorBidi" w:eastAsiaTheme="minorEastAsia" w:hAnsiTheme="majorBidi" w:cstheme="majorBidi"/>
          <w:kern w:val="24"/>
        </w:rPr>
        <w:t xml:space="preserve">, </w:t>
      </w:r>
      <w:r w:rsidR="00696B1C">
        <w:rPr>
          <w:rFonts w:asciiTheme="majorBidi" w:eastAsiaTheme="minorEastAsia" w:hAnsiTheme="majorBidi" w:cstheme="majorBidi"/>
          <w:kern w:val="24"/>
        </w:rPr>
        <w:t>reliability</w:t>
      </w:r>
      <w:r w:rsidR="00EB1460">
        <w:rPr>
          <w:rFonts w:asciiTheme="majorBidi" w:eastAsiaTheme="minorEastAsia" w:hAnsiTheme="majorBidi" w:cstheme="majorBidi"/>
          <w:kern w:val="24"/>
        </w:rPr>
        <w:t xml:space="preserve">, </w:t>
      </w:r>
      <w:r w:rsidR="003C5BE4">
        <w:rPr>
          <w:rFonts w:asciiTheme="majorBidi" w:eastAsiaTheme="minorEastAsia" w:hAnsiTheme="majorBidi" w:cstheme="majorBidi"/>
          <w:kern w:val="24"/>
        </w:rPr>
        <w:t>coherence and comparability</w:t>
      </w:r>
      <w:r w:rsidR="001A3E4B">
        <w:rPr>
          <w:rFonts w:asciiTheme="majorBidi" w:eastAsiaTheme="minorEastAsia" w:hAnsiTheme="majorBidi" w:cstheme="majorBidi"/>
          <w:kern w:val="24"/>
        </w:rPr>
        <w:t>.</w:t>
      </w:r>
    </w:p>
    <w:p w14:paraId="39359C18" w14:textId="6AE9F6B7" w:rsidR="009B6AFB" w:rsidRDefault="00F4733F" w:rsidP="00E4084D">
      <w:pPr>
        <w:pStyle w:val="ListParagraph"/>
        <w:numPr>
          <w:ilvl w:val="0"/>
          <w:numId w:val="38"/>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 xml:space="preserve">Quality indicators are </w:t>
      </w:r>
      <w:r w:rsidR="00483189">
        <w:rPr>
          <w:rFonts w:asciiTheme="majorBidi" w:eastAsiaTheme="minorEastAsia" w:hAnsiTheme="majorBidi" w:cstheme="majorBidi"/>
          <w:kern w:val="24"/>
        </w:rPr>
        <w:t xml:space="preserve">suited to inform about the quality of statistics </w:t>
      </w:r>
      <w:r w:rsidR="007F0700">
        <w:rPr>
          <w:rFonts w:asciiTheme="majorBidi" w:eastAsiaTheme="minorEastAsia" w:hAnsiTheme="majorBidi" w:cstheme="majorBidi"/>
          <w:kern w:val="24"/>
        </w:rPr>
        <w:t xml:space="preserve">based on administrative and other </w:t>
      </w:r>
      <w:r>
        <w:rPr>
          <w:rFonts w:asciiTheme="majorBidi" w:eastAsiaTheme="minorEastAsia" w:hAnsiTheme="majorBidi" w:cstheme="majorBidi"/>
          <w:kern w:val="24"/>
        </w:rPr>
        <w:t>data sources</w:t>
      </w:r>
      <w:r w:rsidR="009B6AFB" w:rsidRPr="00A472BE">
        <w:rPr>
          <w:rFonts w:asciiTheme="majorBidi" w:eastAsiaTheme="minorEastAsia" w:hAnsiTheme="majorBidi" w:cstheme="majorBidi"/>
          <w:kern w:val="24"/>
        </w:rPr>
        <w:t>.</w:t>
      </w:r>
    </w:p>
    <w:p w14:paraId="28910524" w14:textId="6A49D3B6" w:rsidR="007E3D3E" w:rsidRDefault="007E3D3E" w:rsidP="00E4084D">
      <w:pPr>
        <w:pStyle w:val="ListParagraph"/>
        <w:numPr>
          <w:ilvl w:val="0"/>
          <w:numId w:val="38"/>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 xml:space="preserve">Access to </w:t>
      </w:r>
      <w:r w:rsidR="00511186">
        <w:rPr>
          <w:rFonts w:asciiTheme="majorBidi" w:eastAsiaTheme="minorEastAsia" w:hAnsiTheme="majorBidi" w:cstheme="majorBidi"/>
          <w:kern w:val="24"/>
        </w:rPr>
        <w:t xml:space="preserve">microdata from administrative and other data sources </w:t>
      </w:r>
      <w:r w:rsidR="00E920D2">
        <w:rPr>
          <w:rFonts w:asciiTheme="majorBidi" w:eastAsiaTheme="minorEastAsia" w:hAnsiTheme="majorBidi" w:cstheme="majorBidi"/>
          <w:kern w:val="24"/>
        </w:rPr>
        <w:t xml:space="preserve">is </w:t>
      </w:r>
      <w:r w:rsidR="00183725">
        <w:rPr>
          <w:rFonts w:asciiTheme="majorBidi" w:eastAsiaTheme="minorEastAsia" w:hAnsiTheme="majorBidi" w:cstheme="majorBidi"/>
          <w:kern w:val="24"/>
        </w:rPr>
        <w:t xml:space="preserve">subject to the statistical </w:t>
      </w:r>
      <w:r w:rsidR="00025EA9">
        <w:rPr>
          <w:rFonts w:asciiTheme="majorBidi" w:eastAsiaTheme="minorEastAsia" w:hAnsiTheme="majorBidi" w:cstheme="majorBidi"/>
          <w:kern w:val="24"/>
        </w:rPr>
        <w:t>agencies’</w:t>
      </w:r>
      <w:r w:rsidR="00183725">
        <w:rPr>
          <w:rFonts w:asciiTheme="majorBidi" w:eastAsiaTheme="minorEastAsia" w:hAnsiTheme="majorBidi" w:cstheme="majorBidi"/>
          <w:kern w:val="24"/>
        </w:rPr>
        <w:t xml:space="preserve"> rules and protocols</w:t>
      </w:r>
      <w:r w:rsidR="00E434BF">
        <w:rPr>
          <w:rFonts w:asciiTheme="majorBidi" w:eastAsiaTheme="minorEastAsia" w:hAnsiTheme="majorBidi" w:cstheme="majorBidi"/>
          <w:kern w:val="24"/>
        </w:rPr>
        <w:t xml:space="preserve"> o</w:t>
      </w:r>
      <w:r w:rsidR="007F04E4">
        <w:rPr>
          <w:rFonts w:asciiTheme="majorBidi" w:eastAsiaTheme="minorEastAsia" w:hAnsiTheme="majorBidi" w:cstheme="majorBidi"/>
          <w:kern w:val="24"/>
        </w:rPr>
        <w:t>n</w:t>
      </w:r>
      <w:r w:rsidR="00E434BF">
        <w:rPr>
          <w:rFonts w:asciiTheme="majorBidi" w:eastAsiaTheme="minorEastAsia" w:hAnsiTheme="majorBidi" w:cstheme="majorBidi"/>
          <w:kern w:val="24"/>
        </w:rPr>
        <w:t xml:space="preserve"> statistical confidentiality unless </w:t>
      </w:r>
      <w:r w:rsidR="00B30B0A">
        <w:rPr>
          <w:rFonts w:asciiTheme="majorBidi" w:eastAsiaTheme="minorEastAsia" w:hAnsiTheme="majorBidi" w:cstheme="majorBidi"/>
          <w:kern w:val="24"/>
        </w:rPr>
        <w:t>different arrangements have been agreed with competent authorities and the data provider</w:t>
      </w:r>
      <w:r w:rsidR="00025EA9">
        <w:rPr>
          <w:rFonts w:asciiTheme="majorBidi" w:eastAsiaTheme="minorEastAsia" w:hAnsiTheme="majorBidi" w:cstheme="majorBidi"/>
          <w:kern w:val="24"/>
        </w:rPr>
        <w:t xml:space="preserve"> and are made available to the public as applicable</w:t>
      </w:r>
      <w:r w:rsidR="00B30B0A">
        <w:rPr>
          <w:rFonts w:asciiTheme="majorBidi" w:eastAsiaTheme="minorEastAsia" w:hAnsiTheme="majorBidi" w:cstheme="majorBidi"/>
          <w:kern w:val="24"/>
        </w:rPr>
        <w:t>.</w:t>
      </w:r>
    </w:p>
    <w:p w14:paraId="57CC6B70" w14:textId="67B84486" w:rsidR="009B6AFB" w:rsidRPr="00EB602F" w:rsidRDefault="009B6AFB">
      <w:pPr>
        <w:rPr>
          <w:rFonts w:asciiTheme="majorBidi" w:hAnsiTheme="majorBidi" w:cstheme="majorBidi"/>
          <w:kern w:val="24"/>
        </w:rPr>
      </w:pPr>
    </w:p>
    <w:p w14:paraId="40E03056" w14:textId="0370DA52" w:rsidR="001B1D3C" w:rsidRPr="000168D8" w:rsidRDefault="001B1D3C" w:rsidP="00E4084D">
      <w:pPr>
        <w:pStyle w:val="ListParagraph"/>
        <w:numPr>
          <w:ilvl w:val="0"/>
          <w:numId w:val="38"/>
        </w:numPr>
        <w:ind w:left="1296" w:hanging="576"/>
        <w:rPr>
          <w:rFonts w:asciiTheme="majorBidi" w:hAnsiTheme="majorBidi" w:cstheme="majorBidi"/>
          <w:b/>
          <w:bCs/>
        </w:rPr>
      </w:pPr>
      <w:r w:rsidRPr="000168D8">
        <w:rPr>
          <w:rFonts w:asciiTheme="majorBidi" w:hAnsiTheme="majorBidi" w:cstheme="majorBidi"/>
          <w:b/>
          <w:bCs/>
        </w:rPr>
        <w:br w:type="page"/>
      </w:r>
    </w:p>
    <w:p w14:paraId="3CFEE25B" w14:textId="4003EB67" w:rsidR="00DB7061" w:rsidRDefault="001B1D3C" w:rsidP="001B1D3C">
      <w:pPr>
        <w:keepNext/>
        <w:keepLines/>
        <w:spacing w:after="0"/>
        <w:rPr>
          <w:rFonts w:asciiTheme="majorBidi" w:hAnsiTheme="majorBidi" w:cstheme="majorBidi"/>
          <w:b/>
          <w:bCs/>
          <w:sz w:val="24"/>
          <w:szCs w:val="24"/>
        </w:rPr>
      </w:pPr>
      <w:r w:rsidRPr="00A66D71">
        <w:rPr>
          <w:rFonts w:asciiTheme="majorBidi" w:hAnsiTheme="majorBidi" w:cstheme="majorBidi"/>
          <w:b/>
          <w:bCs/>
          <w:sz w:val="24"/>
          <w:szCs w:val="24"/>
        </w:rPr>
        <w:t>Annex 1:</w:t>
      </w:r>
      <w:r w:rsidR="00EC5AF6">
        <w:rPr>
          <w:rFonts w:asciiTheme="majorBidi" w:hAnsiTheme="majorBidi" w:cstheme="majorBidi"/>
          <w:b/>
          <w:bCs/>
          <w:sz w:val="24"/>
          <w:szCs w:val="24"/>
        </w:rPr>
        <w:t xml:space="preserve"> </w:t>
      </w:r>
      <w:r w:rsidR="00D24917">
        <w:rPr>
          <w:rFonts w:asciiTheme="majorBidi" w:hAnsiTheme="majorBidi" w:cstheme="majorBidi"/>
          <w:b/>
          <w:bCs/>
          <w:sz w:val="24"/>
          <w:szCs w:val="24"/>
        </w:rPr>
        <w:t>Sub</w:t>
      </w:r>
      <w:r w:rsidR="004C4DBB">
        <w:rPr>
          <w:rFonts w:asciiTheme="majorBidi" w:hAnsiTheme="majorBidi" w:cstheme="majorBidi"/>
          <w:b/>
          <w:bCs/>
          <w:sz w:val="24"/>
          <w:szCs w:val="24"/>
        </w:rPr>
        <w:t xml:space="preserve">-module </w:t>
      </w:r>
      <w:r w:rsidRPr="00A66D71">
        <w:rPr>
          <w:rFonts w:asciiTheme="majorBidi" w:hAnsiTheme="majorBidi" w:cstheme="majorBidi"/>
          <w:b/>
          <w:bCs/>
          <w:sz w:val="24"/>
          <w:szCs w:val="24"/>
        </w:rPr>
        <w:t>for input data validation</w:t>
      </w:r>
      <w:r w:rsidR="00C06B14" w:rsidRPr="00A66D71">
        <w:rPr>
          <w:rFonts w:asciiTheme="majorBidi" w:hAnsiTheme="majorBidi" w:cstheme="majorBidi"/>
          <w:b/>
          <w:bCs/>
          <w:sz w:val="24"/>
          <w:szCs w:val="24"/>
        </w:rPr>
        <w:t xml:space="preserve"> </w:t>
      </w:r>
      <w:r w:rsidR="005F613B">
        <w:rPr>
          <w:rFonts w:asciiTheme="majorBidi" w:hAnsiTheme="majorBidi" w:cstheme="majorBidi"/>
          <w:b/>
          <w:bCs/>
          <w:sz w:val="24"/>
          <w:szCs w:val="24"/>
        </w:rPr>
        <w:t xml:space="preserve">and </w:t>
      </w:r>
      <w:r w:rsidR="00AB7C5D">
        <w:rPr>
          <w:rFonts w:asciiTheme="majorBidi" w:hAnsiTheme="majorBidi" w:cstheme="majorBidi"/>
          <w:b/>
          <w:bCs/>
          <w:sz w:val="24"/>
          <w:szCs w:val="24"/>
        </w:rPr>
        <w:t>l</w:t>
      </w:r>
      <w:r w:rsidR="00D65785">
        <w:rPr>
          <w:rFonts w:asciiTheme="majorBidi" w:hAnsiTheme="majorBidi" w:cstheme="majorBidi"/>
          <w:b/>
          <w:bCs/>
          <w:sz w:val="24"/>
          <w:szCs w:val="24"/>
        </w:rPr>
        <w:t xml:space="preserve">ist of </w:t>
      </w:r>
      <w:r w:rsidR="001535D6" w:rsidRPr="00A66D71">
        <w:rPr>
          <w:rFonts w:asciiTheme="majorBidi" w:hAnsiTheme="majorBidi" w:cstheme="majorBidi"/>
          <w:b/>
          <w:bCs/>
          <w:sz w:val="24"/>
          <w:szCs w:val="24"/>
        </w:rPr>
        <w:t>additional indicators to</w:t>
      </w:r>
      <w:r w:rsidR="00C85E79">
        <w:rPr>
          <w:rFonts w:asciiTheme="majorBidi" w:hAnsiTheme="majorBidi" w:cstheme="majorBidi"/>
          <w:b/>
          <w:bCs/>
          <w:sz w:val="24"/>
          <w:szCs w:val="24"/>
        </w:rPr>
        <w:t xml:space="preserve"> assess the </w:t>
      </w:r>
      <w:r w:rsidR="00CE2276">
        <w:rPr>
          <w:rFonts w:asciiTheme="majorBidi" w:hAnsiTheme="majorBidi" w:cstheme="majorBidi"/>
          <w:b/>
          <w:bCs/>
          <w:sz w:val="24"/>
          <w:szCs w:val="24"/>
        </w:rPr>
        <w:t xml:space="preserve">ten </w:t>
      </w:r>
      <w:r w:rsidR="00C85E79">
        <w:rPr>
          <w:rFonts w:asciiTheme="majorBidi" w:hAnsiTheme="majorBidi" w:cstheme="majorBidi"/>
          <w:b/>
          <w:bCs/>
          <w:sz w:val="24"/>
          <w:szCs w:val="24"/>
        </w:rPr>
        <w:t>critical requirements</w:t>
      </w:r>
      <w:r w:rsidR="00481603">
        <w:rPr>
          <w:rFonts w:asciiTheme="majorBidi" w:hAnsiTheme="majorBidi" w:cstheme="majorBidi"/>
          <w:b/>
          <w:bCs/>
          <w:sz w:val="24"/>
          <w:szCs w:val="24"/>
        </w:rPr>
        <w:t xml:space="preserve"> </w:t>
      </w:r>
    </w:p>
    <w:p w14:paraId="6682A535" w14:textId="77777777" w:rsidR="001B1D3C" w:rsidRPr="00A66D71" w:rsidRDefault="001B1D3C" w:rsidP="001B1D3C">
      <w:pPr>
        <w:keepNext/>
        <w:keepLines/>
        <w:spacing w:after="0"/>
        <w:rPr>
          <w:rFonts w:asciiTheme="majorBidi" w:hAnsiTheme="majorBidi" w:cstheme="majorBidi"/>
          <w:b/>
          <w:bCs/>
          <w:sz w:val="24"/>
          <w:szCs w:val="24"/>
        </w:rPr>
      </w:pPr>
    </w:p>
    <w:p w14:paraId="56C9874C" w14:textId="0FD47719" w:rsidR="00714882" w:rsidRPr="00A66D71" w:rsidRDefault="00714882" w:rsidP="00DC2BA6">
      <w:pPr>
        <w:rPr>
          <w:rFonts w:ascii="Times New Roman" w:hAnsi="Times New Roman" w:cs="Times New Roman"/>
          <w:color w:val="000000" w:themeColor="text1"/>
          <w:sz w:val="24"/>
          <w:szCs w:val="24"/>
        </w:rPr>
      </w:pPr>
      <w:r w:rsidRPr="00A66D71">
        <w:rPr>
          <w:rFonts w:ascii="Times New Roman" w:hAnsi="Times New Roman" w:cs="Times New Roman"/>
          <w:b/>
          <w:bCs/>
          <w:color w:val="000000" w:themeColor="text1"/>
          <w:sz w:val="24"/>
          <w:szCs w:val="24"/>
        </w:rPr>
        <w:t>T</w:t>
      </w:r>
      <w:r w:rsidR="008D1E1E" w:rsidRPr="00A66D71">
        <w:rPr>
          <w:rFonts w:ascii="Times New Roman" w:hAnsi="Times New Roman" w:cs="Times New Roman"/>
          <w:b/>
          <w:bCs/>
          <w:color w:val="000000" w:themeColor="text1"/>
          <w:sz w:val="24"/>
          <w:szCs w:val="24"/>
        </w:rPr>
        <w:t>able 1</w:t>
      </w:r>
      <w:r w:rsidR="008D1E1E" w:rsidRPr="00A66D71">
        <w:rPr>
          <w:rFonts w:ascii="Times New Roman" w:hAnsi="Times New Roman" w:cs="Times New Roman"/>
          <w:color w:val="000000" w:themeColor="text1"/>
          <w:sz w:val="24"/>
          <w:szCs w:val="24"/>
        </w:rPr>
        <w:t xml:space="preserve"> provides a</w:t>
      </w:r>
      <w:r w:rsidRPr="00A66D71">
        <w:rPr>
          <w:rFonts w:ascii="Times New Roman" w:hAnsi="Times New Roman" w:cs="Times New Roman"/>
          <w:color w:val="000000" w:themeColor="text1"/>
          <w:sz w:val="24"/>
          <w:szCs w:val="24"/>
        </w:rPr>
        <w:t xml:space="preserve"> sub-module for input data validation once the input data is received</w:t>
      </w:r>
      <w:r w:rsidR="009F239F">
        <w:rPr>
          <w:rFonts w:ascii="Times New Roman" w:hAnsi="Times New Roman" w:cs="Times New Roman"/>
          <w:color w:val="000000" w:themeColor="text1"/>
          <w:sz w:val="24"/>
          <w:szCs w:val="24"/>
        </w:rPr>
        <w:t xml:space="preserve"> by the statistical agency from the data provider</w:t>
      </w:r>
      <w:r w:rsidRPr="00A66D71">
        <w:rPr>
          <w:rFonts w:ascii="Times New Roman" w:hAnsi="Times New Roman" w:cs="Times New Roman"/>
          <w:color w:val="000000" w:themeColor="text1"/>
          <w:sz w:val="24"/>
          <w:szCs w:val="24"/>
        </w:rPr>
        <w:t>.</w:t>
      </w:r>
      <w:r w:rsidR="00CC3A83" w:rsidRPr="00610D1C">
        <w:rPr>
          <w:rStyle w:val="FootnoteReference"/>
          <w:rFonts w:asciiTheme="majorBidi" w:hAnsiTheme="majorBidi" w:cstheme="majorBidi"/>
          <w:sz w:val="24"/>
          <w:szCs w:val="24"/>
        </w:rPr>
        <w:footnoteReference w:id="17"/>
      </w:r>
      <w:r w:rsidRPr="00A66D71">
        <w:rPr>
          <w:rFonts w:ascii="Times New Roman" w:hAnsi="Times New Roman" w:cs="Times New Roman"/>
          <w:color w:val="000000" w:themeColor="text1"/>
          <w:sz w:val="24"/>
          <w:szCs w:val="24"/>
        </w:rPr>
        <w:t xml:space="preserve"> The suggested quality indicators may be part of a quality report that the statistical agency produces every time it receives data. Most of the checks can be automated and are part of what is typically referred to as structural validation of a dataset.</w:t>
      </w:r>
      <w:r w:rsidRPr="00A66D71">
        <w:rPr>
          <w:rStyle w:val="FootnoteReference"/>
          <w:rFonts w:ascii="Times New Roman" w:hAnsi="Times New Roman" w:cs="Times New Roman"/>
          <w:color w:val="000000" w:themeColor="text1"/>
          <w:sz w:val="24"/>
          <w:szCs w:val="24"/>
        </w:rPr>
        <w:footnoteReference w:id="18"/>
      </w:r>
      <w:r w:rsidRPr="00A66D71">
        <w:rPr>
          <w:rFonts w:ascii="Times New Roman" w:hAnsi="Times New Roman" w:cs="Times New Roman"/>
          <w:color w:val="000000" w:themeColor="text1"/>
          <w:sz w:val="24"/>
          <w:szCs w:val="24"/>
        </w:rPr>
        <w:t xml:space="preserve"> This input data validation report can be shared with the data provider. Depending on the specific situation and cooperation agreement, there could be further steps towards an integration of quality assurance at the data provider and statistical agenc</w:t>
      </w:r>
      <w:r w:rsidR="00677827">
        <w:rPr>
          <w:rFonts w:ascii="Times New Roman" w:hAnsi="Times New Roman" w:cs="Times New Roman"/>
          <w:color w:val="000000" w:themeColor="text1"/>
          <w:sz w:val="24"/>
          <w:szCs w:val="24"/>
        </w:rPr>
        <w:t>y</w:t>
      </w:r>
      <w:r w:rsidRPr="00A66D71">
        <w:rPr>
          <w:rFonts w:ascii="Times New Roman" w:hAnsi="Times New Roman" w:cs="Times New Roman"/>
          <w:color w:val="000000" w:themeColor="text1"/>
          <w:sz w:val="24"/>
          <w:szCs w:val="24"/>
        </w:rPr>
        <w:t xml:space="preserve"> that </w:t>
      </w:r>
      <w:r w:rsidR="00544FE6">
        <w:rPr>
          <w:rFonts w:ascii="Times New Roman" w:hAnsi="Times New Roman" w:cs="Times New Roman"/>
          <w:color w:val="000000" w:themeColor="text1"/>
          <w:sz w:val="24"/>
          <w:szCs w:val="24"/>
        </w:rPr>
        <w:t>c</w:t>
      </w:r>
      <w:r w:rsidRPr="00A66D71">
        <w:rPr>
          <w:rFonts w:ascii="Times New Roman" w:hAnsi="Times New Roman" w:cs="Times New Roman"/>
          <w:color w:val="000000" w:themeColor="text1"/>
          <w:sz w:val="24"/>
          <w:szCs w:val="24"/>
        </w:rPr>
        <w:t>ould also include cooperation on how to address specific quality issues.</w:t>
      </w:r>
      <w:r w:rsidR="00DC2BA6">
        <w:rPr>
          <w:rFonts w:ascii="Times New Roman" w:hAnsi="Times New Roman" w:cs="Times New Roman"/>
          <w:color w:val="000000" w:themeColor="text1"/>
          <w:sz w:val="24"/>
          <w:szCs w:val="24"/>
        </w:rPr>
        <w:t xml:space="preserve"> The i</w:t>
      </w:r>
      <w:r w:rsidRPr="00A66D71">
        <w:rPr>
          <w:rFonts w:ascii="Times New Roman" w:hAnsi="Times New Roman" w:cs="Times New Roman"/>
          <w:color w:val="000000" w:themeColor="text1"/>
          <w:sz w:val="24"/>
          <w:szCs w:val="24"/>
        </w:rPr>
        <w:t>ndicators o</w:t>
      </w:r>
      <w:r w:rsidR="00DC2BA6">
        <w:rPr>
          <w:rFonts w:ascii="Times New Roman" w:hAnsi="Times New Roman" w:cs="Times New Roman"/>
          <w:color w:val="000000" w:themeColor="text1"/>
          <w:sz w:val="24"/>
          <w:szCs w:val="24"/>
        </w:rPr>
        <w:t>n</w:t>
      </w:r>
      <w:r w:rsidRPr="00A66D71">
        <w:rPr>
          <w:rFonts w:ascii="Times New Roman" w:hAnsi="Times New Roman" w:cs="Times New Roman"/>
          <w:color w:val="000000" w:themeColor="text1"/>
          <w:sz w:val="24"/>
          <w:szCs w:val="24"/>
        </w:rPr>
        <w:t xml:space="preserve"> accuracy, completeness and representativeness and indicator </w:t>
      </w:r>
      <w:r w:rsidR="0031624B">
        <w:rPr>
          <w:rFonts w:ascii="Times New Roman" w:hAnsi="Times New Roman" w:cs="Times New Roman"/>
          <w:color w:val="000000" w:themeColor="text1"/>
          <w:sz w:val="24"/>
          <w:szCs w:val="24"/>
        </w:rPr>
        <w:t xml:space="preserve">23 </w:t>
      </w:r>
      <w:r w:rsidRPr="00A66D71">
        <w:rPr>
          <w:rFonts w:ascii="Times New Roman" w:hAnsi="Times New Roman" w:cs="Times New Roman"/>
          <w:color w:val="000000" w:themeColor="text1"/>
          <w:sz w:val="24"/>
          <w:szCs w:val="24"/>
        </w:rPr>
        <w:t>on the comparability of units are candidates for inclusion in quality reports for users.</w:t>
      </w:r>
    </w:p>
    <w:p w14:paraId="07579D8F" w14:textId="6D33966B" w:rsidR="00795714" w:rsidRPr="00C723A1" w:rsidRDefault="00F30B97" w:rsidP="001B1D3C">
      <w:pPr>
        <w:keepNext/>
        <w:keepLines/>
        <w:spacing w:after="0"/>
        <w:rPr>
          <w:rFonts w:asciiTheme="majorBidi" w:hAnsiTheme="majorBidi" w:cstheme="majorBidi"/>
          <w:b/>
          <w:bCs/>
          <w:sz w:val="24"/>
          <w:szCs w:val="24"/>
        </w:rPr>
      </w:pPr>
      <w:r w:rsidRPr="00C723A1">
        <w:rPr>
          <w:rFonts w:asciiTheme="majorBidi" w:hAnsiTheme="majorBidi" w:cstheme="majorBidi"/>
          <w:b/>
          <w:bCs/>
          <w:sz w:val="24"/>
          <w:szCs w:val="24"/>
        </w:rPr>
        <w:t>Table</w:t>
      </w:r>
      <w:r w:rsidR="002D3308" w:rsidRPr="00C723A1">
        <w:rPr>
          <w:rFonts w:asciiTheme="majorBidi" w:hAnsiTheme="majorBidi" w:cstheme="majorBidi"/>
          <w:b/>
          <w:bCs/>
          <w:sz w:val="24"/>
          <w:szCs w:val="24"/>
        </w:rPr>
        <w:t xml:space="preserve"> 1</w:t>
      </w:r>
      <w:r w:rsidR="00795714" w:rsidRPr="00C723A1">
        <w:rPr>
          <w:rFonts w:asciiTheme="majorBidi" w:hAnsiTheme="majorBidi" w:cstheme="majorBidi"/>
          <w:b/>
          <w:bCs/>
          <w:sz w:val="24"/>
          <w:szCs w:val="24"/>
        </w:rPr>
        <w:t xml:space="preserve">: </w:t>
      </w:r>
      <w:r w:rsidR="00E2028F" w:rsidRPr="00C723A1">
        <w:rPr>
          <w:rFonts w:asciiTheme="majorBidi" w:hAnsiTheme="majorBidi" w:cstheme="majorBidi"/>
          <w:sz w:val="24"/>
          <w:szCs w:val="24"/>
        </w:rPr>
        <w:t>Su</w:t>
      </w:r>
      <w:r w:rsidR="00795714" w:rsidRPr="00C723A1">
        <w:rPr>
          <w:rFonts w:asciiTheme="majorBidi" w:hAnsiTheme="majorBidi" w:cstheme="majorBidi"/>
          <w:sz w:val="24"/>
          <w:szCs w:val="24"/>
        </w:rPr>
        <w:t>b-module for input data validation</w:t>
      </w:r>
      <w:r w:rsidR="00E2028F" w:rsidRPr="00C723A1">
        <w:rPr>
          <w:rFonts w:asciiTheme="majorBidi" w:hAnsiTheme="majorBidi" w:cstheme="majorBidi"/>
          <w:sz w:val="24"/>
          <w:szCs w:val="24"/>
        </w:rPr>
        <w:t>: Possible (numerical) indicators</w:t>
      </w:r>
      <w:r w:rsidR="009C43F9" w:rsidRPr="00C723A1">
        <w:rPr>
          <w:rFonts w:asciiTheme="majorBidi" w:hAnsiTheme="majorBidi" w:cstheme="majorBidi"/>
          <w:sz w:val="24"/>
          <w:szCs w:val="24"/>
        </w:rPr>
        <w:t>*</w:t>
      </w:r>
    </w:p>
    <w:tbl>
      <w:tblPr>
        <w:tblStyle w:val="TableGrid"/>
        <w:tblW w:w="0" w:type="auto"/>
        <w:tblLook w:val="04A0" w:firstRow="1" w:lastRow="0" w:firstColumn="1" w:lastColumn="0" w:noHBand="0" w:noVBand="1"/>
      </w:tblPr>
      <w:tblGrid>
        <w:gridCol w:w="2450"/>
        <w:gridCol w:w="5197"/>
        <w:gridCol w:w="1703"/>
      </w:tblGrid>
      <w:tr w:rsidR="009C43F9" w:rsidRPr="00C80B71" w14:paraId="37F26410" w14:textId="77777777" w:rsidTr="00360E57">
        <w:trPr>
          <w:tblHeader/>
        </w:trPr>
        <w:tc>
          <w:tcPr>
            <w:tcW w:w="2450" w:type="dxa"/>
            <w:shd w:val="clear" w:color="auto" w:fill="D5DCE4" w:themeFill="text2" w:themeFillTint="33"/>
          </w:tcPr>
          <w:p w14:paraId="36FD30FE" w14:textId="25A14AF4" w:rsidR="007F5419" w:rsidRPr="00C80B71" w:rsidRDefault="007F5419" w:rsidP="009C43F9">
            <w:pPr>
              <w:rPr>
                <w:rFonts w:asciiTheme="majorBidi" w:hAnsiTheme="majorBidi" w:cstheme="majorBidi"/>
                <w:b/>
                <w:bCs/>
                <w:sz w:val="20"/>
                <w:szCs w:val="20"/>
              </w:rPr>
            </w:pPr>
            <w:r w:rsidRPr="00C80B71">
              <w:rPr>
                <w:rFonts w:asciiTheme="majorBidi" w:hAnsiTheme="majorBidi" w:cstheme="majorBidi"/>
                <w:b/>
                <w:bCs/>
                <w:sz w:val="20"/>
                <w:szCs w:val="20"/>
              </w:rPr>
              <w:t>Quality dimensions</w:t>
            </w:r>
            <w:r w:rsidR="00FB1EF2" w:rsidRPr="00C80B71">
              <w:rPr>
                <w:rFonts w:asciiTheme="majorBidi" w:hAnsiTheme="majorBidi" w:cstheme="majorBidi"/>
                <w:b/>
                <w:bCs/>
                <w:sz w:val="20"/>
                <w:szCs w:val="20"/>
              </w:rPr>
              <w:t xml:space="preserve"> / </w:t>
            </w:r>
            <w:r w:rsidR="00C80B71" w:rsidRPr="00C80B71">
              <w:rPr>
                <w:rFonts w:asciiTheme="majorBidi" w:hAnsiTheme="majorBidi" w:cstheme="majorBidi"/>
                <w:b/>
                <w:bCs/>
                <w:sz w:val="20"/>
                <w:szCs w:val="20"/>
              </w:rPr>
              <w:t>O</w:t>
            </w:r>
            <w:r w:rsidR="00FB1EF2" w:rsidRPr="00C80B71">
              <w:rPr>
                <w:rFonts w:asciiTheme="majorBidi" w:hAnsiTheme="majorBidi" w:cstheme="majorBidi"/>
                <w:b/>
                <w:bCs/>
                <w:sz w:val="20"/>
                <w:szCs w:val="20"/>
              </w:rPr>
              <w:t>bject</w:t>
            </w:r>
          </w:p>
        </w:tc>
        <w:tc>
          <w:tcPr>
            <w:tcW w:w="5197" w:type="dxa"/>
            <w:shd w:val="clear" w:color="auto" w:fill="D5DCE4" w:themeFill="text2" w:themeFillTint="33"/>
          </w:tcPr>
          <w:p w14:paraId="2A4D4F8D" w14:textId="64BE78B4" w:rsidR="007F5419" w:rsidRPr="00C80B71" w:rsidRDefault="007F5419" w:rsidP="009C43F9">
            <w:pPr>
              <w:rPr>
                <w:rFonts w:asciiTheme="majorBidi" w:hAnsiTheme="majorBidi" w:cstheme="majorBidi"/>
                <w:b/>
                <w:bCs/>
                <w:sz w:val="20"/>
                <w:szCs w:val="20"/>
              </w:rPr>
            </w:pPr>
            <w:r w:rsidRPr="00C80B71">
              <w:rPr>
                <w:rFonts w:asciiTheme="majorBidi" w:hAnsiTheme="majorBidi" w:cstheme="majorBidi"/>
                <w:b/>
                <w:bCs/>
                <w:sz w:val="20"/>
                <w:szCs w:val="20"/>
              </w:rPr>
              <w:t>Indicators</w:t>
            </w:r>
          </w:p>
        </w:tc>
        <w:tc>
          <w:tcPr>
            <w:tcW w:w="1703" w:type="dxa"/>
            <w:shd w:val="clear" w:color="auto" w:fill="D5DCE4" w:themeFill="text2" w:themeFillTint="33"/>
          </w:tcPr>
          <w:p w14:paraId="72F18E70" w14:textId="11567698" w:rsidR="007F5419" w:rsidRPr="00C80B71" w:rsidRDefault="007F5419" w:rsidP="009C43F9">
            <w:pPr>
              <w:rPr>
                <w:rFonts w:asciiTheme="majorBidi" w:hAnsiTheme="majorBidi" w:cstheme="majorBidi"/>
                <w:b/>
                <w:bCs/>
                <w:sz w:val="20"/>
                <w:szCs w:val="20"/>
              </w:rPr>
            </w:pPr>
            <w:r w:rsidRPr="00C80B71">
              <w:rPr>
                <w:rFonts w:asciiTheme="majorBidi" w:hAnsiTheme="majorBidi" w:cstheme="majorBidi"/>
                <w:b/>
                <w:bCs/>
                <w:sz w:val="20"/>
                <w:szCs w:val="20"/>
              </w:rPr>
              <w:t>Metrics</w:t>
            </w:r>
          </w:p>
        </w:tc>
      </w:tr>
      <w:tr w:rsidR="007F5419" w:rsidRPr="00E55549" w14:paraId="493B8F4D" w14:textId="77777777" w:rsidTr="00F02A2B">
        <w:tc>
          <w:tcPr>
            <w:tcW w:w="2450" w:type="dxa"/>
          </w:tcPr>
          <w:p w14:paraId="68F57993" w14:textId="6DAC3BE6" w:rsidR="007F5419" w:rsidRPr="00991FB1" w:rsidRDefault="00FB1EF2" w:rsidP="009C43F9">
            <w:pPr>
              <w:rPr>
                <w:rFonts w:asciiTheme="majorBidi" w:hAnsiTheme="majorBidi" w:cstheme="majorBidi"/>
                <w:b/>
                <w:bCs/>
                <w:sz w:val="20"/>
                <w:szCs w:val="20"/>
              </w:rPr>
            </w:pPr>
            <w:r w:rsidRPr="00991FB1">
              <w:rPr>
                <w:rFonts w:asciiTheme="majorBidi" w:hAnsiTheme="majorBidi" w:cstheme="majorBidi"/>
                <w:b/>
                <w:bCs/>
                <w:sz w:val="20"/>
                <w:szCs w:val="20"/>
              </w:rPr>
              <w:t>Technical checks/accessibility</w:t>
            </w:r>
          </w:p>
        </w:tc>
        <w:tc>
          <w:tcPr>
            <w:tcW w:w="5197" w:type="dxa"/>
          </w:tcPr>
          <w:p w14:paraId="2C45EC59" w14:textId="77777777" w:rsidR="007F5419" w:rsidRPr="00E55549" w:rsidRDefault="007F5419" w:rsidP="009C43F9">
            <w:pPr>
              <w:rPr>
                <w:rFonts w:asciiTheme="majorBidi" w:hAnsiTheme="majorBidi" w:cstheme="majorBidi"/>
                <w:sz w:val="20"/>
                <w:szCs w:val="20"/>
              </w:rPr>
            </w:pPr>
          </w:p>
        </w:tc>
        <w:tc>
          <w:tcPr>
            <w:tcW w:w="1703" w:type="dxa"/>
          </w:tcPr>
          <w:p w14:paraId="1188D40C" w14:textId="77777777" w:rsidR="007F5419" w:rsidRPr="00E55549" w:rsidRDefault="007F5419" w:rsidP="009C43F9">
            <w:pPr>
              <w:rPr>
                <w:rFonts w:asciiTheme="majorBidi" w:hAnsiTheme="majorBidi" w:cstheme="majorBidi"/>
                <w:sz w:val="20"/>
                <w:szCs w:val="20"/>
              </w:rPr>
            </w:pPr>
          </w:p>
        </w:tc>
      </w:tr>
      <w:tr w:rsidR="00FB1EF2" w:rsidRPr="00E55549" w14:paraId="47D6C1DD" w14:textId="77777777" w:rsidTr="00F02A2B">
        <w:tc>
          <w:tcPr>
            <w:tcW w:w="2450" w:type="dxa"/>
          </w:tcPr>
          <w:p w14:paraId="0CF546A1" w14:textId="5C015A00" w:rsidR="00FB1EF2" w:rsidRPr="00E55549" w:rsidRDefault="00FB1EF2" w:rsidP="009C43F9">
            <w:pPr>
              <w:pStyle w:val="ListParagraph"/>
              <w:numPr>
                <w:ilvl w:val="0"/>
                <w:numId w:val="21"/>
              </w:numPr>
              <w:rPr>
                <w:rFonts w:asciiTheme="majorBidi" w:hAnsiTheme="majorBidi" w:cstheme="majorBidi"/>
                <w:sz w:val="20"/>
                <w:szCs w:val="20"/>
              </w:rPr>
            </w:pPr>
            <w:r w:rsidRPr="00E55549">
              <w:rPr>
                <w:rFonts w:asciiTheme="majorBidi" w:hAnsiTheme="majorBidi" w:cstheme="majorBidi"/>
                <w:sz w:val="20"/>
                <w:szCs w:val="20"/>
              </w:rPr>
              <w:t>Data set</w:t>
            </w:r>
          </w:p>
        </w:tc>
        <w:tc>
          <w:tcPr>
            <w:tcW w:w="5197" w:type="dxa"/>
          </w:tcPr>
          <w:p w14:paraId="38A3572B" w14:textId="56ACCFC9" w:rsidR="00FB1EF2" w:rsidRPr="00E55549" w:rsidRDefault="00C807BB" w:rsidP="009C43F9">
            <w:pPr>
              <w:rPr>
                <w:rFonts w:asciiTheme="majorBidi" w:hAnsiTheme="majorBidi" w:cstheme="majorBidi"/>
                <w:sz w:val="20"/>
                <w:szCs w:val="20"/>
              </w:rPr>
            </w:pPr>
            <w:r>
              <w:rPr>
                <w:rFonts w:asciiTheme="majorBidi" w:hAnsiTheme="majorBidi" w:cstheme="majorBidi"/>
                <w:sz w:val="20"/>
                <w:szCs w:val="20"/>
              </w:rPr>
              <w:t xml:space="preserve">1. </w:t>
            </w:r>
            <w:r w:rsidR="00DB4FDF">
              <w:rPr>
                <w:rFonts w:asciiTheme="majorBidi" w:hAnsiTheme="majorBidi" w:cstheme="majorBidi"/>
                <w:sz w:val="20"/>
                <w:szCs w:val="20"/>
              </w:rPr>
              <w:t>Readability</w:t>
            </w:r>
            <w:r w:rsidR="004F4F30">
              <w:rPr>
                <w:rFonts w:asciiTheme="majorBidi" w:hAnsiTheme="majorBidi" w:cstheme="majorBidi"/>
                <w:sz w:val="20"/>
                <w:szCs w:val="20"/>
              </w:rPr>
              <w:t>/</w:t>
            </w:r>
            <w:r w:rsidR="00EB0004">
              <w:rPr>
                <w:rFonts w:asciiTheme="majorBidi" w:hAnsiTheme="majorBidi" w:cstheme="majorBidi"/>
                <w:sz w:val="20"/>
                <w:szCs w:val="20"/>
              </w:rPr>
              <w:t>accessibility</w:t>
            </w:r>
            <w:r w:rsidR="00DB4FDF">
              <w:rPr>
                <w:rFonts w:asciiTheme="majorBidi" w:hAnsiTheme="majorBidi" w:cstheme="majorBidi"/>
                <w:sz w:val="20"/>
                <w:szCs w:val="20"/>
              </w:rPr>
              <w:t xml:space="preserve">: Data set </w:t>
            </w:r>
            <w:r w:rsidR="00D3375F">
              <w:rPr>
                <w:rFonts w:asciiTheme="majorBidi" w:hAnsiTheme="majorBidi" w:cstheme="majorBidi"/>
                <w:sz w:val="20"/>
                <w:szCs w:val="20"/>
              </w:rPr>
              <w:t xml:space="preserve">of the source </w:t>
            </w:r>
            <w:r w:rsidR="00DB4FDF">
              <w:rPr>
                <w:rFonts w:asciiTheme="majorBidi" w:hAnsiTheme="majorBidi" w:cstheme="majorBidi"/>
                <w:sz w:val="20"/>
                <w:szCs w:val="20"/>
              </w:rPr>
              <w:t xml:space="preserve">is </w:t>
            </w:r>
            <w:r w:rsidR="00BB5C05">
              <w:rPr>
                <w:rFonts w:asciiTheme="majorBidi" w:hAnsiTheme="majorBidi" w:cstheme="majorBidi"/>
                <w:sz w:val="20"/>
                <w:szCs w:val="20"/>
              </w:rPr>
              <w:t>a</w:t>
            </w:r>
            <w:r w:rsidR="00D3375F">
              <w:rPr>
                <w:rFonts w:asciiTheme="majorBidi" w:hAnsiTheme="majorBidi" w:cstheme="majorBidi"/>
                <w:sz w:val="20"/>
                <w:szCs w:val="20"/>
              </w:rPr>
              <w:t>ccessible</w:t>
            </w:r>
            <w:r w:rsidR="00BB5C05">
              <w:rPr>
                <w:rFonts w:asciiTheme="majorBidi" w:hAnsiTheme="majorBidi" w:cstheme="majorBidi"/>
                <w:sz w:val="20"/>
                <w:szCs w:val="20"/>
              </w:rPr>
              <w:t xml:space="preserve"> </w:t>
            </w:r>
            <w:r w:rsidR="00B307A0">
              <w:rPr>
                <w:rFonts w:asciiTheme="majorBidi" w:hAnsiTheme="majorBidi" w:cstheme="majorBidi"/>
                <w:sz w:val="20"/>
                <w:szCs w:val="20"/>
              </w:rPr>
              <w:t xml:space="preserve">and </w:t>
            </w:r>
            <w:r w:rsidR="00DB4FDF">
              <w:rPr>
                <w:rFonts w:asciiTheme="majorBidi" w:hAnsiTheme="majorBidi" w:cstheme="majorBidi"/>
                <w:sz w:val="20"/>
                <w:szCs w:val="20"/>
              </w:rPr>
              <w:t>machine-readable</w:t>
            </w:r>
          </w:p>
        </w:tc>
        <w:tc>
          <w:tcPr>
            <w:tcW w:w="1703" w:type="dxa"/>
          </w:tcPr>
          <w:p w14:paraId="6D53EDCD" w14:textId="1376F965" w:rsidR="00FB1EF2" w:rsidRPr="00E55549" w:rsidRDefault="00FB1EF2" w:rsidP="009C43F9">
            <w:pPr>
              <w:rPr>
                <w:rFonts w:asciiTheme="majorBidi" w:hAnsiTheme="majorBidi" w:cstheme="majorBidi"/>
                <w:sz w:val="20"/>
                <w:szCs w:val="20"/>
              </w:rPr>
            </w:pPr>
            <w:r w:rsidRPr="00E55549">
              <w:rPr>
                <w:rFonts w:asciiTheme="majorBidi" w:hAnsiTheme="majorBidi" w:cstheme="majorBidi"/>
                <w:color w:val="000000" w:themeColor="text1"/>
                <w:sz w:val="20"/>
                <w:szCs w:val="20"/>
              </w:rPr>
              <w:t>Yes/</w:t>
            </w:r>
            <w:r w:rsidR="00717D41">
              <w:rPr>
                <w:rFonts w:asciiTheme="majorBidi" w:hAnsiTheme="majorBidi" w:cstheme="majorBidi"/>
                <w:color w:val="000000" w:themeColor="text1"/>
                <w:sz w:val="20"/>
                <w:szCs w:val="20"/>
              </w:rPr>
              <w:t>N</w:t>
            </w:r>
            <w:r w:rsidRPr="00E55549">
              <w:rPr>
                <w:rFonts w:asciiTheme="majorBidi" w:hAnsiTheme="majorBidi" w:cstheme="majorBidi"/>
                <w:color w:val="000000" w:themeColor="text1"/>
                <w:sz w:val="20"/>
                <w:szCs w:val="20"/>
              </w:rPr>
              <w:t>o</w:t>
            </w:r>
          </w:p>
        </w:tc>
      </w:tr>
      <w:tr w:rsidR="00DB4FDF" w:rsidRPr="00E55549" w14:paraId="767BA726" w14:textId="77777777" w:rsidTr="00F02A2B">
        <w:tc>
          <w:tcPr>
            <w:tcW w:w="2450" w:type="dxa"/>
          </w:tcPr>
          <w:p w14:paraId="1FC22FDA" w14:textId="77777777" w:rsidR="00DB4FDF" w:rsidRPr="00991FB1" w:rsidRDefault="00DB4FDF" w:rsidP="009C43F9">
            <w:pPr>
              <w:rPr>
                <w:rFonts w:asciiTheme="majorBidi" w:hAnsiTheme="majorBidi" w:cstheme="majorBidi"/>
                <w:b/>
                <w:bCs/>
                <w:sz w:val="20"/>
                <w:szCs w:val="20"/>
              </w:rPr>
            </w:pPr>
          </w:p>
        </w:tc>
        <w:tc>
          <w:tcPr>
            <w:tcW w:w="5197" w:type="dxa"/>
          </w:tcPr>
          <w:p w14:paraId="77B28FB7" w14:textId="5E3EB1FE" w:rsidR="00DB4FDF" w:rsidRDefault="00C807BB" w:rsidP="009C43F9">
            <w:pPr>
              <w:rPr>
                <w:rFonts w:asciiTheme="majorBidi" w:hAnsiTheme="majorBidi" w:cstheme="majorBidi"/>
                <w:sz w:val="20"/>
                <w:szCs w:val="20"/>
              </w:rPr>
            </w:pPr>
            <w:r>
              <w:rPr>
                <w:rFonts w:asciiTheme="majorBidi" w:hAnsiTheme="majorBidi" w:cstheme="majorBidi"/>
                <w:color w:val="000000" w:themeColor="text1"/>
                <w:sz w:val="20"/>
                <w:szCs w:val="20"/>
              </w:rPr>
              <w:t xml:space="preserve">2. </w:t>
            </w:r>
            <w:r w:rsidR="00DB4FDF">
              <w:rPr>
                <w:rFonts w:asciiTheme="majorBidi" w:hAnsiTheme="majorBidi" w:cstheme="majorBidi"/>
                <w:color w:val="000000" w:themeColor="text1"/>
                <w:sz w:val="20"/>
                <w:szCs w:val="20"/>
              </w:rPr>
              <w:t xml:space="preserve">File structure and metadata compliance: Data set contains </w:t>
            </w:r>
            <w:r w:rsidR="008C0382">
              <w:rPr>
                <w:rFonts w:asciiTheme="majorBidi" w:hAnsiTheme="majorBidi" w:cstheme="majorBidi"/>
                <w:color w:val="000000" w:themeColor="text1"/>
                <w:sz w:val="20"/>
                <w:szCs w:val="20"/>
              </w:rPr>
              <w:t xml:space="preserve">all </w:t>
            </w:r>
            <w:r w:rsidR="00DB4FDF">
              <w:rPr>
                <w:rFonts w:asciiTheme="majorBidi" w:hAnsiTheme="majorBidi" w:cstheme="majorBidi"/>
                <w:color w:val="000000" w:themeColor="text1"/>
                <w:sz w:val="20"/>
                <w:szCs w:val="20"/>
              </w:rPr>
              <w:t>expected fields</w:t>
            </w:r>
          </w:p>
        </w:tc>
        <w:tc>
          <w:tcPr>
            <w:tcW w:w="1703" w:type="dxa"/>
          </w:tcPr>
          <w:p w14:paraId="1840514D" w14:textId="3AA4C690" w:rsidR="00DB4FDF" w:rsidRPr="00E55549" w:rsidRDefault="00F36B58" w:rsidP="009C43F9">
            <w:pPr>
              <w:rPr>
                <w:rFonts w:asciiTheme="majorBidi" w:hAnsiTheme="majorBidi" w:cstheme="majorBidi"/>
                <w:color w:val="000000" w:themeColor="text1"/>
                <w:sz w:val="20"/>
                <w:szCs w:val="20"/>
              </w:rPr>
            </w:pPr>
            <w:r w:rsidRPr="00E55549">
              <w:rPr>
                <w:rFonts w:asciiTheme="majorBidi" w:hAnsiTheme="majorBidi" w:cstheme="majorBidi"/>
                <w:color w:val="000000" w:themeColor="text1"/>
                <w:sz w:val="20"/>
                <w:szCs w:val="20"/>
              </w:rPr>
              <w:t>Yes/</w:t>
            </w:r>
            <w:r>
              <w:rPr>
                <w:rFonts w:asciiTheme="majorBidi" w:hAnsiTheme="majorBidi" w:cstheme="majorBidi"/>
                <w:color w:val="000000" w:themeColor="text1"/>
                <w:sz w:val="20"/>
                <w:szCs w:val="20"/>
              </w:rPr>
              <w:t>N</w:t>
            </w:r>
            <w:r w:rsidRPr="00E55549">
              <w:rPr>
                <w:rFonts w:asciiTheme="majorBidi" w:hAnsiTheme="majorBidi" w:cstheme="majorBidi"/>
                <w:color w:val="000000" w:themeColor="text1"/>
                <w:sz w:val="20"/>
                <w:szCs w:val="20"/>
              </w:rPr>
              <w:t>o</w:t>
            </w:r>
            <w:r w:rsidR="008C0382">
              <w:rPr>
                <w:rFonts w:asciiTheme="majorBidi" w:hAnsiTheme="majorBidi" w:cstheme="majorBidi"/>
                <w:color w:val="000000" w:themeColor="text1"/>
                <w:sz w:val="20"/>
                <w:szCs w:val="20"/>
              </w:rPr>
              <w:t>/Unknown</w:t>
            </w:r>
          </w:p>
        </w:tc>
      </w:tr>
      <w:tr w:rsidR="000714C5" w:rsidRPr="00E55549" w14:paraId="1F9725EF" w14:textId="77777777" w:rsidTr="00F02A2B">
        <w:tc>
          <w:tcPr>
            <w:tcW w:w="2450" w:type="dxa"/>
          </w:tcPr>
          <w:p w14:paraId="7BF9C63E" w14:textId="77777777" w:rsidR="000714C5" w:rsidRPr="00991FB1" w:rsidRDefault="000714C5" w:rsidP="009C43F9">
            <w:pPr>
              <w:rPr>
                <w:rFonts w:asciiTheme="majorBidi" w:hAnsiTheme="majorBidi" w:cstheme="majorBidi"/>
                <w:b/>
                <w:bCs/>
                <w:sz w:val="20"/>
                <w:szCs w:val="20"/>
              </w:rPr>
            </w:pPr>
          </w:p>
        </w:tc>
        <w:tc>
          <w:tcPr>
            <w:tcW w:w="5197" w:type="dxa"/>
          </w:tcPr>
          <w:p w14:paraId="3837277E" w14:textId="581337A6" w:rsidR="000714C5" w:rsidRPr="00E55549" w:rsidRDefault="00C807BB" w:rsidP="009C43F9">
            <w:pPr>
              <w:rPr>
                <w:rFonts w:asciiTheme="majorBidi" w:hAnsiTheme="majorBidi" w:cstheme="majorBidi"/>
                <w:sz w:val="20"/>
                <w:szCs w:val="20"/>
              </w:rPr>
            </w:pPr>
            <w:r>
              <w:rPr>
                <w:rFonts w:asciiTheme="majorBidi" w:hAnsiTheme="majorBidi" w:cstheme="majorBidi"/>
                <w:sz w:val="20"/>
                <w:szCs w:val="20"/>
              </w:rPr>
              <w:t xml:space="preserve">3. </w:t>
            </w:r>
            <w:r w:rsidR="00B31BF5">
              <w:rPr>
                <w:rFonts w:asciiTheme="majorBidi" w:hAnsiTheme="majorBidi" w:cstheme="majorBidi"/>
                <w:sz w:val="20"/>
                <w:szCs w:val="20"/>
              </w:rPr>
              <w:t>Number of r</w:t>
            </w:r>
            <w:r w:rsidR="00263426">
              <w:rPr>
                <w:rFonts w:asciiTheme="majorBidi" w:hAnsiTheme="majorBidi" w:cstheme="majorBidi"/>
                <w:sz w:val="20"/>
                <w:szCs w:val="20"/>
              </w:rPr>
              <w:t>ecord count</w:t>
            </w:r>
            <w:r w:rsidR="00C819D8">
              <w:rPr>
                <w:rFonts w:asciiTheme="majorBidi" w:hAnsiTheme="majorBidi" w:cstheme="majorBidi"/>
                <w:sz w:val="20"/>
                <w:szCs w:val="20"/>
              </w:rPr>
              <w:t xml:space="preserve">: </w:t>
            </w:r>
            <w:r w:rsidR="00D72313">
              <w:rPr>
                <w:rFonts w:asciiTheme="majorBidi" w:hAnsiTheme="majorBidi" w:cstheme="majorBidi"/>
                <w:sz w:val="20"/>
                <w:szCs w:val="20"/>
              </w:rPr>
              <w:t>Number of records r</w:t>
            </w:r>
            <w:r w:rsidR="00B31BF5">
              <w:rPr>
                <w:rFonts w:asciiTheme="majorBidi" w:hAnsiTheme="majorBidi" w:cstheme="majorBidi"/>
                <w:sz w:val="20"/>
                <w:szCs w:val="20"/>
              </w:rPr>
              <w:t xml:space="preserve">eceived divided by expected </w:t>
            </w:r>
            <w:r w:rsidR="001104FB">
              <w:rPr>
                <w:rFonts w:asciiTheme="majorBidi" w:hAnsiTheme="majorBidi" w:cstheme="majorBidi"/>
                <w:sz w:val="20"/>
                <w:szCs w:val="20"/>
              </w:rPr>
              <w:t xml:space="preserve">(e.g., last </w:t>
            </w:r>
            <w:r w:rsidR="00C84470">
              <w:rPr>
                <w:rFonts w:asciiTheme="majorBidi" w:hAnsiTheme="majorBidi" w:cstheme="majorBidi"/>
                <w:sz w:val="20"/>
                <w:szCs w:val="20"/>
              </w:rPr>
              <w:t>submission</w:t>
            </w:r>
            <w:r w:rsidR="00F51367">
              <w:rPr>
                <w:rFonts w:asciiTheme="majorBidi" w:hAnsiTheme="majorBidi" w:cstheme="majorBidi"/>
                <w:sz w:val="20"/>
                <w:szCs w:val="20"/>
              </w:rPr>
              <w:t>’s</w:t>
            </w:r>
            <w:r w:rsidR="001104FB">
              <w:rPr>
                <w:rFonts w:asciiTheme="majorBidi" w:hAnsiTheme="majorBidi" w:cstheme="majorBidi"/>
                <w:sz w:val="20"/>
                <w:szCs w:val="20"/>
              </w:rPr>
              <w:t xml:space="preserve">) </w:t>
            </w:r>
            <w:r w:rsidR="00B31BF5">
              <w:rPr>
                <w:rFonts w:asciiTheme="majorBidi" w:hAnsiTheme="majorBidi" w:cstheme="majorBidi"/>
                <w:sz w:val="20"/>
                <w:szCs w:val="20"/>
              </w:rPr>
              <w:t>number of records</w:t>
            </w:r>
          </w:p>
        </w:tc>
        <w:tc>
          <w:tcPr>
            <w:tcW w:w="1703" w:type="dxa"/>
          </w:tcPr>
          <w:p w14:paraId="36F2E710" w14:textId="65481710" w:rsidR="000714C5" w:rsidRPr="00E55549" w:rsidRDefault="00C819D8" w:rsidP="009C43F9">
            <w:pPr>
              <w:rPr>
                <w:rFonts w:asciiTheme="majorBidi" w:hAnsiTheme="majorBidi" w:cstheme="majorBidi"/>
                <w:sz w:val="20"/>
                <w:szCs w:val="20"/>
              </w:rPr>
            </w:pPr>
            <w:r>
              <w:rPr>
                <w:rFonts w:asciiTheme="majorBidi" w:hAnsiTheme="majorBidi" w:cstheme="majorBidi"/>
                <w:sz w:val="20"/>
                <w:szCs w:val="20"/>
              </w:rPr>
              <w:t>Percentage</w:t>
            </w:r>
          </w:p>
        </w:tc>
      </w:tr>
      <w:tr w:rsidR="007A3BF8" w:rsidRPr="00E55549" w14:paraId="47E4B56D" w14:textId="77777777">
        <w:tc>
          <w:tcPr>
            <w:tcW w:w="2450" w:type="dxa"/>
          </w:tcPr>
          <w:p w14:paraId="7ADD7B73" w14:textId="5BB04360" w:rsidR="007A3BF8" w:rsidRPr="00E55549" w:rsidRDefault="007A3BF8" w:rsidP="007A3BF8">
            <w:pPr>
              <w:pStyle w:val="ListParagraph"/>
              <w:numPr>
                <w:ilvl w:val="0"/>
                <w:numId w:val="21"/>
              </w:numPr>
              <w:rPr>
                <w:rFonts w:asciiTheme="majorBidi" w:hAnsiTheme="majorBidi" w:cstheme="majorBidi"/>
                <w:sz w:val="20"/>
                <w:szCs w:val="20"/>
              </w:rPr>
            </w:pPr>
            <w:r>
              <w:rPr>
                <w:rFonts w:asciiTheme="majorBidi" w:hAnsiTheme="majorBidi" w:cstheme="majorBidi"/>
                <w:sz w:val="20"/>
                <w:szCs w:val="20"/>
              </w:rPr>
              <w:t>Variables</w:t>
            </w:r>
          </w:p>
        </w:tc>
        <w:tc>
          <w:tcPr>
            <w:tcW w:w="5197" w:type="dxa"/>
          </w:tcPr>
          <w:p w14:paraId="1DD5F2B3" w14:textId="340CFE31" w:rsidR="007A3BF8" w:rsidRPr="00E55549" w:rsidRDefault="00D4505B" w:rsidP="007A3BF8">
            <w:pPr>
              <w:rPr>
                <w:rFonts w:asciiTheme="majorBidi" w:hAnsiTheme="majorBidi" w:cstheme="majorBidi"/>
                <w:sz w:val="20"/>
                <w:szCs w:val="20"/>
              </w:rPr>
            </w:pPr>
            <w:r>
              <w:rPr>
                <w:rFonts w:asciiTheme="majorBidi" w:hAnsiTheme="majorBidi" w:cstheme="majorBidi"/>
                <w:sz w:val="20"/>
                <w:szCs w:val="20"/>
              </w:rPr>
              <w:t>4</w:t>
            </w:r>
            <w:r w:rsidR="007A3BF8">
              <w:rPr>
                <w:rFonts w:asciiTheme="majorBidi" w:hAnsiTheme="majorBidi" w:cstheme="majorBidi"/>
                <w:sz w:val="20"/>
                <w:szCs w:val="20"/>
              </w:rPr>
              <w:t xml:space="preserve">. Number of variable </w:t>
            </w:r>
            <w:r w:rsidR="0056752F">
              <w:rPr>
                <w:rFonts w:asciiTheme="majorBidi" w:hAnsiTheme="majorBidi" w:cstheme="majorBidi"/>
                <w:sz w:val="20"/>
                <w:szCs w:val="20"/>
              </w:rPr>
              <w:t>count</w:t>
            </w:r>
            <w:r w:rsidR="00C15AE8">
              <w:rPr>
                <w:rFonts w:asciiTheme="majorBidi" w:hAnsiTheme="majorBidi" w:cstheme="majorBidi"/>
                <w:sz w:val="20"/>
                <w:szCs w:val="20"/>
              </w:rPr>
              <w:t>s</w:t>
            </w:r>
            <w:r w:rsidR="007A3BF8">
              <w:rPr>
                <w:rFonts w:asciiTheme="majorBidi" w:hAnsiTheme="majorBidi" w:cstheme="majorBidi"/>
                <w:sz w:val="20"/>
                <w:szCs w:val="20"/>
              </w:rPr>
              <w:t xml:space="preserve">: </w:t>
            </w:r>
            <w:r w:rsidR="00773DB3">
              <w:rPr>
                <w:rFonts w:asciiTheme="majorBidi" w:hAnsiTheme="majorBidi" w:cstheme="majorBidi"/>
                <w:sz w:val="20"/>
                <w:szCs w:val="20"/>
              </w:rPr>
              <w:t>N</w:t>
            </w:r>
            <w:r w:rsidR="009528CC">
              <w:rPr>
                <w:rFonts w:asciiTheme="majorBidi" w:hAnsiTheme="majorBidi" w:cstheme="majorBidi"/>
                <w:sz w:val="20"/>
                <w:szCs w:val="20"/>
              </w:rPr>
              <w:t xml:space="preserve">umber </w:t>
            </w:r>
            <w:r w:rsidR="00773DB3">
              <w:rPr>
                <w:rFonts w:asciiTheme="majorBidi" w:hAnsiTheme="majorBidi" w:cstheme="majorBidi"/>
                <w:sz w:val="20"/>
                <w:szCs w:val="20"/>
              </w:rPr>
              <w:t xml:space="preserve">of records with </w:t>
            </w:r>
            <w:r w:rsidR="000D333E">
              <w:rPr>
                <w:rFonts w:asciiTheme="majorBidi" w:hAnsiTheme="majorBidi" w:cstheme="majorBidi"/>
                <w:sz w:val="20"/>
                <w:szCs w:val="20"/>
              </w:rPr>
              <w:t xml:space="preserve">valid value </w:t>
            </w:r>
            <w:r w:rsidR="00E816C4">
              <w:rPr>
                <w:rFonts w:asciiTheme="majorBidi" w:hAnsiTheme="majorBidi" w:cstheme="majorBidi"/>
                <w:sz w:val="20"/>
                <w:szCs w:val="20"/>
              </w:rPr>
              <w:t xml:space="preserve">for a variable </w:t>
            </w:r>
            <w:r w:rsidR="007A3BF8">
              <w:rPr>
                <w:rFonts w:asciiTheme="majorBidi" w:hAnsiTheme="majorBidi" w:cstheme="majorBidi"/>
                <w:sz w:val="20"/>
                <w:szCs w:val="20"/>
              </w:rPr>
              <w:t>divided by number of records</w:t>
            </w:r>
          </w:p>
        </w:tc>
        <w:tc>
          <w:tcPr>
            <w:tcW w:w="1703" w:type="dxa"/>
          </w:tcPr>
          <w:p w14:paraId="33CC83B0" w14:textId="1FC37E1F" w:rsidR="007A3BF8" w:rsidRPr="00E55549" w:rsidRDefault="007A3BF8" w:rsidP="007A3BF8">
            <w:pPr>
              <w:rPr>
                <w:rFonts w:asciiTheme="majorBidi" w:hAnsiTheme="majorBidi" w:cstheme="majorBidi"/>
                <w:sz w:val="20"/>
                <w:szCs w:val="20"/>
              </w:rPr>
            </w:pPr>
            <w:r>
              <w:rPr>
                <w:rFonts w:asciiTheme="majorBidi" w:hAnsiTheme="majorBidi" w:cstheme="majorBidi"/>
                <w:sz w:val="20"/>
                <w:szCs w:val="20"/>
              </w:rPr>
              <w:t>Percentage</w:t>
            </w:r>
          </w:p>
        </w:tc>
      </w:tr>
      <w:tr w:rsidR="007A3BF8" w:rsidRPr="00E55549" w14:paraId="2414AB2F" w14:textId="77777777" w:rsidTr="00F02A2B">
        <w:tc>
          <w:tcPr>
            <w:tcW w:w="2450" w:type="dxa"/>
          </w:tcPr>
          <w:p w14:paraId="6583F8E7" w14:textId="7DF8D746" w:rsidR="007A3BF8" w:rsidRPr="00991FB1" w:rsidRDefault="007A3BF8" w:rsidP="007A3BF8">
            <w:pPr>
              <w:rPr>
                <w:rFonts w:asciiTheme="majorBidi" w:hAnsiTheme="majorBidi" w:cstheme="majorBidi"/>
                <w:b/>
                <w:bCs/>
                <w:sz w:val="20"/>
                <w:szCs w:val="20"/>
              </w:rPr>
            </w:pPr>
            <w:r w:rsidRPr="00991FB1">
              <w:rPr>
                <w:rFonts w:asciiTheme="majorBidi" w:hAnsiTheme="majorBidi" w:cstheme="majorBidi"/>
                <w:b/>
                <w:bCs/>
                <w:sz w:val="20"/>
                <w:szCs w:val="20"/>
              </w:rPr>
              <w:t xml:space="preserve">Accuracy </w:t>
            </w:r>
            <w:r>
              <w:rPr>
                <w:rFonts w:asciiTheme="majorBidi" w:hAnsiTheme="majorBidi" w:cstheme="majorBidi"/>
                <w:b/>
                <w:bCs/>
                <w:sz w:val="20"/>
                <w:szCs w:val="20"/>
              </w:rPr>
              <w:t>(numerical measures)</w:t>
            </w:r>
          </w:p>
        </w:tc>
        <w:tc>
          <w:tcPr>
            <w:tcW w:w="5197" w:type="dxa"/>
          </w:tcPr>
          <w:p w14:paraId="12F0B18E" w14:textId="77777777" w:rsidR="007A3BF8" w:rsidRPr="00E55549" w:rsidRDefault="007A3BF8" w:rsidP="007A3BF8">
            <w:pPr>
              <w:rPr>
                <w:rFonts w:asciiTheme="majorBidi" w:hAnsiTheme="majorBidi" w:cstheme="majorBidi"/>
                <w:sz w:val="20"/>
                <w:szCs w:val="20"/>
              </w:rPr>
            </w:pPr>
          </w:p>
        </w:tc>
        <w:tc>
          <w:tcPr>
            <w:tcW w:w="1703" w:type="dxa"/>
          </w:tcPr>
          <w:p w14:paraId="36D853D4" w14:textId="77777777" w:rsidR="007A3BF8" w:rsidRPr="00E55549" w:rsidRDefault="007A3BF8" w:rsidP="007A3BF8">
            <w:pPr>
              <w:rPr>
                <w:rFonts w:asciiTheme="majorBidi" w:hAnsiTheme="majorBidi" w:cstheme="majorBidi"/>
                <w:sz w:val="20"/>
                <w:szCs w:val="20"/>
              </w:rPr>
            </w:pPr>
          </w:p>
        </w:tc>
      </w:tr>
      <w:tr w:rsidR="007A3BF8" w:rsidRPr="00E55549" w14:paraId="6A197420" w14:textId="77777777" w:rsidTr="00F02A2B">
        <w:tc>
          <w:tcPr>
            <w:tcW w:w="2450" w:type="dxa"/>
          </w:tcPr>
          <w:p w14:paraId="47F7E245" w14:textId="3BA57674" w:rsidR="007A3BF8" w:rsidRPr="00E55549" w:rsidRDefault="007A3BF8" w:rsidP="007A3BF8">
            <w:pPr>
              <w:pStyle w:val="ListParagraph"/>
              <w:numPr>
                <w:ilvl w:val="0"/>
                <w:numId w:val="21"/>
              </w:numPr>
              <w:rPr>
                <w:rFonts w:asciiTheme="majorBidi" w:hAnsiTheme="majorBidi" w:cstheme="majorBidi"/>
                <w:sz w:val="20"/>
                <w:szCs w:val="20"/>
              </w:rPr>
            </w:pPr>
            <w:r w:rsidRPr="00E55549">
              <w:rPr>
                <w:rFonts w:asciiTheme="majorBidi" w:hAnsiTheme="majorBidi" w:cstheme="majorBidi"/>
                <w:sz w:val="20"/>
                <w:szCs w:val="20"/>
              </w:rPr>
              <w:t>Unit</w:t>
            </w:r>
            <w:r>
              <w:rPr>
                <w:rFonts w:asciiTheme="majorBidi" w:hAnsiTheme="majorBidi" w:cstheme="majorBidi"/>
                <w:sz w:val="20"/>
                <w:szCs w:val="20"/>
              </w:rPr>
              <w:t>s (objects) of observation</w:t>
            </w:r>
          </w:p>
        </w:tc>
        <w:tc>
          <w:tcPr>
            <w:tcW w:w="5197" w:type="dxa"/>
          </w:tcPr>
          <w:p w14:paraId="0BB053C0" w14:textId="6FE8B669" w:rsidR="007A3BF8" w:rsidRPr="00E55549" w:rsidRDefault="00D4505B" w:rsidP="007A3BF8">
            <w:pPr>
              <w:rPr>
                <w:rFonts w:asciiTheme="majorBidi" w:hAnsiTheme="majorBidi" w:cstheme="majorBidi"/>
                <w:sz w:val="20"/>
                <w:szCs w:val="20"/>
              </w:rPr>
            </w:pPr>
            <w:r>
              <w:rPr>
                <w:rFonts w:asciiTheme="majorBidi" w:hAnsiTheme="majorBidi" w:cstheme="majorBidi"/>
                <w:color w:val="000000" w:themeColor="text1"/>
                <w:sz w:val="20"/>
                <w:szCs w:val="20"/>
              </w:rPr>
              <w:t>5</w:t>
            </w:r>
            <w:r w:rsidR="007A3BF8">
              <w:rPr>
                <w:rFonts w:asciiTheme="majorBidi" w:hAnsiTheme="majorBidi" w:cstheme="majorBidi"/>
                <w:color w:val="000000" w:themeColor="text1"/>
                <w:sz w:val="20"/>
                <w:szCs w:val="20"/>
              </w:rPr>
              <w:t xml:space="preserve">. </w:t>
            </w:r>
            <w:r w:rsidR="007A3BF8" w:rsidRPr="00E55549">
              <w:rPr>
                <w:rFonts w:asciiTheme="majorBidi" w:hAnsiTheme="majorBidi" w:cstheme="majorBidi"/>
                <w:color w:val="000000" w:themeColor="text1"/>
                <w:sz w:val="20"/>
                <w:szCs w:val="20"/>
              </w:rPr>
              <w:t>Legitimacy/authenticity</w:t>
            </w:r>
            <w:r w:rsidR="007A3BF8">
              <w:rPr>
                <w:rFonts w:asciiTheme="majorBidi" w:hAnsiTheme="majorBidi" w:cstheme="majorBidi"/>
                <w:color w:val="000000" w:themeColor="text1"/>
                <w:sz w:val="20"/>
                <w:szCs w:val="20"/>
              </w:rPr>
              <w:t>: U</w:t>
            </w:r>
            <w:r w:rsidR="007A3BF8" w:rsidRPr="00E55549">
              <w:rPr>
                <w:rFonts w:asciiTheme="majorBidi" w:hAnsiTheme="majorBidi" w:cstheme="majorBidi"/>
                <w:color w:val="000000" w:themeColor="text1"/>
                <w:sz w:val="20"/>
                <w:szCs w:val="20"/>
              </w:rPr>
              <w:t>nits with</w:t>
            </w:r>
            <w:r w:rsidR="007A3BF8">
              <w:rPr>
                <w:rFonts w:asciiTheme="majorBidi" w:hAnsiTheme="majorBidi" w:cstheme="majorBidi"/>
                <w:color w:val="000000" w:themeColor="text1"/>
                <w:sz w:val="20"/>
                <w:szCs w:val="20"/>
              </w:rPr>
              <w:t>out allowed (wrong or invalid) identification key(s), if applicable, with</w:t>
            </w:r>
            <w:r w:rsidR="003E7433">
              <w:rPr>
                <w:rFonts w:asciiTheme="majorBidi" w:hAnsiTheme="majorBidi" w:cstheme="majorBidi"/>
                <w:color w:val="000000" w:themeColor="text1"/>
                <w:sz w:val="20"/>
                <w:szCs w:val="20"/>
              </w:rPr>
              <w:t xml:space="preserve"> </w:t>
            </w:r>
            <w:r w:rsidR="007A3BF8">
              <w:rPr>
                <w:rFonts w:asciiTheme="majorBidi" w:hAnsiTheme="majorBidi" w:cstheme="majorBidi"/>
                <w:color w:val="000000" w:themeColor="text1"/>
                <w:sz w:val="20"/>
                <w:szCs w:val="20"/>
              </w:rPr>
              <w:t xml:space="preserve">percentage </w:t>
            </w:r>
            <w:r w:rsidR="007A3BF8" w:rsidRPr="00682773">
              <w:rPr>
                <w:rFonts w:asciiTheme="majorBidi" w:hAnsiTheme="majorBidi" w:cstheme="majorBidi"/>
                <w:color w:val="000000" w:themeColor="text1"/>
                <w:sz w:val="20"/>
                <w:szCs w:val="20"/>
              </w:rPr>
              <w:t xml:space="preserve">calculated based on </w:t>
            </w:r>
            <w:r w:rsidR="007A3BF8">
              <w:rPr>
                <w:rFonts w:asciiTheme="majorBidi" w:hAnsiTheme="majorBidi" w:cstheme="majorBidi"/>
                <w:color w:val="000000" w:themeColor="text1"/>
                <w:sz w:val="20"/>
                <w:szCs w:val="20"/>
              </w:rPr>
              <w:t xml:space="preserve">the </w:t>
            </w:r>
            <w:r w:rsidR="007A3BF8" w:rsidRPr="00682773">
              <w:rPr>
                <w:rFonts w:asciiTheme="majorBidi" w:hAnsiTheme="majorBidi" w:cstheme="majorBidi"/>
                <w:color w:val="000000" w:themeColor="text1"/>
                <w:sz w:val="20"/>
                <w:szCs w:val="20"/>
              </w:rPr>
              <w:t xml:space="preserve">number of </w:t>
            </w:r>
            <w:r w:rsidR="007A3BF8">
              <w:rPr>
                <w:rFonts w:asciiTheme="majorBidi" w:hAnsiTheme="majorBidi" w:cstheme="majorBidi"/>
                <w:color w:val="000000" w:themeColor="text1"/>
                <w:sz w:val="20"/>
                <w:szCs w:val="20"/>
              </w:rPr>
              <w:t>observations</w:t>
            </w:r>
            <w:r w:rsidR="007A3BF8" w:rsidRPr="00682773">
              <w:rPr>
                <w:rFonts w:asciiTheme="majorBidi" w:hAnsiTheme="majorBidi" w:cstheme="majorBidi"/>
                <w:color w:val="000000" w:themeColor="text1"/>
                <w:sz w:val="20"/>
                <w:szCs w:val="20"/>
              </w:rPr>
              <w:t xml:space="preserve"> in</w:t>
            </w:r>
            <w:r w:rsidR="007A3BF8">
              <w:rPr>
                <w:rFonts w:asciiTheme="majorBidi" w:hAnsiTheme="majorBidi" w:cstheme="majorBidi"/>
                <w:color w:val="000000" w:themeColor="text1"/>
                <w:sz w:val="20"/>
                <w:szCs w:val="20"/>
              </w:rPr>
              <w:t xml:space="preserve"> the</w:t>
            </w:r>
            <w:r w:rsidR="007A3BF8" w:rsidRPr="00682773">
              <w:rPr>
                <w:rFonts w:asciiTheme="majorBidi" w:hAnsiTheme="majorBidi" w:cstheme="majorBidi"/>
                <w:color w:val="000000" w:themeColor="text1"/>
                <w:sz w:val="20"/>
                <w:szCs w:val="20"/>
              </w:rPr>
              <w:t xml:space="preserve"> data set</w:t>
            </w:r>
          </w:p>
        </w:tc>
        <w:tc>
          <w:tcPr>
            <w:tcW w:w="1703" w:type="dxa"/>
          </w:tcPr>
          <w:p w14:paraId="0689A8B2" w14:textId="74E39FF5" w:rsidR="007A3BF8" w:rsidRPr="00E55549" w:rsidRDefault="007A3BF8" w:rsidP="007A3BF8">
            <w:pPr>
              <w:rPr>
                <w:rFonts w:asciiTheme="majorBidi" w:hAnsiTheme="majorBidi" w:cstheme="majorBidi"/>
                <w:sz w:val="20"/>
                <w:szCs w:val="20"/>
              </w:rPr>
            </w:pPr>
            <w:r w:rsidRPr="00E55549">
              <w:rPr>
                <w:rFonts w:asciiTheme="majorBidi" w:hAnsiTheme="majorBidi" w:cstheme="majorBidi"/>
                <w:color w:val="000000" w:themeColor="text1"/>
                <w:sz w:val="20"/>
                <w:szCs w:val="20"/>
              </w:rPr>
              <w:t>Percentage</w:t>
            </w:r>
          </w:p>
        </w:tc>
      </w:tr>
      <w:tr w:rsidR="007A3BF8" w:rsidRPr="00E55549" w14:paraId="13024B00" w14:textId="77777777" w:rsidTr="00F02A2B">
        <w:tc>
          <w:tcPr>
            <w:tcW w:w="2450" w:type="dxa"/>
          </w:tcPr>
          <w:p w14:paraId="6D88EA0E" w14:textId="77777777" w:rsidR="007A3BF8" w:rsidRPr="00E55549" w:rsidRDefault="007A3BF8" w:rsidP="007A3BF8">
            <w:pPr>
              <w:rPr>
                <w:rFonts w:asciiTheme="majorBidi" w:hAnsiTheme="majorBidi" w:cstheme="majorBidi"/>
                <w:sz w:val="20"/>
                <w:szCs w:val="20"/>
              </w:rPr>
            </w:pPr>
          </w:p>
        </w:tc>
        <w:tc>
          <w:tcPr>
            <w:tcW w:w="5197" w:type="dxa"/>
          </w:tcPr>
          <w:p w14:paraId="388813A5" w14:textId="48738648" w:rsidR="007A3BF8" w:rsidRPr="00E55549" w:rsidRDefault="00D4505B" w:rsidP="007A3BF8">
            <w:pPr>
              <w:rPr>
                <w:rFonts w:asciiTheme="majorBidi" w:hAnsiTheme="majorBidi" w:cstheme="majorBidi"/>
                <w:sz w:val="20"/>
                <w:szCs w:val="20"/>
              </w:rPr>
            </w:pPr>
            <w:r>
              <w:rPr>
                <w:rFonts w:asciiTheme="majorBidi" w:hAnsiTheme="majorBidi" w:cstheme="majorBidi"/>
                <w:color w:val="000000" w:themeColor="text1"/>
                <w:sz w:val="20"/>
                <w:szCs w:val="20"/>
              </w:rPr>
              <w:t>6</w:t>
            </w:r>
            <w:r w:rsidR="007A3BF8">
              <w:rPr>
                <w:rFonts w:asciiTheme="majorBidi" w:hAnsiTheme="majorBidi" w:cstheme="majorBidi"/>
                <w:color w:val="000000" w:themeColor="text1"/>
                <w:sz w:val="20"/>
                <w:szCs w:val="20"/>
              </w:rPr>
              <w:t xml:space="preserve">. </w:t>
            </w:r>
            <w:r w:rsidR="007A3BF8" w:rsidRPr="00E55549">
              <w:rPr>
                <w:rFonts w:asciiTheme="majorBidi" w:hAnsiTheme="majorBidi" w:cstheme="majorBidi"/>
                <w:color w:val="000000" w:themeColor="text1"/>
                <w:sz w:val="20"/>
                <w:szCs w:val="20"/>
              </w:rPr>
              <w:t>Inconsisten</w:t>
            </w:r>
            <w:r w:rsidR="007A3BF8">
              <w:rPr>
                <w:rFonts w:asciiTheme="majorBidi" w:hAnsiTheme="majorBidi" w:cstheme="majorBidi"/>
                <w:color w:val="000000" w:themeColor="text1"/>
                <w:sz w:val="20"/>
                <w:szCs w:val="20"/>
              </w:rPr>
              <w:t>cy</w:t>
            </w:r>
            <w:r w:rsidR="007A3BF8" w:rsidRPr="00E55549">
              <w:rPr>
                <w:rFonts w:asciiTheme="majorBidi" w:hAnsiTheme="majorBidi" w:cstheme="majorBidi"/>
                <w:color w:val="000000" w:themeColor="text1"/>
                <w:sz w:val="20"/>
                <w:szCs w:val="20"/>
              </w:rPr>
              <w:t xml:space="preserve"> </w:t>
            </w:r>
            <w:r w:rsidR="007A3BF8">
              <w:rPr>
                <w:rFonts w:asciiTheme="majorBidi" w:hAnsiTheme="majorBidi" w:cstheme="majorBidi"/>
                <w:color w:val="000000" w:themeColor="text1"/>
                <w:sz w:val="20"/>
                <w:szCs w:val="20"/>
              </w:rPr>
              <w:t xml:space="preserve">in data set: Units with non-logical relationships with other units, if applicable, with percentage </w:t>
            </w:r>
            <w:r w:rsidR="007A3BF8" w:rsidRPr="00682773">
              <w:rPr>
                <w:rFonts w:asciiTheme="majorBidi" w:hAnsiTheme="majorBidi" w:cstheme="majorBidi"/>
                <w:color w:val="000000" w:themeColor="text1"/>
                <w:sz w:val="20"/>
                <w:szCs w:val="20"/>
              </w:rPr>
              <w:t xml:space="preserve">calculated based on </w:t>
            </w:r>
            <w:r w:rsidR="007A3BF8">
              <w:rPr>
                <w:rFonts w:asciiTheme="majorBidi" w:hAnsiTheme="majorBidi" w:cstheme="majorBidi"/>
                <w:color w:val="000000" w:themeColor="text1"/>
                <w:sz w:val="20"/>
                <w:szCs w:val="20"/>
              </w:rPr>
              <w:t xml:space="preserve">the </w:t>
            </w:r>
            <w:r w:rsidR="007A3BF8" w:rsidRPr="00682773">
              <w:rPr>
                <w:rFonts w:asciiTheme="majorBidi" w:hAnsiTheme="majorBidi" w:cstheme="majorBidi"/>
                <w:color w:val="000000" w:themeColor="text1"/>
                <w:sz w:val="20"/>
                <w:szCs w:val="20"/>
              </w:rPr>
              <w:t xml:space="preserve">number of </w:t>
            </w:r>
            <w:r w:rsidR="007A3BF8">
              <w:rPr>
                <w:rFonts w:asciiTheme="majorBidi" w:hAnsiTheme="majorBidi" w:cstheme="majorBidi"/>
                <w:color w:val="000000" w:themeColor="text1"/>
                <w:sz w:val="20"/>
                <w:szCs w:val="20"/>
              </w:rPr>
              <w:t>observations</w:t>
            </w:r>
            <w:r w:rsidR="007A3BF8" w:rsidRPr="00682773">
              <w:rPr>
                <w:rFonts w:asciiTheme="majorBidi" w:hAnsiTheme="majorBidi" w:cstheme="majorBidi"/>
                <w:color w:val="000000" w:themeColor="text1"/>
                <w:sz w:val="20"/>
                <w:szCs w:val="20"/>
              </w:rPr>
              <w:t xml:space="preserve"> in</w:t>
            </w:r>
            <w:r w:rsidR="007A3BF8">
              <w:rPr>
                <w:rFonts w:asciiTheme="majorBidi" w:hAnsiTheme="majorBidi" w:cstheme="majorBidi"/>
                <w:color w:val="000000" w:themeColor="text1"/>
                <w:sz w:val="20"/>
                <w:szCs w:val="20"/>
              </w:rPr>
              <w:t xml:space="preserve"> the</w:t>
            </w:r>
            <w:r w:rsidR="007A3BF8" w:rsidRPr="00682773">
              <w:rPr>
                <w:rFonts w:asciiTheme="majorBidi" w:hAnsiTheme="majorBidi" w:cstheme="majorBidi"/>
                <w:color w:val="000000" w:themeColor="text1"/>
                <w:sz w:val="20"/>
                <w:szCs w:val="20"/>
              </w:rPr>
              <w:t xml:space="preserve"> data set</w:t>
            </w:r>
            <w:r w:rsidR="00D2123E">
              <w:rPr>
                <w:rFonts w:asciiTheme="majorBidi" w:hAnsiTheme="majorBidi" w:cstheme="majorBidi"/>
                <w:color w:val="000000" w:themeColor="text1"/>
                <w:sz w:val="20"/>
                <w:szCs w:val="20"/>
              </w:rPr>
              <w:t xml:space="preserve"> (</w:t>
            </w:r>
            <w:r w:rsidR="009700CD">
              <w:rPr>
                <w:rFonts w:asciiTheme="majorBidi" w:hAnsiTheme="majorBidi" w:cstheme="majorBidi"/>
                <w:color w:val="000000" w:themeColor="text1"/>
                <w:sz w:val="20"/>
                <w:szCs w:val="20"/>
              </w:rPr>
              <w:t>corre</w:t>
            </w:r>
            <w:r w:rsidR="00A93725">
              <w:rPr>
                <w:rFonts w:asciiTheme="majorBidi" w:hAnsiTheme="majorBidi" w:cstheme="majorBidi"/>
                <w:color w:val="000000" w:themeColor="text1"/>
                <w:sz w:val="20"/>
                <w:szCs w:val="20"/>
              </w:rPr>
              <w:t>ction</w:t>
            </w:r>
            <w:r w:rsidR="009700CD">
              <w:rPr>
                <w:rFonts w:asciiTheme="majorBidi" w:hAnsiTheme="majorBidi" w:cstheme="majorBidi"/>
                <w:color w:val="000000" w:themeColor="text1"/>
                <w:sz w:val="20"/>
                <w:szCs w:val="20"/>
              </w:rPr>
              <w:t xml:space="preserve"> is mandatory</w:t>
            </w:r>
            <w:r w:rsidR="00EC119C">
              <w:rPr>
                <w:rFonts w:asciiTheme="majorBidi" w:hAnsiTheme="majorBidi" w:cstheme="majorBidi"/>
                <w:color w:val="000000" w:themeColor="text1"/>
                <w:sz w:val="20"/>
                <w:szCs w:val="20"/>
              </w:rPr>
              <w:t xml:space="preserve"> before proceeding</w:t>
            </w:r>
            <w:r w:rsidR="009700CD">
              <w:rPr>
                <w:rFonts w:asciiTheme="majorBidi" w:hAnsiTheme="majorBidi" w:cstheme="majorBidi"/>
                <w:color w:val="000000" w:themeColor="text1"/>
                <w:sz w:val="20"/>
                <w:szCs w:val="20"/>
              </w:rPr>
              <w:t>)</w:t>
            </w:r>
          </w:p>
        </w:tc>
        <w:tc>
          <w:tcPr>
            <w:tcW w:w="1703" w:type="dxa"/>
          </w:tcPr>
          <w:p w14:paraId="576684D2" w14:textId="5B7C78DB" w:rsidR="007A3BF8" w:rsidRPr="00E55549" w:rsidRDefault="007A3BF8" w:rsidP="007A3BF8">
            <w:pPr>
              <w:rPr>
                <w:rFonts w:asciiTheme="majorBidi" w:hAnsiTheme="majorBidi" w:cstheme="majorBidi"/>
                <w:sz w:val="20"/>
                <w:szCs w:val="20"/>
              </w:rPr>
            </w:pPr>
            <w:r w:rsidRPr="00E55549">
              <w:rPr>
                <w:rFonts w:asciiTheme="majorBidi" w:hAnsiTheme="majorBidi" w:cstheme="majorBidi"/>
                <w:color w:val="000000" w:themeColor="text1"/>
                <w:sz w:val="20"/>
                <w:szCs w:val="20"/>
              </w:rPr>
              <w:t>Percentage</w:t>
            </w:r>
          </w:p>
        </w:tc>
      </w:tr>
      <w:tr w:rsidR="007A3BF8" w:rsidRPr="00E55549" w14:paraId="2ADD85A0" w14:textId="77777777" w:rsidTr="00F02A2B">
        <w:tc>
          <w:tcPr>
            <w:tcW w:w="2450" w:type="dxa"/>
          </w:tcPr>
          <w:p w14:paraId="5A040941" w14:textId="77777777" w:rsidR="007A3BF8" w:rsidRPr="00E55549" w:rsidRDefault="007A3BF8" w:rsidP="007A3BF8">
            <w:pPr>
              <w:rPr>
                <w:rFonts w:asciiTheme="majorBidi" w:hAnsiTheme="majorBidi" w:cstheme="majorBidi"/>
                <w:sz w:val="20"/>
                <w:szCs w:val="20"/>
              </w:rPr>
            </w:pPr>
          </w:p>
        </w:tc>
        <w:tc>
          <w:tcPr>
            <w:tcW w:w="5197" w:type="dxa"/>
          </w:tcPr>
          <w:p w14:paraId="67E3DCAD" w14:textId="299A4474" w:rsidR="007A3BF8" w:rsidRPr="00E55549" w:rsidRDefault="00D4505B" w:rsidP="007A3BF8">
            <w:pPr>
              <w:rPr>
                <w:rFonts w:asciiTheme="majorBidi" w:hAnsiTheme="majorBidi" w:cstheme="majorBidi"/>
                <w:sz w:val="20"/>
                <w:szCs w:val="20"/>
              </w:rPr>
            </w:pPr>
            <w:r>
              <w:rPr>
                <w:rFonts w:asciiTheme="majorBidi" w:hAnsiTheme="majorBidi" w:cstheme="majorBidi"/>
                <w:color w:val="000000" w:themeColor="text1"/>
                <w:sz w:val="20"/>
                <w:szCs w:val="20"/>
              </w:rPr>
              <w:t>7</w:t>
            </w:r>
            <w:r w:rsidR="007A3BF8">
              <w:rPr>
                <w:rFonts w:asciiTheme="majorBidi" w:hAnsiTheme="majorBidi" w:cstheme="majorBidi"/>
                <w:color w:val="000000" w:themeColor="text1"/>
                <w:sz w:val="20"/>
                <w:szCs w:val="20"/>
              </w:rPr>
              <w:t xml:space="preserve">. </w:t>
            </w:r>
            <w:r w:rsidR="007A3BF8" w:rsidRPr="00E55549">
              <w:rPr>
                <w:rFonts w:asciiTheme="majorBidi" w:hAnsiTheme="majorBidi" w:cstheme="majorBidi"/>
                <w:color w:val="000000" w:themeColor="text1"/>
                <w:sz w:val="20"/>
                <w:szCs w:val="20"/>
              </w:rPr>
              <w:t>I</w:t>
            </w:r>
            <w:r w:rsidR="007A3BF8">
              <w:rPr>
                <w:rFonts w:asciiTheme="majorBidi" w:hAnsiTheme="majorBidi" w:cstheme="majorBidi"/>
                <w:color w:val="000000" w:themeColor="text1"/>
                <w:sz w:val="20"/>
                <w:szCs w:val="20"/>
              </w:rPr>
              <w:t>mplausibility</w:t>
            </w:r>
            <w:r w:rsidR="007A3BF8" w:rsidRPr="00E55549">
              <w:rPr>
                <w:rFonts w:asciiTheme="majorBidi" w:hAnsiTheme="majorBidi" w:cstheme="majorBidi"/>
                <w:color w:val="000000" w:themeColor="text1"/>
                <w:sz w:val="20"/>
                <w:szCs w:val="20"/>
              </w:rPr>
              <w:t xml:space="preserve"> </w:t>
            </w:r>
            <w:r w:rsidR="007A3BF8">
              <w:rPr>
                <w:rFonts w:asciiTheme="majorBidi" w:hAnsiTheme="majorBidi" w:cstheme="majorBidi"/>
                <w:color w:val="000000" w:themeColor="text1"/>
                <w:sz w:val="20"/>
                <w:szCs w:val="20"/>
              </w:rPr>
              <w:t xml:space="preserve">in data set: Units with implausible or suspicious relationships with other units, if applicable, with percentage </w:t>
            </w:r>
            <w:r w:rsidR="007A3BF8" w:rsidRPr="00682773">
              <w:rPr>
                <w:rFonts w:asciiTheme="majorBidi" w:hAnsiTheme="majorBidi" w:cstheme="majorBidi"/>
                <w:color w:val="000000" w:themeColor="text1"/>
                <w:sz w:val="20"/>
                <w:szCs w:val="20"/>
              </w:rPr>
              <w:t xml:space="preserve">calculated based on </w:t>
            </w:r>
            <w:r w:rsidR="007A3BF8">
              <w:rPr>
                <w:rFonts w:asciiTheme="majorBidi" w:hAnsiTheme="majorBidi" w:cstheme="majorBidi"/>
                <w:color w:val="000000" w:themeColor="text1"/>
                <w:sz w:val="20"/>
                <w:szCs w:val="20"/>
              </w:rPr>
              <w:t xml:space="preserve">the </w:t>
            </w:r>
            <w:r w:rsidR="007A3BF8" w:rsidRPr="00682773">
              <w:rPr>
                <w:rFonts w:asciiTheme="majorBidi" w:hAnsiTheme="majorBidi" w:cstheme="majorBidi"/>
                <w:color w:val="000000" w:themeColor="text1"/>
                <w:sz w:val="20"/>
                <w:szCs w:val="20"/>
              </w:rPr>
              <w:t xml:space="preserve">number of </w:t>
            </w:r>
            <w:r w:rsidR="007A3BF8">
              <w:rPr>
                <w:rFonts w:asciiTheme="majorBidi" w:hAnsiTheme="majorBidi" w:cstheme="majorBidi"/>
                <w:color w:val="000000" w:themeColor="text1"/>
                <w:sz w:val="20"/>
                <w:szCs w:val="20"/>
              </w:rPr>
              <w:t>observations</w:t>
            </w:r>
            <w:r w:rsidR="007A3BF8" w:rsidRPr="00682773">
              <w:rPr>
                <w:rFonts w:asciiTheme="majorBidi" w:hAnsiTheme="majorBidi" w:cstheme="majorBidi"/>
                <w:color w:val="000000" w:themeColor="text1"/>
                <w:sz w:val="20"/>
                <w:szCs w:val="20"/>
              </w:rPr>
              <w:t xml:space="preserve"> in</w:t>
            </w:r>
            <w:r w:rsidR="007A3BF8">
              <w:rPr>
                <w:rFonts w:asciiTheme="majorBidi" w:hAnsiTheme="majorBidi" w:cstheme="majorBidi"/>
                <w:color w:val="000000" w:themeColor="text1"/>
                <w:sz w:val="20"/>
                <w:szCs w:val="20"/>
              </w:rPr>
              <w:t xml:space="preserve"> the</w:t>
            </w:r>
            <w:r w:rsidR="007A3BF8" w:rsidRPr="00682773">
              <w:rPr>
                <w:rFonts w:asciiTheme="majorBidi" w:hAnsiTheme="majorBidi" w:cstheme="majorBidi"/>
                <w:color w:val="000000" w:themeColor="text1"/>
                <w:sz w:val="20"/>
                <w:szCs w:val="20"/>
              </w:rPr>
              <w:t xml:space="preserve"> data set</w:t>
            </w:r>
            <w:r w:rsidR="00EC119C">
              <w:rPr>
                <w:rFonts w:asciiTheme="majorBidi" w:hAnsiTheme="majorBidi" w:cstheme="majorBidi"/>
                <w:color w:val="000000" w:themeColor="text1"/>
                <w:sz w:val="20"/>
                <w:szCs w:val="20"/>
              </w:rPr>
              <w:t xml:space="preserve"> (corre</w:t>
            </w:r>
            <w:r w:rsidR="00A93725">
              <w:rPr>
                <w:rFonts w:asciiTheme="majorBidi" w:hAnsiTheme="majorBidi" w:cstheme="majorBidi"/>
                <w:color w:val="000000" w:themeColor="text1"/>
                <w:sz w:val="20"/>
                <w:szCs w:val="20"/>
              </w:rPr>
              <w:t>ction</w:t>
            </w:r>
            <w:r w:rsidR="00EC119C">
              <w:rPr>
                <w:rFonts w:asciiTheme="majorBidi" w:hAnsiTheme="majorBidi" w:cstheme="majorBidi"/>
                <w:color w:val="000000" w:themeColor="text1"/>
                <w:sz w:val="20"/>
                <w:szCs w:val="20"/>
              </w:rPr>
              <w:t xml:space="preserve"> is optional before proceeding)</w:t>
            </w:r>
          </w:p>
        </w:tc>
        <w:tc>
          <w:tcPr>
            <w:tcW w:w="1703" w:type="dxa"/>
          </w:tcPr>
          <w:p w14:paraId="2B95BF6D" w14:textId="51355754" w:rsidR="007A3BF8" w:rsidRPr="00E55549" w:rsidRDefault="007A3BF8" w:rsidP="007A3BF8">
            <w:pPr>
              <w:rPr>
                <w:rFonts w:asciiTheme="majorBidi" w:hAnsiTheme="majorBidi" w:cstheme="majorBidi"/>
                <w:sz w:val="20"/>
                <w:szCs w:val="20"/>
              </w:rPr>
            </w:pPr>
            <w:r w:rsidRPr="00E55549">
              <w:rPr>
                <w:rFonts w:asciiTheme="majorBidi" w:hAnsiTheme="majorBidi" w:cstheme="majorBidi"/>
                <w:color w:val="000000" w:themeColor="text1"/>
                <w:sz w:val="20"/>
                <w:szCs w:val="20"/>
              </w:rPr>
              <w:t>Percentage</w:t>
            </w:r>
          </w:p>
        </w:tc>
      </w:tr>
      <w:tr w:rsidR="007A3BF8" w:rsidRPr="00E55549" w14:paraId="14867D0D" w14:textId="77777777" w:rsidTr="00F02A2B">
        <w:tc>
          <w:tcPr>
            <w:tcW w:w="2450" w:type="dxa"/>
          </w:tcPr>
          <w:p w14:paraId="1394BFA2" w14:textId="6A55703B" w:rsidR="007A3BF8" w:rsidRPr="00E55549" w:rsidRDefault="007A3BF8" w:rsidP="00B877E3">
            <w:pPr>
              <w:pStyle w:val="ListParagraph"/>
              <w:keepNext/>
              <w:keepLines/>
              <w:numPr>
                <w:ilvl w:val="0"/>
                <w:numId w:val="21"/>
              </w:numPr>
              <w:rPr>
                <w:rFonts w:asciiTheme="majorBidi" w:hAnsiTheme="majorBidi" w:cstheme="majorBidi"/>
                <w:sz w:val="20"/>
                <w:szCs w:val="20"/>
              </w:rPr>
            </w:pPr>
            <w:r w:rsidRPr="00E55549">
              <w:rPr>
                <w:rFonts w:asciiTheme="majorBidi" w:hAnsiTheme="majorBidi" w:cstheme="majorBidi"/>
                <w:color w:val="000000" w:themeColor="text1"/>
                <w:sz w:val="20"/>
                <w:szCs w:val="20"/>
              </w:rPr>
              <w:t>Variables</w:t>
            </w:r>
          </w:p>
        </w:tc>
        <w:tc>
          <w:tcPr>
            <w:tcW w:w="5197" w:type="dxa"/>
          </w:tcPr>
          <w:p w14:paraId="4C8861F9" w14:textId="5AF4B5F3" w:rsidR="007A3BF8" w:rsidRPr="00E55549" w:rsidRDefault="00D4505B" w:rsidP="00B877E3">
            <w:pPr>
              <w:keepNext/>
              <w:keepLines/>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8</w:t>
            </w:r>
            <w:r w:rsidR="007A3BF8">
              <w:rPr>
                <w:rFonts w:asciiTheme="majorBidi" w:hAnsiTheme="majorBidi" w:cstheme="majorBidi"/>
                <w:color w:val="000000" w:themeColor="text1"/>
                <w:sz w:val="20"/>
                <w:szCs w:val="20"/>
              </w:rPr>
              <w:t xml:space="preserve">. </w:t>
            </w:r>
            <w:r w:rsidR="007A3BF8" w:rsidRPr="00E55549">
              <w:rPr>
                <w:rFonts w:asciiTheme="majorBidi" w:hAnsiTheme="majorBidi" w:cstheme="majorBidi"/>
                <w:color w:val="000000" w:themeColor="text1"/>
                <w:sz w:val="20"/>
                <w:szCs w:val="20"/>
              </w:rPr>
              <w:t>Measurement error</w:t>
            </w:r>
            <w:r w:rsidR="007A3BF8">
              <w:rPr>
                <w:rFonts w:asciiTheme="majorBidi" w:hAnsiTheme="majorBidi" w:cstheme="majorBidi"/>
                <w:color w:val="000000" w:themeColor="text1"/>
                <w:sz w:val="20"/>
                <w:szCs w:val="20"/>
              </w:rPr>
              <w:t xml:space="preserve">: Values for which a measurement error is marked by the data provider, with </w:t>
            </w:r>
            <w:r w:rsidR="00673A88">
              <w:rPr>
                <w:rFonts w:asciiTheme="majorBidi" w:hAnsiTheme="majorBidi" w:cstheme="majorBidi"/>
                <w:color w:val="000000" w:themeColor="text1"/>
                <w:sz w:val="20"/>
                <w:szCs w:val="20"/>
              </w:rPr>
              <w:t xml:space="preserve">the </w:t>
            </w:r>
            <w:r w:rsidR="007A3BF8">
              <w:rPr>
                <w:rFonts w:asciiTheme="majorBidi" w:hAnsiTheme="majorBidi" w:cstheme="majorBidi"/>
                <w:color w:val="000000" w:themeColor="text1"/>
                <w:sz w:val="20"/>
                <w:szCs w:val="20"/>
              </w:rPr>
              <w:t xml:space="preserve">percentage </w:t>
            </w:r>
            <w:r w:rsidR="007A3BF8" w:rsidRPr="00682773">
              <w:rPr>
                <w:rFonts w:asciiTheme="majorBidi" w:hAnsiTheme="majorBidi" w:cstheme="majorBidi"/>
                <w:color w:val="000000" w:themeColor="text1"/>
                <w:sz w:val="20"/>
                <w:szCs w:val="20"/>
              </w:rPr>
              <w:t xml:space="preserve">calculated based on </w:t>
            </w:r>
            <w:r w:rsidR="007A3BF8">
              <w:rPr>
                <w:rFonts w:asciiTheme="majorBidi" w:hAnsiTheme="majorBidi" w:cstheme="majorBidi"/>
                <w:color w:val="000000" w:themeColor="text1"/>
                <w:sz w:val="20"/>
                <w:szCs w:val="20"/>
              </w:rPr>
              <w:t xml:space="preserve">the </w:t>
            </w:r>
            <w:r w:rsidR="007A3BF8" w:rsidRPr="00682773">
              <w:rPr>
                <w:rFonts w:asciiTheme="majorBidi" w:hAnsiTheme="majorBidi" w:cstheme="majorBidi"/>
                <w:color w:val="000000" w:themeColor="text1"/>
                <w:sz w:val="20"/>
                <w:szCs w:val="20"/>
              </w:rPr>
              <w:t>n</w:t>
            </w:r>
            <w:r w:rsidR="007A3BF8">
              <w:rPr>
                <w:rFonts w:asciiTheme="majorBidi" w:hAnsiTheme="majorBidi" w:cstheme="majorBidi"/>
                <w:color w:val="000000" w:themeColor="text1"/>
                <w:sz w:val="20"/>
                <w:szCs w:val="20"/>
              </w:rPr>
              <w:t>umber</w:t>
            </w:r>
            <w:r w:rsidR="007A3BF8" w:rsidRPr="00682773">
              <w:rPr>
                <w:rFonts w:asciiTheme="majorBidi" w:hAnsiTheme="majorBidi" w:cstheme="majorBidi"/>
                <w:color w:val="000000" w:themeColor="text1"/>
                <w:sz w:val="20"/>
                <w:szCs w:val="20"/>
              </w:rPr>
              <w:t xml:space="preserve"> of </w:t>
            </w:r>
            <w:r w:rsidR="007A3BF8">
              <w:rPr>
                <w:rFonts w:asciiTheme="majorBidi" w:hAnsiTheme="majorBidi" w:cstheme="majorBidi"/>
                <w:color w:val="000000" w:themeColor="text1"/>
                <w:sz w:val="20"/>
                <w:szCs w:val="20"/>
              </w:rPr>
              <w:t>observations</w:t>
            </w:r>
            <w:r w:rsidR="007A3BF8" w:rsidRPr="00682773">
              <w:rPr>
                <w:rFonts w:asciiTheme="majorBidi" w:hAnsiTheme="majorBidi" w:cstheme="majorBidi"/>
                <w:color w:val="000000" w:themeColor="text1"/>
                <w:sz w:val="20"/>
                <w:szCs w:val="20"/>
              </w:rPr>
              <w:t xml:space="preserve"> in</w:t>
            </w:r>
            <w:r w:rsidR="007A3BF8">
              <w:rPr>
                <w:rFonts w:asciiTheme="majorBidi" w:hAnsiTheme="majorBidi" w:cstheme="majorBidi"/>
                <w:color w:val="000000" w:themeColor="text1"/>
                <w:sz w:val="20"/>
                <w:szCs w:val="20"/>
              </w:rPr>
              <w:t xml:space="preserve"> the</w:t>
            </w:r>
            <w:r w:rsidR="007A3BF8" w:rsidRPr="00682773">
              <w:rPr>
                <w:rFonts w:asciiTheme="majorBidi" w:hAnsiTheme="majorBidi" w:cstheme="majorBidi"/>
                <w:color w:val="000000" w:themeColor="text1"/>
                <w:sz w:val="20"/>
                <w:szCs w:val="20"/>
              </w:rPr>
              <w:t xml:space="preserve"> data set</w:t>
            </w:r>
          </w:p>
        </w:tc>
        <w:tc>
          <w:tcPr>
            <w:tcW w:w="1703" w:type="dxa"/>
          </w:tcPr>
          <w:p w14:paraId="2723692C" w14:textId="06640F54" w:rsidR="007A3BF8" w:rsidRPr="00E55549" w:rsidRDefault="007A3BF8" w:rsidP="00B877E3">
            <w:pPr>
              <w:keepNext/>
              <w:keepLines/>
              <w:rPr>
                <w:rFonts w:asciiTheme="majorBidi" w:hAnsiTheme="majorBidi" w:cstheme="majorBidi"/>
                <w:color w:val="000000" w:themeColor="text1"/>
                <w:sz w:val="20"/>
                <w:szCs w:val="20"/>
              </w:rPr>
            </w:pPr>
            <w:r w:rsidRPr="00E55549">
              <w:rPr>
                <w:rFonts w:asciiTheme="majorBidi" w:hAnsiTheme="majorBidi" w:cstheme="majorBidi"/>
                <w:color w:val="000000" w:themeColor="text1"/>
                <w:sz w:val="20"/>
                <w:szCs w:val="20"/>
              </w:rPr>
              <w:t>Percentage</w:t>
            </w:r>
          </w:p>
        </w:tc>
      </w:tr>
      <w:tr w:rsidR="007A3BF8" w:rsidRPr="00E55549" w14:paraId="68F54C2B" w14:textId="77777777" w:rsidTr="00F02A2B">
        <w:tc>
          <w:tcPr>
            <w:tcW w:w="2450" w:type="dxa"/>
          </w:tcPr>
          <w:p w14:paraId="2CA2EF07" w14:textId="77777777" w:rsidR="007A3BF8" w:rsidRPr="00E55549" w:rsidRDefault="007A3BF8" w:rsidP="00B877E3">
            <w:pPr>
              <w:keepNext/>
              <w:keepLines/>
              <w:rPr>
                <w:rFonts w:asciiTheme="majorBidi" w:hAnsiTheme="majorBidi" w:cstheme="majorBidi"/>
                <w:sz w:val="20"/>
                <w:szCs w:val="20"/>
              </w:rPr>
            </w:pPr>
          </w:p>
        </w:tc>
        <w:tc>
          <w:tcPr>
            <w:tcW w:w="5197" w:type="dxa"/>
          </w:tcPr>
          <w:p w14:paraId="01B8A288" w14:textId="0073CBDD" w:rsidR="007A3BF8" w:rsidRPr="00E55549" w:rsidRDefault="00D4505B" w:rsidP="00B877E3">
            <w:pPr>
              <w:keepNext/>
              <w:keepLines/>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9</w:t>
            </w:r>
            <w:r w:rsidR="007A3BF8">
              <w:rPr>
                <w:rFonts w:asciiTheme="majorBidi" w:hAnsiTheme="majorBidi" w:cstheme="majorBidi"/>
                <w:color w:val="000000" w:themeColor="text1"/>
                <w:sz w:val="20"/>
                <w:szCs w:val="20"/>
              </w:rPr>
              <w:t xml:space="preserve">. </w:t>
            </w:r>
            <w:r w:rsidR="007A3BF8" w:rsidRPr="00E55549">
              <w:rPr>
                <w:rFonts w:asciiTheme="majorBidi" w:hAnsiTheme="majorBidi" w:cstheme="majorBidi"/>
                <w:color w:val="000000" w:themeColor="text1"/>
                <w:sz w:val="20"/>
                <w:szCs w:val="20"/>
              </w:rPr>
              <w:t>Inconsistent values</w:t>
            </w:r>
            <w:r w:rsidR="007A3BF8">
              <w:rPr>
                <w:rFonts w:asciiTheme="majorBidi" w:hAnsiTheme="majorBidi" w:cstheme="majorBidi"/>
                <w:color w:val="000000" w:themeColor="text1"/>
                <w:sz w:val="20"/>
                <w:szCs w:val="20"/>
              </w:rPr>
              <w:t xml:space="preserve">: Values with non-logical relationship with other information for the unit of observation or outside of possible range (errors), with </w:t>
            </w:r>
            <w:r w:rsidR="00B850D8">
              <w:rPr>
                <w:rFonts w:asciiTheme="majorBidi" w:hAnsiTheme="majorBidi" w:cstheme="majorBidi"/>
                <w:color w:val="000000" w:themeColor="text1"/>
                <w:sz w:val="20"/>
                <w:szCs w:val="20"/>
              </w:rPr>
              <w:t xml:space="preserve">the </w:t>
            </w:r>
            <w:r w:rsidR="007A3BF8">
              <w:rPr>
                <w:rFonts w:asciiTheme="majorBidi" w:hAnsiTheme="majorBidi" w:cstheme="majorBidi"/>
                <w:color w:val="000000" w:themeColor="text1"/>
                <w:sz w:val="20"/>
                <w:szCs w:val="20"/>
              </w:rPr>
              <w:t xml:space="preserve">percentage </w:t>
            </w:r>
            <w:r w:rsidR="007A3BF8" w:rsidRPr="00682773">
              <w:rPr>
                <w:rFonts w:asciiTheme="majorBidi" w:hAnsiTheme="majorBidi" w:cstheme="majorBidi"/>
                <w:color w:val="000000" w:themeColor="text1"/>
                <w:sz w:val="20"/>
                <w:szCs w:val="20"/>
              </w:rPr>
              <w:t xml:space="preserve">calculated based on </w:t>
            </w:r>
            <w:r w:rsidR="007A3BF8">
              <w:rPr>
                <w:rFonts w:asciiTheme="majorBidi" w:hAnsiTheme="majorBidi" w:cstheme="majorBidi"/>
                <w:color w:val="000000" w:themeColor="text1"/>
                <w:sz w:val="20"/>
                <w:szCs w:val="20"/>
              </w:rPr>
              <w:t xml:space="preserve">the </w:t>
            </w:r>
            <w:r w:rsidR="007A3BF8" w:rsidRPr="00682773">
              <w:rPr>
                <w:rFonts w:asciiTheme="majorBidi" w:hAnsiTheme="majorBidi" w:cstheme="majorBidi"/>
                <w:color w:val="000000" w:themeColor="text1"/>
                <w:sz w:val="20"/>
                <w:szCs w:val="20"/>
              </w:rPr>
              <w:t xml:space="preserve">number of </w:t>
            </w:r>
            <w:r w:rsidR="007A3BF8">
              <w:rPr>
                <w:rFonts w:asciiTheme="majorBidi" w:hAnsiTheme="majorBidi" w:cstheme="majorBidi"/>
                <w:color w:val="000000" w:themeColor="text1"/>
                <w:sz w:val="20"/>
                <w:szCs w:val="20"/>
              </w:rPr>
              <w:t>observations</w:t>
            </w:r>
            <w:r w:rsidR="007A3BF8" w:rsidRPr="00682773">
              <w:rPr>
                <w:rFonts w:asciiTheme="majorBidi" w:hAnsiTheme="majorBidi" w:cstheme="majorBidi"/>
                <w:color w:val="000000" w:themeColor="text1"/>
                <w:sz w:val="20"/>
                <w:szCs w:val="20"/>
              </w:rPr>
              <w:t xml:space="preserve"> in</w:t>
            </w:r>
            <w:r w:rsidR="007A3BF8">
              <w:rPr>
                <w:rFonts w:asciiTheme="majorBidi" w:hAnsiTheme="majorBidi" w:cstheme="majorBidi"/>
                <w:color w:val="000000" w:themeColor="text1"/>
                <w:sz w:val="20"/>
                <w:szCs w:val="20"/>
              </w:rPr>
              <w:t xml:space="preserve"> the</w:t>
            </w:r>
            <w:r w:rsidR="007A3BF8" w:rsidRPr="00682773">
              <w:rPr>
                <w:rFonts w:asciiTheme="majorBidi" w:hAnsiTheme="majorBidi" w:cstheme="majorBidi"/>
                <w:color w:val="000000" w:themeColor="text1"/>
                <w:sz w:val="20"/>
                <w:szCs w:val="20"/>
              </w:rPr>
              <w:t xml:space="preserve"> data set</w:t>
            </w:r>
            <w:r w:rsidR="00CA4198">
              <w:rPr>
                <w:rFonts w:asciiTheme="majorBidi" w:hAnsiTheme="majorBidi" w:cstheme="majorBidi"/>
                <w:color w:val="000000" w:themeColor="text1"/>
                <w:sz w:val="20"/>
                <w:szCs w:val="20"/>
              </w:rPr>
              <w:t xml:space="preserve"> (</w:t>
            </w:r>
            <w:r w:rsidR="002A32E8">
              <w:rPr>
                <w:rFonts w:asciiTheme="majorBidi" w:hAnsiTheme="majorBidi" w:cstheme="majorBidi"/>
                <w:color w:val="000000" w:themeColor="text1"/>
                <w:sz w:val="20"/>
                <w:szCs w:val="20"/>
              </w:rPr>
              <w:t>correction</w:t>
            </w:r>
            <w:r w:rsidR="00CA4198">
              <w:rPr>
                <w:rFonts w:asciiTheme="majorBidi" w:hAnsiTheme="majorBidi" w:cstheme="majorBidi"/>
                <w:color w:val="000000" w:themeColor="text1"/>
                <w:sz w:val="20"/>
                <w:szCs w:val="20"/>
              </w:rPr>
              <w:t xml:space="preserve"> is mandatory before proceeding)</w:t>
            </w:r>
          </w:p>
        </w:tc>
        <w:tc>
          <w:tcPr>
            <w:tcW w:w="1703" w:type="dxa"/>
          </w:tcPr>
          <w:p w14:paraId="233FFDB8" w14:textId="47ACCCE0" w:rsidR="007A3BF8" w:rsidRPr="00E55549" w:rsidRDefault="007A3BF8" w:rsidP="00B877E3">
            <w:pPr>
              <w:keepNext/>
              <w:keepLines/>
              <w:rPr>
                <w:rFonts w:asciiTheme="majorBidi" w:hAnsiTheme="majorBidi" w:cstheme="majorBidi"/>
                <w:color w:val="000000" w:themeColor="text1"/>
                <w:sz w:val="20"/>
                <w:szCs w:val="20"/>
              </w:rPr>
            </w:pPr>
            <w:r w:rsidRPr="00E55549">
              <w:rPr>
                <w:rFonts w:asciiTheme="majorBidi" w:hAnsiTheme="majorBidi" w:cstheme="majorBidi"/>
                <w:color w:val="000000" w:themeColor="text1"/>
                <w:sz w:val="20"/>
                <w:szCs w:val="20"/>
              </w:rPr>
              <w:t>Percentage</w:t>
            </w:r>
          </w:p>
        </w:tc>
      </w:tr>
      <w:tr w:rsidR="007A3BF8" w:rsidRPr="00E55549" w14:paraId="556345D6" w14:textId="77777777" w:rsidTr="00F02A2B">
        <w:tc>
          <w:tcPr>
            <w:tcW w:w="2450" w:type="dxa"/>
          </w:tcPr>
          <w:p w14:paraId="263201F5" w14:textId="77777777" w:rsidR="007A3BF8" w:rsidRPr="00E55549" w:rsidRDefault="007A3BF8" w:rsidP="007A3BF8">
            <w:pPr>
              <w:rPr>
                <w:rFonts w:asciiTheme="majorBidi" w:hAnsiTheme="majorBidi" w:cstheme="majorBidi"/>
                <w:sz w:val="20"/>
                <w:szCs w:val="20"/>
              </w:rPr>
            </w:pPr>
          </w:p>
        </w:tc>
        <w:tc>
          <w:tcPr>
            <w:tcW w:w="5197" w:type="dxa"/>
          </w:tcPr>
          <w:p w14:paraId="34FB4CC6" w14:textId="77777777" w:rsidR="007A3BF8" w:rsidRDefault="00D4505B"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10</w:t>
            </w:r>
            <w:r w:rsidR="007A3BF8">
              <w:rPr>
                <w:rFonts w:asciiTheme="majorBidi" w:hAnsiTheme="majorBidi" w:cstheme="majorBidi"/>
                <w:color w:val="000000" w:themeColor="text1"/>
                <w:sz w:val="20"/>
                <w:szCs w:val="20"/>
              </w:rPr>
              <w:t xml:space="preserve">. </w:t>
            </w:r>
            <w:r w:rsidR="00677827">
              <w:rPr>
                <w:rFonts w:asciiTheme="majorBidi" w:hAnsiTheme="majorBidi" w:cstheme="majorBidi"/>
                <w:color w:val="000000" w:themeColor="text1"/>
                <w:sz w:val="20"/>
                <w:szCs w:val="20"/>
              </w:rPr>
              <w:t>Implausible</w:t>
            </w:r>
            <w:r w:rsidR="007A3BF8" w:rsidRPr="00E55549">
              <w:rPr>
                <w:rFonts w:asciiTheme="majorBidi" w:hAnsiTheme="majorBidi" w:cstheme="majorBidi"/>
                <w:color w:val="000000" w:themeColor="text1"/>
                <w:sz w:val="20"/>
                <w:szCs w:val="20"/>
              </w:rPr>
              <w:t xml:space="preserve"> values</w:t>
            </w:r>
            <w:r w:rsidR="007A3BF8">
              <w:rPr>
                <w:rFonts w:asciiTheme="majorBidi" w:hAnsiTheme="majorBidi" w:cstheme="majorBidi"/>
                <w:color w:val="000000" w:themeColor="text1"/>
                <w:sz w:val="20"/>
                <w:szCs w:val="20"/>
              </w:rPr>
              <w:t>: Values with implausible or suspicious relationship</w:t>
            </w:r>
            <w:r w:rsidR="0034542F">
              <w:rPr>
                <w:rFonts w:asciiTheme="majorBidi" w:hAnsiTheme="majorBidi" w:cstheme="majorBidi"/>
                <w:color w:val="000000" w:themeColor="text1"/>
                <w:sz w:val="20"/>
                <w:szCs w:val="20"/>
              </w:rPr>
              <w:t>s</w:t>
            </w:r>
            <w:r w:rsidR="007A3BF8">
              <w:rPr>
                <w:rFonts w:asciiTheme="majorBidi" w:hAnsiTheme="majorBidi" w:cstheme="majorBidi"/>
                <w:color w:val="000000" w:themeColor="text1"/>
                <w:sz w:val="20"/>
                <w:szCs w:val="20"/>
              </w:rPr>
              <w:t xml:space="preserve"> with other information of the unit of observation or outside of </w:t>
            </w:r>
            <w:r w:rsidR="00E34934">
              <w:rPr>
                <w:rFonts w:asciiTheme="majorBidi" w:hAnsiTheme="majorBidi" w:cstheme="majorBidi"/>
                <w:color w:val="000000" w:themeColor="text1"/>
                <w:sz w:val="20"/>
                <w:szCs w:val="20"/>
              </w:rPr>
              <w:t xml:space="preserve">the </w:t>
            </w:r>
            <w:r w:rsidR="007A3BF8">
              <w:rPr>
                <w:rFonts w:asciiTheme="majorBidi" w:hAnsiTheme="majorBidi" w:cstheme="majorBidi"/>
                <w:color w:val="000000" w:themeColor="text1"/>
                <w:sz w:val="20"/>
                <w:szCs w:val="20"/>
              </w:rPr>
              <w:t xml:space="preserve">expected range (outliers), </w:t>
            </w:r>
            <w:r w:rsidR="00B850D8">
              <w:rPr>
                <w:rFonts w:asciiTheme="majorBidi" w:hAnsiTheme="majorBidi" w:cstheme="majorBidi"/>
                <w:color w:val="000000" w:themeColor="text1"/>
                <w:sz w:val="20"/>
                <w:szCs w:val="20"/>
              </w:rPr>
              <w:t xml:space="preserve">with </w:t>
            </w:r>
            <w:r w:rsidR="007A3BF8">
              <w:rPr>
                <w:rFonts w:asciiTheme="majorBidi" w:hAnsiTheme="majorBidi" w:cstheme="majorBidi"/>
                <w:color w:val="000000" w:themeColor="text1"/>
                <w:sz w:val="20"/>
                <w:szCs w:val="20"/>
              </w:rPr>
              <w:t xml:space="preserve">percentage </w:t>
            </w:r>
            <w:r w:rsidR="007A3BF8" w:rsidRPr="00682773">
              <w:rPr>
                <w:rFonts w:asciiTheme="majorBidi" w:hAnsiTheme="majorBidi" w:cstheme="majorBidi"/>
                <w:color w:val="000000" w:themeColor="text1"/>
                <w:sz w:val="20"/>
                <w:szCs w:val="20"/>
              </w:rPr>
              <w:t xml:space="preserve">calculated based on </w:t>
            </w:r>
            <w:r w:rsidR="007A3BF8">
              <w:rPr>
                <w:rFonts w:asciiTheme="majorBidi" w:hAnsiTheme="majorBidi" w:cstheme="majorBidi"/>
                <w:color w:val="000000" w:themeColor="text1"/>
                <w:sz w:val="20"/>
                <w:szCs w:val="20"/>
              </w:rPr>
              <w:t xml:space="preserve">the </w:t>
            </w:r>
            <w:r w:rsidR="007A3BF8" w:rsidRPr="00682773">
              <w:rPr>
                <w:rFonts w:asciiTheme="majorBidi" w:hAnsiTheme="majorBidi" w:cstheme="majorBidi"/>
                <w:color w:val="000000" w:themeColor="text1"/>
                <w:sz w:val="20"/>
                <w:szCs w:val="20"/>
              </w:rPr>
              <w:t xml:space="preserve">number of </w:t>
            </w:r>
            <w:r w:rsidR="007A3BF8">
              <w:rPr>
                <w:rFonts w:asciiTheme="majorBidi" w:hAnsiTheme="majorBidi" w:cstheme="majorBidi"/>
                <w:color w:val="000000" w:themeColor="text1"/>
                <w:sz w:val="20"/>
                <w:szCs w:val="20"/>
              </w:rPr>
              <w:t>observations</w:t>
            </w:r>
            <w:r w:rsidR="007A3BF8" w:rsidRPr="00682773">
              <w:rPr>
                <w:rFonts w:asciiTheme="majorBidi" w:hAnsiTheme="majorBidi" w:cstheme="majorBidi"/>
                <w:color w:val="000000" w:themeColor="text1"/>
                <w:sz w:val="20"/>
                <w:szCs w:val="20"/>
              </w:rPr>
              <w:t xml:space="preserve"> in</w:t>
            </w:r>
            <w:r w:rsidR="007A3BF8">
              <w:rPr>
                <w:rFonts w:asciiTheme="majorBidi" w:hAnsiTheme="majorBidi" w:cstheme="majorBidi"/>
                <w:color w:val="000000" w:themeColor="text1"/>
                <w:sz w:val="20"/>
                <w:szCs w:val="20"/>
              </w:rPr>
              <w:t xml:space="preserve"> the</w:t>
            </w:r>
            <w:r w:rsidR="007A3BF8" w:rsidRPr="00682773">
              <w:rPr>
                <w:rFonts w:asciiTheme="majorBidi" w:hAnsiTheme="majorBidi" w:cstheme="majorBidi"/>
                <w:color w:val="000000" w:themeColor="text1"/>
                <w:sz w:val="20"/>
                <w:szCs w:val="20"/>
              </w:rPr>
              <w:t xml:space="preserve"> data set</w:t>
            </w:r>
          </w:p>
          <w:p w14:paraId="6781E141" w14:textId="3E234D54" w:rsidR="00CA4198" w:rsidRPr="00E55549" w:rsidRDefault="00CA4198"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w:t>
            </w:r>
            <w:r w:rsidR="00F23BCD">
              <w:rPr>
                <w:rFonts w:asciiTheme="majorBidi" w:hAnsiTheme="majorBidi" w:cstheme="majorBidi"/>
                <w:color w:val="000000" w:themeColor="text1"/>
                <w:sz w:val="20"/>
                <w:szCs w:val="20"/>
              </w:rPr>
              <w:t>correction</w:t>
            </w:r>
            <w:r>
              <w:rPr>
                <w:rFonts w:asciiTheme="majorBidi" w:hAnsiTheme="majorBidi" w:cstheme="majorBidi"/>
                <w:color w:val="000000" w:themeColor="text1"/>
                <w:sz w:val="20"/>
                <w:szCs w:val="20"/>
              </w:rPr>
              <w:t xml:space="preserve"> is optional before proceeding)</w:t>
            </w:r>
          </w:p>
        </w:tc>
        <w:tc>
          <w:tcPr>
            <w:tcW w:w="1703" w:type="dxa"/>
          </w:tcPr>
          <w:p w14:paraId="7CAB5EDD" w14:textId="4B3C9287" w:rsidR="007A3BF8" w:rsidRPr="00E55549" w:rsidRDefault="007A3BF8" w:rsidP="007A3BF8">
            <w:pPr>
              <w:rPr>
                <w:rFonts w:asciiTheme="majorBidi" w:hAnsiTheme="majorBidi" w:cstheme="majorBidi"/>
                <w:color w:val="000000" w:themeColor="text1"/>
                <w:sz w:val="20"/>
                <w:szCs w:val="20"/>
              </w:rPr>
            </w:pPr>
            <w:r w:rsidRPr="00E55549">
              <w:rPr>
                <w:rFonts w:asciiTheme="majorBidi" w:hAnsiTheme="majorBidi" w:cstheme="majorBidi"/>
                <w:color w:val="000000" w:themeColor="text1"/>
                <w:sz w:val="20"/>
                <w:szCs w:val="20"/>
              </w:rPr>
              <w:t>Percentage</w:t>
            </w:r>
          </w:p>
        </w:tc>
      </w:tr>
      <w:tr w:rsidR="007A3BF8" w:rsidRPr="00E55549" w14:paraId="063297A3" w14:textId="77777777" w:rsidTr="00F02A2B">
        <w:tc>
          <w:tcPr>
            <w:tcW w:w="2450" w:type="dxa"/>
          </w:tcPr>
          <w:p w14:paraId="47A8F8AB" w14:textId="471A236C" w:rsidR="007A3BF8" w:rsidRPr="00991FB1" w:rsidRDefault="007A3BF8" w:rsidP="007A3BF8">
            <w:pPr>
              <w:rPr>
                <w:rFonts w:asciiTheme="majorBidi" w:hAnsiTheme="majorBidi" w:cstheme="majorBidi"/>
                <w:b/>
                <w:bCs/>
                <w:sz w:val="20"/>
                <w:szCs w:val="20"/>
              </w:rPr>
            </w:pPr>
            <w:r w:rsidRPr="00991FB1">
              <w:rPr>
                <w:rFonts w:asciiTheme="majorBidi" w:hAnsiTheme="majorBidi" w:cstheme="majorBidi"/>
                <w:b/>
                <w:bCs/>
                <w:color w:val="000000" w:themeColor="text1"/>
                <w:sz w:val="20"/>
                <w:szCs w:val="20"/>
              </w:rPr>
              <w:t>Completeness</w:t>
            </w:r>
            <w:r>
              <w:rPr>
                <w:rFonts w:asciiTheme="majorBidi" w:hAnsiTheme="majorBidi" w:cstheme="majorBidi"/>
                <w:b/>
                <w:bCs/>
                <w:color w:val="000000" w:themeColor="text1"/>
                <w:sz w:val="20"/>
                <w:szCs w:val="20"/>
              </w:rPr>
              <w:t xml:space="preserve"> / Representativeness</w:t>
            </w:r>
          </w:p>
        </w:tc>
        <w:tc>
          <w:tcPr>
            <w:tcW w:w="5197" w:type="dxa"/>
          </w:tcPr>
          <w:p w14:paraId="38589449" w14:textId="77777777" w:rsidR="007A3BF8" w:rsidRPr="00E55549" w:rsidRDefault="007A3BF8" w:rsidP="007A3BF8">
            <w:pPr>
              <w:rPr>
                <w:rFonts w:asciiTheme="majorBidi" w:hAnsiTheme="majorBidi" w:cstheme="majorBidi"/>
                <w:color w:val="000000" w:themeColor="text1"/>
                <w:sz w:val="20"/>
                <w:szCs w:val="20"/>
              </w:rPr>
            </w:pPr>
          </w:p>
        </w:tc>
        <w:tc>
          <w:tcPr>
            <w:tcW w:w="1703" w:type="dxa"/>
          </w:tcPr>
          <w:p w14:paraId="393D7808" w14:textId="77777777" w:rsidR="007A3BF8" w:rsidRPr="00E55549" w:rsidRDefault="007A3BF8" w:rsidP="007A3BF8">
            <w:pPr>
              <w:rPr>
                <w:rFonts w:asciiTheme="majorBidi" w:hAnsiTheme="majorBidi" w:cstheme="majorBidi"/>
                <w:color w:val="000000" w:themeColor="text1"/>
                <w:sz w:val="20"/>
                <w:szCs w:val="20"/>
              </w:rPr>
            </w:pPr>
          </w:p>
        </w:tc>
      </w:tr>
      <w:tr w:rsidR="007A3BF8" w:rsidRPr="00E55549" w14:paraId="2729E4D4" w14:textId="77777777" w:rsidTr="00F02A2B">
        <w:tc>
          <w:tcPr>
            <w:tcW w:w="2450" w:type="dxa"/>
          </w:tcPr>
          <w:p w14:paraId="67626E0E" w14:textId="4A6A19CF" w:rsidR="007A3BF8" w:rsidRPr="00E55549" w:rsidRDefault="007A3BF8" w:rsidP="007A3BF8">
            <w:pPr>
              <w:pStyle w:val="ListParagraph"/>
              <w:numPr>
                <w:ilvl w:val="0"/>
                <w:numId w:val="21"/>
              </w:numPr>
              <w:rPr>
                <w:rFonts w:asciiTheme="majorBidi" w:hAnsiTheme="majorBidi" w:cstheme="majorBidi"/>
                <w:sz w:val="20"/>
                <w:szCs w:val="20"/>
              </w:rPr>
            </w:pPr>
            <w:r w:rsidRPr="00E55549">
              <w:rPr>
                <w:rFonts w:asciiTheme="majorBidi" w:hAnsiTheme="majorBidi" w:cstheme="majorBidi"/>
                <w:sz w:val="20"/>
                <w:szCs w:val="20"/>
              </w:rPr>
              <w:t>Unit</w:t>
            </w:r>
            <w:r>
              <w:rPr>
                <w:rFonts w:asciiTheme="majorBidi" w:hAnsiTheme="majorBidi" w:cstheme="majorBidi"/>
                <w:sz w:val="20"/>
                <w:szCs w:val="20"/>
              </w:rPr>
              <w:t>s (objects) of observation</w:t>
            </w:r>
          </w:p>
        </w:tc>
        <w:tc>
          <w:tcPr>
            <w:tcW w:w="5197" w:type="dxa"/>
          </w:tcPr>
          <w:p w14:paraId="46250134" w14:textId="18199BE5" w:rsidR="007A3BF8" w:rsidRPr="00E55549" w:rsidRDefault="007A3BF8"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w:t>
            </w:r>
            <w:r w:rsidR="00D4505B">
              <w:rPr>
                <w:rFonts w:asciiTheme="majorBidi" w:hAnsiTheme="majorBidi" w:cstheme="majorBidi"/>
                <w:color w:val="000000" w:themeColor="text1"/>
                <w:sz w:val="20"/>
                <w:szCs w:val="20"/>
              </w:rPr>
              <w:t>1</w:t>
            </w:r>
            <w:r>
              <w:rPr>
                <w:rFonts w:asciiTheme="majorBidi" w:hAnsiTheme="majorBidi" w:cstheme="majorBidi"/>
                <w:color w:val="000000" w:themeColor="text1"/>
                <w:sz w:val="20"/>
                <w:szCs w:val="20"/>
              </w:rPr>
              <w:t xml:space="preserve">. Missing units: Units not included, with </w:t>
            </w:r>
            <w:r w:rsidR="00B850D8">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 xml:space="preserve">percentage calculated based on </w:t>
            </w:r>
            <w:r w:rsidR="0092159A">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number of observations in target population</w:t>
            </w:r>
          </w:p>
        </w:tc>
        <w:tc>
          <w:tcPr>
            <w:tcW w:w="1703" w:type="dxa"/>
          </w:tcPr>
          <w:p w14:paraId="14AC0AE0" w14:textId="6DCE271F" w:rsidR="007A3BF8" w:rsidRPr="00E55549" w:rsidRDefault="007A3BF8" w:rsidP="007A3BF8">
            <w:pPr>
              <w:rPr>
                <w:rFonts w:asciiTheme="majorBidi" w:hAnsiTheme="majorBidi" w:cstheme="majorBidi"/>
                <w:color w:val="000000" w:themeColor="text1"/>
                <w:sz w:val="20"/>
                <w:szCs w:val="20"/>
              </w:rPr>
            </w:pPr>
            <w:r w:rsidRPr="00E55549">
              <w:rPr>
                <w:rFonts w:asciiTheme="majorBidi" w:hAnsiTheme="majorBidi" w:cstheme="majorBidi"/>
                <w:sz w:val="20"/>
                <w:szCs w:val="20"/>
              </w:rPr>
              <w:t>Percentage</w:t>
            </w:r>
          </w:p>
        </w:tc>
      </w:tr>
      <w:tr w:rsidR="007A3BF8" w:rsidRPr="00E55549" w14:paraId="6AF9063C" w14:textId="77777777" w:rsidTr="00F02A2B">
        <w:tc>
          <w:tcPr>
            <w:tcW w:w="2450" w:type="dxa"/>
          </w:tcPr>
          <w:p w14:paraId="7AB4C5B5" w14:textId="77777777" w:rsidR="007A3BF8" w:rsidRPr="00E55549" w:rsidRDefault="007A3BF8" w:rsidP="007A3BF8">
            <w:pPr>
              <w:rPr>
                <w:rFonts w:asciiTheme="majorBidi" w:hAnsiTheme="majorBidi" w:cstheme="majorBidi"/>
                <w:sz w:val="20"/>
                <w:szCs w:val="20"/>
              </w:rPr>
            </w:pPr>
          </w:p>
        </w:tc>
        <w:tc>
          <w:tcPr>
            <w:tcW w:w="5197" w:type="dxa"/>
          </w:tcPr>
          <w:p w14:paraId="0411B65B" w14:textId="0E7145C9" w:rsidR="007A3BF8" w:rsidRPr="00E55549" w:rsidRDefault="007A3BF8"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w:t>
            </w:r>
            <w:r w:rsidR="00D4505B">
              <w:rPr>
                <w:rFonts w:asciiTheme="majorBidi" w:hAnsiTheme="majorBidi" w:cstheme="majorBidi"/>
                <w:color w:val="000000" w:themeColor="text1"/>
                <w:sz w:val="20"/>
                <w:szCs w:val="20"/>
              </w:rPr>
              <w:t>2</w:t>
            </w:r>
            <w:r>
              <w:rPr>
                <w:rFonts w:asciiTheme="majorBidi" w:hAnsiTheme="majorBidi" w:cstheme="majorBidi"/>
                <w:color w:val="000000" w:themeColor="text1"/>
                <w:sz w:val="20"/>
                <w:szCs w:val="20"/>
              </w:rPr>
              <w:t xml:space="preserve">. Units outside of </w:t>
            </w:r>
            <w:r w:rsidR="0092159A">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 xml:space="preserve">target population: Units that do not belong to the target population with </w:t>
            </w:r>
            <w:r w:rsidR="0092159A">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 xml:space="preserve">percentage calculated based on </w:t>
            </w:r>
            <w:r w:rsidR="003E6D67">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number of observations in data set</w:t>
            </w:r>
          </w:p>
        </w:tc>
        <w:tc>
          <w:tcPr>
            <w:tcW w:w="1703" w:type="dxa"/>
          </w:tcPr>
          <w:p w14:paraId="368D6F71" w14:textId="18BFC78D" w:rsidR="007A3BF8" w:rsidRPr="00E55549" w:rsidRDefault="007A3BF8" w:rsidP="007A3BF8">
            <w:pPr>
              <w:rPr>
                <w:rFonts w:asciiTheme="majorBidi" w:hAnsiTheme="majorBidi" w:cstheme="majorBidi"/>
                <w:color w:val="000000" w:themeColor="text1"/>
                <w:sz w:val="20"/>
                <w:szCs w:val="20"/>
              </w:rPr>
            </w:pPr>
            <w:r w:rsidRPr="00E55549">
              <w:rPr>
                <w:rFonts w:asciiTheme="majorBidi" w:hAnsiTheme="majorBidi" w:cstheme="majorBidi"/>
                <w:sz w:val="20"/>
                <w:szCs w:val="20"/>
              </w:rPr>
              <w:t>Percentage</w:t>
            </w:r>
          </w:p>
        </w:tc>
      </w:tr>
      <w:tr w:rsidR="007A3BF8" w:rsidRPr="00E55549" w14:paraId="5D8808B8" w14:textId="77777777" w:rsidTr="00F02A2B">
        <w:tc>
          <w:tcPr>
            <w:tcW w:w="2450" w:type="dxa"/>
          </w:tcPr>
          <w:p w14:paraId="1DD148C3" w14:textId="77777777" w:rsidR="007A3BF8" w:rsidRPr="00E55549" w:rsidRDefault="007A3BF8" w:rsidP="007A3BF8">
            <w:pPr>
              <w:rPr>
                <w:rFonts w:asciiTheme="majorBidi" w:hAnsiTheme="majorBidi" w:cstheme="majorBidi"/>
                <w:sz w:val="20"/>
                <w:szCs w:val="20"/>
              </w:rPr>
            </w:pPr>
          </w:p>
        </w:tc>
        <w:tc>
          <w:tcPr>
            <w:tcW w:w="5197" w:type="dxa"/>
          </w:tcPr>
          <w:p w14:paraId="00E1319E" w14:textId="4E257D69" w:rsidR="007A3BF8" w:rsidRPr="00E55549" w:rsidRDefault="007A3BF8"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w:t>
            </w:r>
            <w:r w:rsidR="00D4505B">
              <w:rPr>
                <w:rFonts w:asciiTheme="majorBidi" w:hAnsiTheme="majorBidi" w:cstheme="majorBidi"/>
                <w:color w:val="000000" w:themeColor="text1"/>
                <w:sz w:val="20"/>
                <w:szCs w:val="20"/>
              </w:rPr>
              <w:t>3</w:t>
            </w:r>
            <w:r>
              <w:rPr>
                <w:rFonts w:asciiTheme="majorBidi" w:hAnsiTheme="majorBidi" w:cstheme="majorBidi"/>
                <w:color w:val="000000" w:themeColor="text1"/>
                <w:sz w:val="20"/>
                <w:szCs w:val="20"/>
              </w:rPr>
              <w:t xml:space="preserve">. </w:t>
            </w:r>
            <w:r w:rsidRPr="00E55549">
              <w:rPr>
                <w:rFonts w:asciiTheme="majorBidi" w:hAnsiTheme="majorBidi" w:cstheme="majorBidi"/>
                <w:color w:val="000000" w:themeColor="text1"/>
                <w:sz w:val="20"/>
                <w:szCs w:val="20"/>
              </w:rPr>
              <w:t>Redundancy/duplicates</w:t>
            </w:r>
            <w:r>
              <w:rPr>
                <w:rFonts w:asciiTheme="majorBidi" w:hAnsiTheme="majorBidi" w:cstheme="majorBidi"/>
                <w:color w:val="000000" w:themeColor="text1"/>
                <w:sz w:val="20"/>
                <w:szCs w:val="20"/>
              </w:rPr>
              <w:t xml:space="preserve">: Units that are duplicate when no duplicate units are expected, with </w:t>
            </w:r>
            <w:r w:rsidR="003E6D67">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 xml:space="preserve">percentage </w:t>
            </w:r>
            <w:r w:rsidRPr="00682773">
              <w:rPr>
                <w:rFonts w:asciiTheme="majorBidi" w:hAnsiTheme="majorBidi" w:cstheme="majorBidi"/>
                <w:color w:val="000000" w:themeColor="text1"/>
                <w:sz w:val="20"/>
                <w:szCs w:val="20"/>
              </w:rPr>
              <w:t xml:space="preserve">calculated based on </w:t>
            </w:r>
            <w:r>
              <w:rPr>
                <w:rFonts w:asciiTheme="majorBidi" w:hAnsiTheme="majorBidi" w:cstheme="majorBidi"/>
                <w:color w:val="000000" w:themeColor="text1"/>
                <w:sz w:val="20"/>
                <w:szCs w:val="20"/>
              </w:rPr>
              <w:t xml:space="preserve">the </w:t>
            </w:r>
            <w:r w:rsidRPr="00682773">
              <w:rPr>
                <w:rFonts w:asciiTheme="majorBidi" w:hAnsiTheme="majorBidi" w:cstheme="majorBidi"/>
                <w:color w:val="000000" w:themeColor="text1"/>
                <w:sz w:val="20"/>
                <w:szCs w:val="20"/>
              </w:rPr>
              <w:t xml:space="preserve">number of </w:t>
            </w:r>
            <w:r>
              <w:rPr>
                <w:rFonts w:asciiTheme="majorBidi" w:hAnsiTheme="majorBidi" w:cstheme="majorBidi"/>
                <w:color w:val="000000" w:themeColor="text1"/>
                <w:sz w:val="20"/>
                <w:szCs w:val="20"/>
              </w:rPr>
              <w:t>observations</w:t>
            </w:r>
            <w:r w:rsidRPr="00682773">
              <w:rPr>
                <w:rFonts w:asciiTheme="majorBidi" w:hAnsiTheme="majorBidi" w:cstheme="majorBidi"/>
                <w:color w:val="000000" w:themeColor="text1"/>
                <w:sz w:val="20"/>
                <w:szCs w:val="20"/>
              </w:rPr>
              <w:t xml:space="preserve"> in</w:t>
            </w:r>
            <w:r>
              <w:rPr>
                <w:rFonts w:asciiTheme="majorBidi" w:hAnsiTheme="majorBidi" w:cstheme="majorBidi"/>
                <w:color w:val="000000" w:themeColor="text1"/>
                <w:sz w:val="20"/>
                <w:szCs w:val="20"/>
              </w:rPr>
              <w:t xml:space="preserve"> the</w:t>
            </w:r>
            <w:r w:rsidRPr="00682773">
              <w:rPr>
                <w:rFonts w:asciiTheme="majorBidi" w:hAnsiTheme="majorBidi" w:cstheme="majorBidi"/>
                <w:color w:val="000000" w:themeColor="text1"/>
                <w:sz w:val="20"/>
                <w:szCs w:val="20"/>
              </w:rPr>
              <w:t xml:space="preserve"> data set</w:t>
            </w:r>
          </w:p>
        </w:tc>
        <w:tc>
          <w:tcPr>
            <w:tcW w:w="1703" w:type="dxa"/>
          </w:tcPr>
          <w:p w14:paraId="5A392688" w14:textId="30120104" w:rsidR="007A3BF8" w:rsidRPr="00E55549" w:rsidRDefault="007A3BF8" w:rsidP="007A3BF8">
            <w:pPr>
              <w:rPr>
                <w:rFonts w:asciiTheme="majorBidi" w:hAnsiTheme="majorBidi" w:cstheme="majorBidi"/>
                <w:sz w:val="20"/>
                <w:szCs w:val="20"/>
              </w:rPr>
            </w:pPr>
            <w:r>
              <w:rPr>
                <w:rFonts w:asciiTheme="majorBidi" w:hAnsiTheme="majorBidi" w:cstheme="majorBidi"/>
                <w:sz w:val="20"/>
                <w:szCs w:val="20"/>
              </w:rPr>
              <w:t>Percentage</w:t>
            </w:r>
          </w:p>
        </w:tc>
      </w:tr>
      <w:tr w:rsidR="007A3BF8" w:rsidRPr="00E55549" w14:paraId="3509FCCE" w14:textId="77777777" w:rsidTr="00F02A2B">
        <w:tc>
          <w:tcPr>
            <w:tcW w:w="2450" w:type="dxa"/>
          </w:tcPr>
          <w:p w14:paraId="7122F7F6" w14:textId="77777777" w:rsidR="007A3BF8" w:rsidRPr="00E55549" w:rsidRDefault="007A3BF8" w:rsidP="007A3BF8">
            <w:pPr>
              <w:rPr>
                <w:rFonts w:asciiTheme="majorBidi" w:hAnsiTheme="majorBidi" w:cstheme="majorBidi"/>
                <w:sz w:val="20"/>
                <w:szCs w:val="20"/>
              </w:rPr>
            </w:pPr>
          </w:p>
        </w:tc>
        <w:tc>
          <w:tcPr>
            <w:tcW w:w="5197" w:type="dxa"/>
          </w:tcPr>
          <w:p w14:paraId="658F804A" w14:textId="2DBF16A8" w:rsidR="007A3BF8" w:rsidRPr="00E55549" w:rsidRDefault="007A3BF8"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w:t>
            </w:r>
            <w:r w:rsidR="00D4505B">
              <w:rPr>
                <w:rFonts w:asciiTheme="majorBidi" w:hAnsiTheme="majorBidi" w:cstheme="majorBidi"/>
                <w:color w:val="000000" w:themeColor="text1"/>
                <w:sz w:val="20"/>
                <w:szCs w:val="20"/>
              </w:rPr>
              <w:t>4</w:t>
            </w:r>
            <w:r>
              <w:rPr>
                <w:rFonts w:asciiTheme="majorBidi" w:hAnsiTheme="majorBidi" w:cstheme="majorBidi"/>
                <w:color w:val="000000" w:themeColor="text1"/>
                <w:sz w:val="20"/>
                <w:szCs w:val="20"/>
              </w:rPr>
              <w:t xml:space="preserve">. </w:t>
            </w:r>
            <w:r w:rsidRPr="00E55549">
              <w:rPr>
                <w:rFonts w:asciiTheme="majorBidi" w:hAnsiTheme="majorBidi" w:cstheme="majorBidi"/>
                <w:color w:val="000000" w:themeColor="text1"/>
                <w:sz w:val="20"/>
                <w:szCs w:val="20"/>
              </w:rPr>
              <w:t>Selectivity/representativity</w:t>
            </w:r>
            <w:r>
              <w:rPr>
                <w:rFonts w:asciiTheme="majorBidi" w:hAnsiTheme="majorBidi" w:cstheme="majorBidi"/>
                <w:color w:val="000000" w:themeColor="text1"/>
                <w:sz w:val="20"/>
                <w:szCs w:val="20"/>
              </w:rPr>
              <w:t xml:space="preserve">: Deviations (over and under coverage) in relevant characteristics between </w:t>
            </w:r>
            <w:r w:rsidR="0039736B">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 xml:space="preserve">data set and </w:t>
            </w:r>
            <w:r w:rsidR="0039736B">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 xml:space="preserve">target population, e.g., </w:t>
            </w:r>
            <w:r w:rsidR="0039736B">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 xml:space="preserve">percentage of characteristics in </w:t>
            </w:r>
            <w:r w:rsidR="001A6526">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 xml:space="preserve">data set minus percentage in </w:t>
            </w:r>
            <w:r w:rsidR="001A6526">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target population</w:t>
            </w:r>
          </w:p>
        </w:tc>
        <w:tc>
          <w:tcPr>
            <w:tcW w:w="1703" w:type="dxa"/>
          </w:tcPr>
          <w:p w14:paraId="4D3994B0" w14:textId="6816644D" w:rsidR="007A3BF8" w:rsidRPr="00E55549" w:rsidRDefault="007A3BF8" w:rsidP="007A3BF8">
            <w:pPr>
              <w:rPr>
                <w:rFonts w:asciiTheme="majorBidi" w:hAnsiTheme="majorBidi" w:cstheme="majorBidi"/>
                <w:color w:val="000000" w:themeColor="text1"/>
                <w:sz w:val="20"/>
                <w:szCs w:val="20"/>
              </w:rPr>
            </w:pPr>
            <w:r w:rsidRPr="00E55549">
              <w:rPr>
                <w:rFonts w:asciiTheme="majorBidi" w:hAnsiTheme="majorBidi" w:cstheme="majorBidi"/>
                <w:sz w:val="20"/>
                <w:szCs w:val="20"/>
              </w:rPr>
              <w:t>Percentage</w:t>
            </w:r>
          </w:p>
        </w:tc>
      </w:tr>
      <w:tr w:rsidR="007A3BF8" w:rsidRPr="00E55549" w14:paraId="029034B0" w14:textId="77777777" w:rsidTr="00F02A2B">
        <w:tc>
          <w:tcPr>
            <w:tcW w:w="2450" w:type="dxa"/>
          </w:tcPr>
          <w:p w14:paraId="6CB55E30" w14:textId="03D1C1D0" w:rsidR="007A3BF8" w:rsidRPr="00E55549" w:rsidRDefault="007A3BF8" w:rsidP="007A3BF8">
            <w:pPr>
              <w:pStyle w:val="ListParagraph"/>
              <w:numPr>
                <w:ilvl w:val="0"/>
                <w:numId w:val="21"/>
              </w:numPr>
              <w:rPr>
                <w:rFonts w:asciiTheme="majorBidi" w:hAnsiTheme="majorBidi" w:cstheme="majorBidi"/>
                <w:sz w:val="20"/>
                <w:szCs w:val="20"/>
              </w:rPr>
            </w:pPr>
            <w:r w:rsidRPr="00E55549">
              <w:rPr>
                <w:rFonts w:asciiTheme="majorBidi" w:hAnsiTheme="majorBidi" w:cstheme="majorBidi"/>
                <w:sz w:val="20"/>
                <w:szCs w:val="20"/>
              </w:rPr>
              <w:t>Variables</w:t>
            </w:r>
          </w:p>
        </w:tc>
        <w:tc>
          <w:tcPr>
            <w:tcW w:w="5197" w:type="dxa"/>
          </w:tcPr>
          <w:p w14:paraId="04EB395F" w14:textId="63C3D78D" w:rsidR="007A3BF8" w:rsidRPr="00E55549" w:rsidRDefault="007A3BF8"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w:t>
            </w:r>
            <w:r w:rsidR="00D4505B">
              <w:rPr>
                <w:rFonts w:asciiTheme="majorBidi" w:hAnsiTheme="majorBidi" w:cstheme="majorBidi"/>
                <w:color w:val="000000" w:themeColor="text1"/>
                <w:sz w:val="20"/>
                <w:szCs w:val="20"/>
              </w:rPr>
              <w:t>5</w:t>
            </w:r>
            <w:r>
              <w:rPr>
                <w:rFonts w:asciiTheme="majorBidi" w:hAnsiTheme="majorBidi" w:cstheme="majorBidi"/>
                <w:color w:val="000000" w:themeColor="text1"/>
                <w:sz w:val="20"/>
                <w:szCs w:val="20"/>
              </w:rPr>
              <w:t xml:space="preserve">. </w:t>
            </w:r>
            <w:r w:rsidRPr="00E55549">
              <w:rPr>
                <w:rFonts w:asciiTheme="majorBidi" w:hAnsiTheme="majorBidi" w:cstheme="majorBidi"/>
                <w:color w:val="000000" w:themeColor="text1"/>
                <w:sz w:val="20"/>
                <w:szCs w:val="20"/>
              </w:rPr>
              <w:t>Missing value</w:t>
            </w:r>
            <w:r>
              <w:rPr>
                <w:rFonts w:asciiTheme="majorBidi" w:hAnsiTheme="majorBidi" w:cstheme="majorBidi"/>
                <w:color w:val="000000" w:themeColor="text1"/>
                <w:sz w:val="20"/>
                <w:szCs w:val="20"/>
              </w:rPr>
              <w:t xml:space="preserve">s, with </w:t>
            </w:r>
            <w:r w:rsidR="001A6526">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 xml:space="preserve">percentage calculated based on </w:t>
            </w:r>
            <w:r w:rsidR="001A6526">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 xml:space="preserve">number of observations in </w:t>
            </w:r>
            <w:r w:rsidR="001A6526">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data set</w:t>
            </w:r>
          </w:p>
        </w:tc>
        <w:tc>
          <w:tcPr>
            <w:tcW w:w="1703" w:type="dxa"/>
          </w:tcPr>
          <w:p w14:paraId="4F04B492" w14:textId="0E87E97B" w:rsidR="007A3BF8" w:rsidRPr="00E55549" w:rsidRDefault="007A3BF8" w:rsidP="007A3BF8">
            <w:pPr>
              <w:rPr>
                <w:rFonts w:asciiTheme="majorBidi" w:hAnsiTheme="majorBidi" w:cstheme="majorBidi"/>
                <w:color w:val="000000" w:themeColor="text1"/>
                <w:sz w:val="20"/>
                <w:szCs w:val="20"/>
              </w:rPr>
            </w:pPr>
            <w:r w:rsidRPr="00E55549">
              <w:rPr>
                <w:rFonts w:asciiTheme="majorBidi" w:hAnsiTheme="majorBidi" w:cstheme="majorBidi"/>
                <w:sz w:val="20"/>
                <w:szCs w:val="20"/>
              </w:rPr>
              <w:t>Percentage</w:t>
            </w:r>
          </w:p>
        </w:tc>
      </w:tr>
      <w:tr w:rsidR="007A3BF8" w:rsidRPr="00E55549" w14:paraId="4F1ED323" w14:textId="77777777" w:rsidTr="00F02A2B">
        <w:tc>
          <w:tcPr>
            <w:tcW w:w="2450" w:type="dxa"/>
          </w:tcPr>
          <w:p w14:paraId="255433F0" w14:textId="77777777" w:rsidR="007A3BF8" w:rsidRPr="00E55549" w:rsidRDefault="007A3BF8" w:rsidP="007A3BF8">
            <w:pPr>
              <w:rPr>
                <w:rFonts w:asciiTheme="majorBidi" w:hAnsiTheme="majorBidi" w:cstheme="majorBidi"/>
                <w:sz w:val="20"/>
                <w:szCs w:val="20"/>
              </w:rPr>
            </w:pPr>
          </w:p>
        </w:tc>
        <w:tc>
          <w:tcPr>
            <w:tcW w:w="5197" w:type="dxa"/>
          </w:tcPr>
          <w:p w14:paraId="2A593B68" w14:textId="79380BD7" w:rsidR="007A3BF8" w:rsidRPr="00E55549" w:rsidRDefault="007A3BF8"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w:t>
            </w:r>
            <w:r w:rsidR="00D4505B">
              <w:rPr>
                <w:rFonts w:asciiTheme="majorBidi" w:hAnsiTheme="majorBidi" w:cstheme="majorBidi"/>
                <w:color w:val="000000" w:themeColor="text1"/>
                <w:sz w:val="20"/>
                <w:szCs w:val="20"/>
              </w:rPr>
              <w:t>6</w:t>
            </w:r>
            <w:r>
              <w:rPr>
                <w:rFonts w:asciiTheme="majorBidi" w:hAnsiTheme="majorBidi" w:cstheme="majorBidi"/>
                <w:color w:val="000000" w:themeColor="text1"/>
                <w:sz w:val="20"/>
                <w:szCs w:val="20"/>
              </w:rPr>
              <w:t xml:space="preserve">. </w:t>
            </w:r>
            <w:r w:rsidRPr="00E55549">
              <w:rPr>
                <w:rFonts w:asciiTheme="majorBidi" w:hAnsiTheme="majorBidi" w:cstheme="majorBidi"/>
                <w:color w:val="000000" w:themeColor="text1"/>
                <w:sz w:val="20"/>
                <w:szCs w:val="20"/>
              </w:rPr>
              <w:t>Imputed values</w:t>
            </w:r>
            <w:r>
              <w:rPr>
                <w:rFonts w:asciiTheme="majorBidi" w:hAnsiTheme="majorBidi" w:cstheme="majorBidi"/>
                <w:color w:val="000000" w:themeColor="text1"/>
                <w:sz w:val="20"/>
                <w:szCs w:val="20"/>
              </w:rPr>
              <w:t xml:space="preserve">: Values for which an imputed value is marked by the data provider, with </w:t>
            </w:r>
            <w:r w:rsidR="001A6526">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 xml:space="preserve">percentage calculated based on </w:t>
            </w:r>
            <w:r w:rsidR="001A6526">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 xml:space="preserve">number of observations in </w:t>
            </w:r>
            <w:r w:rsidR="001A6526">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data set</w:t>
            </w:r>
          </w:p>
        </w:tc>
        <w:tc>
          <w:tcPr>
            <w:tcW w:w="1703" w:type="dxa"/>
          </w:tcPr>
          <w:p w14:paraId="3C48C79E" w14:textId="00E81759" w:rsidR="007A3BF8" w:rsidRPr="00E55549" w:rsidRDefault="007A3BF8" w:rsidP="007A3BF8">
            <w:pPr>
              <w:rPr>
                <w:rFonts w:asciiTheme="majorBidi" w:hAnsiTheme="majorBidi" w:cstheme="majorBidi"/>
                <w:color w:val="000000" w:themeColor="text1"/>
                <w:sz w:val="20"/>
                <w:szCs w:val="20"/>
              </w:rPr>
            </w:pPr>
            <w:r w:rsidRPr="00E55549">
              <w:rPr>
                <w:rFonts w:asciiTheme="majorBidi" w:hAnsiTheme="majorBidi" w:cstheme="majorBidi"/>
                <w:sz w:val="20"/>
                <w:szCs w:val="20"/>
              </w:rPr>
              <w:t>Percentage</w:t>
            </w:r>
          </w:p>
        </w:tc>
      </w:tr>
      <w:tr w:rsidR="007A3BF8" w:rsidRPr="00E55549" w14:paraId="4C818222" w14:textId="77777777" w:rsidTr="00F02A2B">
        <w:tc>
          <w:tcPr>
            <w:tcW w:w="2450" w:type="dxa"/>
          </w:tcPr>
          <w:p w14:paraId="0CC175E0" w14:textId="1B0097DA" w:rsidR="007A3BF8" w:rsidRPr="00991FB1" w:rsidRDefault="007A3BF8" w:rsidP="007A3BF8">
            <w:pPr>
              <w:rPr>
                <w:rFonts w:asciiTheme="majorBidi" w:hAnsiTheme="majorBidi" w:cstheme="majorBidi"/>
                <w:b/>
                <w:bCs/>
                <w:sz w:val="20"/>
                <w:szCs w:val="20"/>
              </w:rPr>
            </w:pPr>
            <w:r w:rsidRPr="00991FB1">
              <w:rPr>
                <w:rFonts w:asciiTheme="majorBidi" w:hAnsiTheme="majorBidi" w:cstheme="majorBidi"/>
                <w:b/>
                <w:bCs/>
                <w:sz w:val="20"/>
                <w:szCs w:val="20"/>
              </w:rPr>
              <w:t>Time related dimension</w:t>
            </w:r>
          </w:p>
        </w:tc>
        <w:tc>
          <w:tcPr>
            <w:tcW w:w="5197" w:type="dxa"/>
          </w:tcPr>
          <w:p w14:paraId="74D3D01D" w14:textId="77777777" w:rsidR="007A3BF8" w:rsidRPr="00E55549" w:rsidRDefault="007A3BF8" w:rsidP="007A3BF8">
            <w:pPr>
              <w:rPr>
                <w:rFonts w:asciiTheme="majorBidi" w:hAnsiTheme="majorBidi" w:cstheme="majorBidi"/>
                <w:color w:val="000000" w:themeColor="text1"/>
                <w:sz w:val="20"/>
                <w:szCs w:val="20"/>
              </w:rPr>
            </w:pPr>
          </w:p>
        </w:tc>
        <w:tc>
          <w:tcPr>
            <w:tcW w:w="1703" w:type="dxa"/>
          </w:tcPr>
          <w:p w14:paraId="7CE3DC25" w14:textId="77777777" w:rsidR="007A3BF8" w:rsidRPr="00E55549" w:rsidRDefault="007A3BF8" w:rsidP="007A3BF8">
            <w:pPr>
              <w:rPr>
                <w:rFonts w:asciiTheme="majorBidi" w:hAnsiTheme="majorBidi" w:cstheme="majorBidi"/>
                <w:color w:val="000000" w:themeColor="text1"/>
                <w:sz w:val="20"/>
                <w:szCs w:val="20"/>
              </w:rPr>
            </w:pPr>
          </w:p>
        </w:tc>
      </w:tr>
      <w:tr w:rsidR="007A3BF8" w:rsidRPr="00E55549" w14:paraId="5BA23A54" w14:textId="77777777" w:rsidTr="00F02A2B">
        <w:tc>
          <w:tcPr>
            <w:tcW w:w="2450" w:type="dxa"/>
          </w:tcPr>
          <w:p w14:paraId="0F8C7745" w14:textId="4E4C3838" w:rsidR="007A3BF8" w:rsidRPr="00E55549" w:rsidRDefault="007A3BF8" w:rsidP="007A3BF8">
            <w:pPr>
              <w:pStyle w:val="ListParagraph"/>
              <w:numPr>
                <w:ilvl w:val="0"/>
                <w:numId w:val="21"/>
              </w:numPr>
              <w:rPr>
                <w:rFonts w:asciiTheme="majorBidi" w:hAnsiTheme="majorBidi" w:cstheme="majorBidi"/>
                <w:sz w:val="20"/>
                <w:szCs w:val="20"/>
              </w:rPr>
            </w:pPr>
            <w:r w:rsidRPr="00E55549">
              <w:rPr>
                <w:rFonts w:asciiTheme="majorBidi" w:hAnsiTheme="majorBidi" w:cstheme="majorBidi"/>
                <w:sz w:val="20"/>
                <w:szCs w:val="20"/>
              </w:rPr>
              <w:t>Data set</w:t>
            </w:r>
          </w:p>
        </w:tc>
        <w:tc>
          <w:tcPr>
            <w:tcW w:w="5197" w:type="dxa"/>
          </w:tcPr>
          <w:p w14:paraId="1AC85308" w14:textId="14ADB888" w:rsidR="007A3BF8" w:rsidRPr="00E55549" w:rsidRDefault="007A3BF8"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w:t>
            </w:r>
            <w:r w:rsidR="00D4505B">
              <w:rPr>
                <w:rFonts w:asciiTheme="majorBidi" w:hAnsiTheme="majorBidi" w:cstheme="majorBidi"/>
                <w:color w:val="000000" w:themeColor="text1"/>
                <w:sz w:val="20"/>
                <w:szCs w:val="20"/>
              </w:rPr>
              <w:t>7</w:t>
            </w:r>
            <w:r>
              <w:rPr>
                <w:rFonts w:asciiTheme="majorBidi" w:hAnsiTheme="majorBidi" w:cstheme="majorBidi"/>
                <w:color w:val="000000" w:themeColor="text1"/>
                <w:sz w:val="20"/>
                <w:szCs w:val="20"/>
              </w:rPr>
              <w:t>. Timeliness: Date of receipt – Date of end of reference period</w:t>
            </w:r>
          </w:p>
        </w:tc>
        <w:tc>
          <w:tcPr>
            <w:tcW w:w="1703" w:type="dxa"/>
          </w:tcPr>
          <w:p w14:paraId="12261FE4" w14:textId="478676C7" w:rsidR="007A3BF8" w:rsidRPr="00E55549" w:rsidRDefault="007A3BF8" w:rsidP="007A3BF8">
            <w:pPr>
              <w:rPr>
                <w:rFonts w:asciiTheme="majorBidi" w:hAnsiTheme="majorBidi" w:cstheme="majorBidi"/>
                <w:color w:val="000000" w:themeColor="text1"/>
                <w:sz w:val="20"/>
                <w:szCs w:val="20"/>
              </w:rPr>
            </w:pPr>
            <w:r w:rsidRPr="00E55549">
              <w:rPr>
                <w:rFonts w:asciiTheme="majorBidi" w:hAnsiTheme="majorBidi" w:cstheme="majorBidi"/>
                <w:color w:val="000000" w:themeColor="text1"/>
                <w:sz w:val="20"/>
                <w:szCs w:val="20"/>
              </w:rPr>
              <w:t>Days</w:t>
            </w:r>
          </w:p>
        </w:tc>
      </w:tr>
      <w:tr w:rsidR="007A3BF8" w:rsidRPr="00E55549" w14:paraId="009B4E5D" w14:textId="77777777" w:rsidTr="00F02A2B">
        <w:tc>
          <w:tcPr>
            <w:tcW w:w="2450" w:type="dxa"/>
          </w:tcPr>
          <w:p w14:paraId="71B3BE7D" w14:textId="77777777" w:rsidR="007A3BF8" w:rsidRPr="00E55549" w:rsidRDefault="007A3BF8" w:rsidP="007A3BF8">
            <w:pPr>
              <w:rPr>
                <w:rFonts w:asciiTheme="majorBidi" w:hAnsiTheme="majorBidi" w:cstheme="majorBidi"/>
                <w:sz w:val="20"/>
                <w:szCs w:val="20"/>
              </w:rPr>
            </w:pPr>
          </w:p>
        </w:tc>
        <w:tc>
          <w:tcPr>
            <w:tcW w:w="5197" w:type="dxa"/>
          </w:tcPr>
          <w:p w14:paraId="179FC6DC" w14:textId="28C5FA74" w:rsidR="007A3BF8" w:rsidRPr="00E55549" w:rsidRDefault="007A3BF8"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w:t>
            </w:r>
            <w:r w:rsidR="00D4505B">
              <w:rPr>
                <w:rFonts w:asciiTheme="majorBidi" w:hAnsiTheme="majorBidi" w:cstheme="majorBidi"/>
                <w:color w:val="000000" w:themeColor="text1"/>
                <w:sz w:val="20"/>
                <w:szCs w:val="20"/>
              </w:rPr>
              <w:t>8</w:t>
            </w:r>
            <w:r>
              <w:rPr>
                <w:rFonts w:asciiTheme="majorBidi" w:hAnsiTheme="majorBidi" w:cstheme="majorBidi"/>
                <w:color w:val="000000" w:themeColor="text1"/>
                <w:sz w:val="20"/>
                <w:szCs w:val="20"/>
              </w:rPr>
              <w:t xml:space="preserve">. </w:t>
            </w:r>
            <w:r w:rsidR="00F61D35">
              <w:rPr>
                <w:rFonts w:asciiTheme="majorBidi" w:hAnsiTheme="majorBidi" w:cstheme="majorBidi"/>
                <w:color w:val="000000" w:themeColor="text1"/>
                <w:sz w:val="20"/>
                <w:szCs w:val="20"/>
              </w:rPr>
              <w:t xml:space="preserve">Average </w:t>
            </w:r>
            <w:r w:rsidR="002D53A8">
              <w:rPr>
                <w:rFonts w:asciiTheme="majorBidi" w:hAnsiTheme="majorBidi" w:cstheme="majorBidi"/>
                <w:color w:val="000000" w:themeColor="text1"/>
                <w:sz w:val="20"/>
                <w:szCs w:val="20"/>
              </w:rPr>
              <w:t>d</w:t>
            </w:r>
            <w:r w:rsidRPr="00E55549">
              <w:rPr>
                <w:rFonts w:asciiTheme="majorBidi" w:hAnsiTheme="majorBidi" w:cstheme="majorBidi"/>
                <w:color w:val="000000" w:themeColor="text1"/>
                <w:sz w:val="20"/>
                <w:szCs w:val="20"/>
              </w:rPr>
              <w:t>elay in registration</w:t>
            </w:r>
            <w:r>
              <w:rPr>
                <w:rFonts w:asciiTheme="majorBidi" w:hAnsiTheme="majorBidi" w:cstheme="majorBidi"/>
                <w:color w:val="000000" w:themeColor="text1"/>
                <w:sz w:val="20"/>
                <w:szCs w:val="20"/>
              </w:rPr>
              <w:t xml:space="preserve">: </w:t>
            </w:r>
            <w:r w:rsidR="0069491D">
              <w:rPr>
                <w:rFonts w:asciiTheme="majorBidi" w:hAnsiTheme="majorBidi" w:cstheme="majorBidi"/>
                <w:color w:val="000000" w:themeColor="text1"/>
                <w:sz w:val="20"/>
                <w:szCs w:val="20"/>
              </w:rPr>
              <w:t>D</w:t>
            </w:r>
            <w:r>
              <w:rPr>
                <w:rFonts w:asciiTheme="majorBidi" w:hAnsiTheme="majorBidi" w:cstheme="majorBidi"/>
                <w:color w:val="000000" w:themeColor="text1"/>
                <w:sz w:val="20"/>
                <w:szCs w:val="20"/>
              </w:rPr>
              <w:t>ate of registration</w:t>
            </w:r>
            <w:r w:rsidR="001F50EA">
              <w:rPr>
                <w:rFonts w:asciiTheme="majorBidi" w:hAnsiTheme="majorBidi" w:cstheme="majorBidi"/>
                <w:color w:val="000000" w:themeColor="text1"/>
                <w:sz w:val="20"/>
                <w:szCs w:val="20"/>
              </w:rPr>
              <w:t xml:space="preserve"> of administrative data entries </w:t>
            </w:r>
            <w:r>
              <w:rPr>
                <w:rFonts w:asciiTheme="majorBidi" w:hAnsiTheme="majorBidi" w:cstheme="majorBidi"/>
                <w:color w:val="000000" w:themeColor="text1"/>
                <w:sz w:val="20"/>
                <w:szCs w:val="20"/>
              </w:rPr>
              <w:t>– Date of end of reference period</w:t>
            </w:r>
          </w:p>
        </w:tc>
        <w:tc>
          <w:tcPr>
            <w:tcW w:w="1703" w:type="dxa"/>
          </w:tcPr>
          <w:p w14:paraId="679CACBA" w14:textId="15E12858" w:rsidR="007A3BF8" w:rsidRPr="00E55549" w:rsidRDefault="007A3BF8" w:rsidP="007A3BF8">
            <w:pPr>
              <w:rPr>
                <w:rFonts w:asciiTheme="majorBidi" w:hAnsiTheme="majorBidi" w:cstheme="majorBidi"/>
                <w:color w:val="000000" w:themeColor="text1"/>
                <w:sz w:val="20"/>
                <w:szCs w:val="20"/>
              </w:rPr>
            </w:pPr>
            <w:r w:rsidRPr="00E55549">
              <w:rPr>
                <w:rFonts w:asciiTheme="majorBidi" w:hAnsiTheme="majorBidi" w:cstheme="majorBidi"/>
                <w:color w:val="000000" w:themeColor="text1"/>
                <w:sz w:val="20"/>
                <w:szCs w:val="20"/>
              </w:rPr>
              <w:t>Days</w:t>
            </w:r>
          </w:p>
        </w:tc>
      </w:tr>
      <w:tr w:rsidR="007A3BF8" w:rsidRPr="00E55549" w14:paraId="6B2B9CF1" w14:textId="77777777" w:rsidTr="00F02A2B">
        <w:tc>
          <w:tcPr>
            <w:tcW w:w="2450" w:type="dxa"/>
          </w:tcPr>
          <w:p w14:paraId="6C181A82" w14:textId="77777777" w:rsidR="007A3BF8" w:rsidRPr="00E55549" w:rsidRDefault="007A3BF8" w:rsidP="007A3BF8">
            <w:pPr>
              <w:rPr>
                <w:rFonts w:asciiTheme="majorBidi" w:hAnsiTheme="majorBidi" w:cstheme="majorBidi"/>
                <w:sz w:val="20"/>
                <w:szCs w:val="20"/>
              </w:rPr>
            </w:pPr>
          </w:p>
        </w:tc>
        <w:tc>
          <w:tcPr>
            <w:tcW w:w="5197" w:type="dxa"/>
          </w:tcPr>
          <w:p w14:paraId="73BDD453" w14:textId="1B0C28CB" w:rsidR="007A3BF8" w:rsidRPr="00E55549" w:rsidRDefault="007A3BF8"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w:t>
            </w:r>
            <w:r w:rsidR="00D4505B">
              <w:rPr>
                <w:rFonts w:asciiTheme="majorBidi" w:hAnsiTheme="majorBidi" w:cstheme="majorBidi"/>
                <w:color w:val="000000" w:themeColor="text1"/>
                <w:sz w:val="20"/>
                <w:szCs w:val="20"/>
              </w:rPr>
              <w:t>9</w:t>
            </w:r>
            <w:r>
              <w:rPr>
                <w:rFonts w:asciiTheme="majorBidi" w:hAnsiTheme="majorBidi" w:cstheme="majorBidi"/>
                <w:color w:val="000000" w:themeColor="text1"/>
                <w:sz w:val="20"/>
                <w:szCs w:val="20"/>
              </w:rPr>
              <w:t xml:space="preserve">. </w:t>
            </w:r>
            <w:r w:rsidRPr="00E55549">
              <w:rPr>
                <w:rFonts w:asciiTheme="majorBidi" w:hAnsiTheme="majorBidi" w:cstheme="majorBidi"/>
                <w:color w:val="000000" w:themeColor="text1"/>
                <w:sz w:val="20"/>
                <w:szCs w:val="20"/>
              </w:rPr>
              <w:t>Punctuality</w:t>
            </w:r>
            <w:r>
              <w:rPr>
                <w:rFonts w:asciiTheme="majorBidi" w:hAnsiTheme="majorBidi" w:cstheme="majorBidi"/>
                <w:color w:val="000000" w:themeColor="text1"/>
                <w:sz w:val="20"/>
                <w:szCs w:val="20"/>
              </w:rPr>
              <w:t>: Date of receipt – Date of agreed delivery</w:t>
            </w:r>
          </w:p>
        </w:tc>
        <w:tc>
          <w:tcPr>
            <w:tcW w:w="1703" w:type="dxa"/>
          </w:tcPr>
          <w:p w14:paraId="548771F5" w14:textId="79D566CC" w:rsidR="007A3BF8" w:rsidRPr="00E55549" w:rsidRDefault="007A3BF8" w:rsidP="007A3BF8">
            <w:pPr>
              <w:rPr>
                <w:rFonts w:asciiTheme="majorBidi" w:hAnsiTheme="majorBidi" w:cstheme="majorBidi"/>
                <w:color w:val="000000" w:themeColor="text1"/>
                <w:sz w:val="20"/>
                <w:szCs w:val="20"/>
              </w:rPr>
            </w:pPr>
            <w:r w:rsidRPr="00E55549">
              <w:rPr>
                <w:rFonts w:asciiTheme="majorBidi" w:hAnsiTheme="majorBidi" w:cstheme="majorBidi"/>
                <w:color w:val="000000" w:themeColor="text1"/>
                <w:sz w:val="20"/>
                <w:szCs w:val="20"/>
              </w:rPr>
              <w:t>Days</w:t>
            </w:r>
          </w:p>
        </w:tc>
      </w:tr>
      <w:tr w:rsidR="007A3BF8" w:rsidRPr="00E55549" w14:paraId="01CE4A87" w14:textId="77777777" w:rsidTr="00F02A2B">
        <w:tc>
          <w:tcPr>
            <w:tcW w:w="2450" w:type="dxa"/>
          </w:tcPr>
          <w:p w14:paraId="3217BBE4" w14:textId="6BFAF8B8" w:rsidR="007A3BF8" w:rsidRPr="00E55549" w:rsidRDefault="007A3BF8" w:rsidP="007A3BF8">
            <w:pPr>
              <w:pStyle w:val="ListParagraph"/>
              <w:numPr>
                <w:ilvl w:val="0"/>
                <w:numId w:val="21"/>
              </w:numPr>
              <w:rPr>
                <w:rFonts w:asciiTheme="majorBidi" w:hAnsiTheme="majorBidi" w:cstheme="majorBidi"/>
                <w:sz w:val="20"/>
                <w:szCs w:val="20"/>
              </w:rPr>
            </w:pPr>
            <w:r w:rsidRPr="00E55549">
              <w:rPr>
                <w:rFonts w:asciiTheme="majorBidi" w:hAnsiTheme="majorBidi" w:cstheme="majorBidi"/>
                <w:sz w:val="20"/>
                <w:szCs w:val="20"/>
              </w:rPr>
              <w:t>Units</w:t>
            </w:r>
            <w:r>
              <w:rPr>
                <w:rFonts w:asciiTheme="majorBidi" w:hAnsiTheme="majorBidi" w:cstheme="majorBidi"/>
                <w:sz w:val="20"/>
                <w:szCs w:val="20"/>
              </w:rPr>
              <w:t xml:space="preserve"> (objects) of observation</w:t>
            </w:r>
          </w:p>
        </w:tc>
        <w:tc>
          <w:tcPr>
            <w:tcW w:w="5197" w:type="dxa"/>
          </w:tcPr>
          <w:p w14:paraId="538FF158" w14:textId="0E3311EE" w:rsidR="007A3BF8" w:rsidRPr="00E8198C" w:rsidRDefault="00D4505B"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20</w:t>
            </w:r>
            <w:r w:rsidR="007A3BF8">
              <w:rPr>
                <w:rFonts w:asciiTheme="majorBidi" w:hAnsiTheme="majorBidi" w:cstheme="majorBidi"/>
                <w:color w:val="000000" w:themeColor="text1"/>
                <w:sz w:val="20"/>
                <w:szCs w:val="20"/>
              </w:rPr>
              <w:t xml:space="preserve">. </w:t>
            </w:r>
            <w:r w:rsidR="007A3BF8" w:rsidRPr="00E8198C">
              <w:rPr>
                <w:rFonts w:asciiTheme="majorBidi" w:hAnsiTheme="majorBidi" w:cstheme="majorBidi"/>
                <w:color w:val="000000" w:themeColor="text1"/>
                <w:sz w:val="20"/>
                <w:szCs w:val="20"/>
              </w:rPr>
              <w:t>Dynamics: New units in data</w:t>
            </w:r>
            <w:r w:rsidR="007A3BF8">
              <w:rPr>
                <w:rFonts w:asciiTheme="majorBidi" w:hAnsiTheme="majorBidi" w:cstheme="majorBidi"/>
                <w:color w:val="000000" w:themeColor="text1"/>
                <w:sz w:val="20"/>
                <w:szCs w:val="20"/>
              </w:rPr>
              <w:t xml:space="preserve"> set, Previous units not existing in </w:t>
            </w:r>
            <w:r w:rsidR="00E4476A">
              <w:rPr>
                <w:rFonts w:asciiTheme="majorBidi" w:hAnsiTheme="majorBidi" w:cstheme="majorBidi"/>
                <w:color w:val="000000" w:themeColor="text1"/>
                <w:sz w:val="20"/>
                <w:szCs w:val="20"/>
              </w:rPr>
              <w:t xml:space="preserve">the </w:t>
            </w:r>
            <w:r w:rsidR="007A3BF8">
              <w:rPr>
                <w:rFonts w:asciiTheme="majorBidi" w:hAnsiTheme="majorBidi" w:cstheme="majorBidi"/>
                <w:color w:val="000000" w:themeColor="text1"/>
                <w:sz w:val="20"/>
                <w:szCs w:val="20"/>
              </w:rPr>
              <w:t xml:space="preserve">data set anymore, with </w:t>
            </w:r>
            <w:r w:rsidR="00E4476A">
              <w:rPr>
                <w:rFonts w:asciiTheme="majorBidi" w:hAnsiTheme="majorBidi" w:cstheme="majorBidi"/>
                <w:color w:val="000000" w:themeColor="text1"/>
                <w:sz w:val="20"/>
                <w:szCs w:val="20"/>
              </w:rPr>
              <w:t xml:space="preserve">the </w:t>
            </w:r>
            <w:r w:rsidR="007A3BF8">
              <w:rPr>
                <w:rFonts w:asciiTheme="majorBidi" w:hAnsiTheme="majorBidi" w:cstheme="majorBidi"/>
                <w:color w:val="000000" w:themeColor="text1"/>
                <w:sz w:val="20"/>
                <w:szCs w:val="20"/>
              </w:rPr>
              <w:t>percentages calculated based on</w:t>
            </w:r>
            <w:r w:rsidR="00A62CF0">
              <w:rPr>
                <w:rFonts w:asciiTheme="majorBidi" w:hAnsiTheme="majorBidi" w:cstheme="majorBidi"/>
                <w:color w:val="000000" w:themeColor="text1"/>
                <w:sz w:val="20"/>
                <w:szCs w:val="20"/>
              </w:rPr>
              <w:t xml:space="preserve"> the</w:t>
            </w:r>
            <w:r w:rsidR="007A3BF8">
              <w:rPr>
                <w:rFonts w:asciiTheme="majorBidi" w:hAnsiTheme="majorBidi" w:cstheme="majorBidi"/>
                <w:color w:val="000000" w:themeColor="text1"/>
                <w:sz w:val="20"/>
                <w:szCs w:val="20"/>
              </w:rPr>
              <w:t xml:space="preserve"> number of observations in </w:t>
            </w:r>
            <w:r w:rsidR="00E4476A">
              <w:rPr>
                <w:rFonts w:asciiTheme="majorBidi" w:hAnsiTheme="majorBidi" w:cstheme="majorBidi"/>
                <w:color w:val="000000" w:themeColor="text1"/>
                <w:sz w:val="20"/>
                <w:szCs w:val="20"/>
              </w:rPr>
              <w:t xml:space="preserve">the </w:t>
            </w:r>
            <w:r w:rsidR="007A3BF8">
              <w:rPr>
                <w:rFonts w:asciiTheme="majorBidi" w:hAnsiTheme="majorBidi" w:cstheme="majorBidi"/>
                <w:color w:val="000000" w:themeColor="text1"/>
                <w:sz w:val="20"/>
                <w:szCs w:val="20"/>
              </w:rPr>
              <w:t>data set</w:t>
            </w:r>
          </w:p>
        </w:tc>
        <w:tc>
          <w:tcPr>
            <w:tcW w:w="1703" w:type="dxa"/>
          </w:tcPr>
          <w:p w14:paraId="542A9CCD" w14:textId="03ECABDA" w:rsidR="007A3BF8" w:rsidRPr="00E55549" w:rsidRDefault="007A3BF8" w:rsidP="007A3BF8">
            <w:pPr>
              <w:rPr>
                <w:rFonts w:asciiTheme="majorBidi" w:hAnsiTheme="majorBidi" w:cstheme="majorBidi"/>
                <w:color w:val="000000" w:themeColor="text1"/>
                <w:sz w:val="20"/>
                <w:szCs w:val="20"/>
              </w:rPr>
            </w:pPr>
            <w:r w:rsidRPr="00E55549">
              <w:rPr>
                <w:rFonts w:asciiTheme="majorBidi" w:hAnsiTheme="majorBidi" w:cstheme="majorBidi"/>
                <w:sz w:val="20"/>
                <w:szCs w:val="20"/>
              </w:rPr>
              <w:t>Percentage</w:t>
            </w:r>
            <w:r>
              <w:rPr>
                <w:rFonts w:asciiTheme="majorBidi" w:hAnsiTheme="majorBidi" w:cstheme="majorBidi"/>
                <w:sz w:val="20"/>
                <w:szCs w:val="20"/>
              </w:rPr>
              <w:t>s</w:t>
            </w:r>
          </w:p>
        </w:tc>
      </w:tr>
      <w:tr w:rsidR="007A3BF8" w:rsidRPr="00E55549" w14:paraId="5AF35AB7" w14:textId="77777777" w:rsidTr="00F02A2B">
        <w:tc>
          <w:tcPr>
            <w:tcW w:w="2450" w:type="dxa"/>
          </w:tcPr>
          <w:p w14:paraId="42A2F774" w14:textId="70E664CB" w:rsidR="007A3BF8" w:rsidRPr="00E55549" w:rsidRDefault="007A3BF8" w:rsidP="007A3BF8">
            <w:pPr>
              <w:pStyle w:val="ListParagraph"/>
              <w:numPr>
                <w:ilvl w:val="0"/>
                <w:numId w:val="21"/>
              </w:numPr>
              <w:rPr>
                <w:rFonts w:asciiTheme="majorBidi" w:hAnsiTheme="majorBidi" w:cstheme="majorBidi"/>
                <w:sz w:val="20"/>
                <w:szCs w:val="20"/>
              </w:rPr>
            </w:pPr>
            <w:r w:rsidRPr="00E55549">
              <w:rPr>
                <w:rFonts w:asciiTheme="majorBidi" w:hAnsiTheme="majorBidi" w:cstheme="majorBidi"/>
                <w:sz w:val="20"/>
                <w:szCs w:val="20"/>
              </w:rPr>
              <w:t>Variables</w:t>
            </w:r>
          </w:p>
        </w:tc>
        <w:tc>
          <w:tcPr>
            <w:tcW w:w="5197" w:type="dxa"/>
          </w:tcPr>
          <w:p w14:paraId="00FBFB41" w14:textId="4221CAC4" w:rsidR="007A3BF8" w:rsidRPr="00E55549" w:rsidRDefault="007A3BF8"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2</w:t>
            </w:r>
            <w:r w:rsidR="00D4505B">
              <w:rPr>
                <w:rFonts w:asciiTheme="majorBidi" w:hAnsiTheme="majorBidi" w:cstheme="majorBidi"/>
                <w:color w:val="000000" w:themeColor="text1"/>
                <w:sz w:val="20"/>
                <w:szCs w:val="20"/>
              </w:rPr>
              <w:t>1</w:t>
            </w:r>
            <w:r>
              <w:rPr>
                <w:rFonts w:asciiTheme="majorBidi" w:hAnsiTheme="majorBidi" w:cstheme="majorBidi"/>
                <w:color w:val="000000" w:themeColor="text1"/>
                <w:sz w:val="20"/>
                <w:szCs w:val="20"/>
              </w:rPr>
              <w:t xml:space="preserve">. </w:t>
            </w:r>
            <w:r w:rsidRPr="00E55549">
              <w:rPr>
                <w:rFonts w:asciiTheme="majorBidi" w:hAnsiTheme="majorBidi" w:cstheme="majorBidi"/>
                <w:color w:val="000000" w:themeColor="text1"/>
                <w:sz w:val="20"/>
                <w:szCs w:val="20"/>
              </w:rPr>
              <w:t>Stability</w:t>
            </w:r>
            <w:r>
              <w:rPr>
                <w:rFonts w:asciiTheme="majorBidi" w:hAnsiTheme="majorBidi" w:cstheme="majorBidi"/>
                <w:color w:val="000000" w:themeColor="text1"/>
                <w:sz w:val="20"/>
                <w:szCs w:val="20"/>
              </w:rPr>
              <w:t xml:space="preserve">: Change in </w:t>
            </w:r>
            <w:r w:rsidR="00E4476A">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value</w:t>
            </w:r>
            <w:r w:rsidR="00E4476A">
              <w:rPr>
                <w:rFonts w:asciiTheme="majorBidi" w:hAnsiTheme="majorBidi" w:cstheme="majorBidi"/>
                <w:color w:val="000000" w:themeColor="text1"/>
                <w:sz w:val="20"/>
                <w:szCs w:val="20"/>
              </w:rPr>
              <w:t>s</w:t>
            </w:r>
            <w:r>
              <w:rPr>
                <w:rFonts w:asciiTheme="majorBidi" w:hAnsiTheme="majorBidi" w:cstheme="majorBidi"/>
                <w:color w:val="000000" w:themeColor="text1"/>
                <w:sz w:val="20"/>
                <w:szCs w:val="20"/>
              </w:rPr>
              <w:t xml:space="preserve"> of variables of existing units over time </w:t>
            </w:r>
          </w:p>
        </w:tc>
        <w:tc>
          <w:tcPr>
            <w:tcW w:w="1703" w:type="dxa"/>
          </w:tcPr>
          <w:p w14:paraId="5DE2A57B" w14:textId="00CCFC91" w:rsidR="007A3BF8" w:rsidRPr="00E55549" w:rsidRDefault="007A3BF8"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Percentages </w:t>
            </w:r>
          </w:p>
        </w:tc>
      </w:tr>
      <w:tr w:rsidR="007A3BF8" w:rsidRPr="00E55549" w14:paraId="7971BDDA" w14:textId="77777777" w:rsidTr="00F02A2B">
        <w:tc>
          <w:tcPr>
            <w:tcW w:w="2450" w:type="dxa"/>
          </w:tcPr>
          <w:p w14:paraId="31BBCE96" w14:textId="77437F9D" w:rsidR="007A3BF8" w:rsidRPr="00991FB1" w:rsidRDefault="007A3BF8" w:rsidP="007A3BF8">
            <w:pPr>
              <w:rPr>
                <w:rFonts w:asciiTheme="majorBidi" w:hAnsiTheme="majorBidi" w:cstheme="majorBidi"/>
                <w:b/>
                <w:bCs/>
                <w:sz w:val="20"/>
                <w:szCs w:val="20"/>
              </w:rPr>
            </w:pPr>
            <w:r>
              <w:rPr>
                <w:rFonts w:asciiTheme="majorBidi" w:hAnsiTheme="majorBidi" w:cstheme="majorBidi"/>
                <w:b/>
                <w:bCs/>
                <w:sz w:val="20"/>
                <w:szCs w:val="20"/>
              </w:rPr>
              <w:t>L</w:t>
            </w:r>
            <w:r w:rsidRPr="00991FB1">
              <w:rPr>
                <w:rFonts w:asciiTheme="majorBidi" w:hAnsiTheme="majorBidi" w:cstheme="majorBidi"/>
                <w:b/>
                <w:bCs/>
                <w:sz w:val="20"/>
                <w:szCs w:val="20"/>
              </w:rPr>
              <w:t>inkability</w:t>
            </w:r>
            <w:r>
              <w:rPr>
                <w:rFonts w:asciiTheme="majorBidi" w:hAnsiTheme="majorBidi" w:cstheme="majorBidi"/>
                <w:b/>
                <w:bCs/>
                <w:sz w:val="20"/>
                <w:szCs w:val="20"/>
              </w:rPr>
              <w:t xml:space="preserve"> / integrability</w:t>
            </w:r>
          </w:p>
        </w:tc>
        <w:tc>
          <w:tcPr>
            <w:tcW w:w="5197" w:type="dxa"/>
          </w:tcPr>
          <w:p w14:paraId="0CF11D26" w14:textId="77777777" w:rsidR="007A3BF8" w:rsidRPr="00E55549" w:rsidRDefault="007A3BF8" w:rsidP="007A3BF8">
            <w:pPr>
              <w:rPr>
                <w:rFonts w:asciiTheme="majorBidi" w:hAnsiTheme="majorBidi" w:cstheme="majorBidi"/>
                <w:color w:val="000000" w:themeColor="text1"/>
                <w:sz w:val="20"/>
                <w:szCs w:val="20"/>
              </w:rPr>
            </w:pPr>
          </w:p>
        </w:tc>
        <w:tc>
          <w:tcPr>
            <w:tcW w:w="1703" w:type="dxa"/>
          </w:tcPr>
          <w:p w14:paraId="18F7E751" w14:textId="77777777" w:rsidR="007A3BF8" w:rsidRPr="00E55549" w:rsidRDefault="007A3BF8" w:rsidP="007A3BF8">
            <w:pPr>
              <w:rPr>
                <w:rFonts w:asciiTheme="majorBidi" w:hAnsiTheme="majorBidi" w:cstheme="majorBidi"/>
                <w:color w:val="000000" w:themeColor="text1"/>
                <w:sz w:val="20"/>
                <w:szCs w:val="20"/>
              </w:rPr>
            </w:pPr>
          </w:p>
        </w:tc>
      </w:tr>
      <w:tr w:rsidR="007A3BF8" w:rsidRPr="00E55549" w14:paraId="084CE483" w14:textId="77777777" w:rsidTr="00F02A2B">
        <w:tc>
          <w:tcPr>
            <w:tcW w:w="2450" w:type="dxa"/>
          </w:tcPr>
          <w:p w14:paraId="7DAA1F5C" w14:textId="62E7645D" w:rsidR="007A3BF8" w:rsidRPr="00E55549" w:rsidRDefault="007A3BF8" w:rsidP="007A3BF8">
            <w:pPr>
              <w:pStyle w:val="ListParagraph"/>
              <w:numPr>
                <w:ilvl w:val="0"/>
                <w:numId w:val="21"/>
              </w:numPr>
              <w:rPr>
                <w:rFonts w:asciiTheme="majorBidi" w:hAnsiTheme="majorBidi" w:cstheme="majorBidi"/>
                <w:sz w:val="20"/>
                <w:szCs w:val="20"/>
              </w:rPr>
            </w:pPr>
            <w:r w:rsidRPr="00E55549">
              <w:rPr>
                <w:rFonts w:asciiTheme="majorBidi" w:hAnsiTheme="majorBidi" w:cstheme="majorBidi"/>
                <w:sz w:val="20"/>
                <w:szCs w:val="20"/>
              </w:rPr>
              <w:t>Data set</w:t>
            </w:r>
          </w:p>
        </w:tc>
        <w:tc>
          <w:tcPr>
            <w:tcW w:w="5197" w:type="dxa"/>
          </w:tcPr>
          <w:p w14:paraId="0281FEEB" w14:textId="0C28FDAF" w:rsidR="007A3BF8" w:rsidRPr="00E55549" w:rsidRDefault="007A3BF8"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2</w:t>
            </w:r>
            <w:r w:rsidR="00D4505B">
              <w:rPr>
                <w:rFonts w:asciiTheme="majorBidi" w:hAnsiTheme="majorBidi" w:cstheme="majorBidi"/>
                <w:color w:val="000000" w:themeColor="text1"/>
                <w:sz w:val="20"/>
                <w:szCs w:val="20"/>
              </w:rPr>
              <w:t>2</w:t>
            </w:r>
            <w:r>
              <w:rPr>
                <w:rFonts w:asciiTheme="majorBidi" w:hAnsiTheme="majorBidi" w:cstheme="majorBidi"/>
                <w:color w:val="000000" w:themeColor="text1"/>
                <w:sz w:val="20"/>
                <w:szCs w:val="20"/>
              </w:rPr>
              <w:t>. Linkability: Units that can be clearly linked to</w:t>
            </w:r>
            <w:r w:rsidR="00D54FA1">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 xml:space="preserve">units in </w:t>
            </w:r>
            <w:r w:rsidR="00D54FA1">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 xml:space="preserve">register or other data sets (e.g., via linking variable or unique identifier), with </w:t>
            </w:r>
            <w:r w:rsidR="00F53427">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percentage calculated based on number of observations in data set</w:t>
            </w:r>
          </w:p>
        </w:tc>
        <w:tc>
          <w:tcPr>
            <w:tcW w:w="1703" w:type="dxa"/>
          </w:tcPr>
          <w:p w14:paraId="501D1F76" w14:textId="53BEFF61" w:rsidR="007A3BF8" w:rsidRPr="00E55549" w:rsidRDefault="007A3BF8" w:rsidP="007A3BF8">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Percentage</w:t>
            </w:r>
          </w:p>
        </w:tc>
      </w:tr>
      <w:tr w:rsidR="007A3BF8" w:rsidRPr="00E55549" w14:paraId="5D535759" w14:textId="77777777">
        <w:tc>
          <w:tcPr>
            <w:tcW w:w="2450" w:type="dxa"/>
          </w:tcPr>
          <w:p w14:paraId="6EBF43C0" w14:textId="77777777" w:rsidR="007A3BF8" w:rsidRPr="00005BE7" w:rsidRDefault="007A3BF8" w:rsidP="001A6B82">
            <w:pPr>
              <w:pStyle w:val="ListParagraph"/>
              <w:keepNext/>
              <w:keepLines/>
              <w:numPr>
                <w:ilvl w:val="0"/>
                <w:numId w:val="21"/>
              </w:numPr>
              <w:rPr>
                <w:rFonts w:asciiTheme="majorBidi" w:hAnsiTheme="majorBidi" w:cstheme="majorBidi"/>
                <w:sz w:val="20"/>
                <w:szCs w:val="20"/>
              </w:rPr>
            </w:pPr>
            <w:r w:rsidRPr="00E55549">
              <w:rPr>
                <w:rFonts w:asciiTheme="majorBidi" w:hAnsiTheme="majorBidi" w:cstheme="majorBidi"/>
                <w:sz w:val="20"/>
                <w:szCs w:val="20"/>
              </w:rPr>
              <w:t>Units</w:t>
            </w:r>
            <w:r>
              <w:rPr>
                <w:rFonts w:asciiTheme="majorBidi" w:hAnsiTheme="majorBidi" w:cstheme="majorBidi"/>
                <w:sz w:val="20"/>
                <w:szCs w:val="20"/>
              </w:rPr>
              <w:t xml:space="preserve"> (objects) of observation</w:t>
            </w:r>
          </w:p>
        </w:tc>
        <w:tc>
          <w:tcPr>
            <w:tcW w:w="5197" w:type="dxa"/>
          </w:tcPr>
          <w:p w14:paraId="3A96FE02" w14:textId="25DAB721" w:rsidR="007A3BF8" w:rsidRPr="00E55549" w:rsidRDefault="007A3BF8" w:rsidP="001A6B82">
            <w:pPr>
              <w:keepNext/>
              <w:keepLines/>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2</w:t>
            </w:r>
            <w:r w:rsidR="00D4505B">
              <w:rPr>
                <w:rFonts w:asciiTheme="majorBidi" w:hAnsiTheme="majorBidi" w:cstheme="majorBidi"/>
                <w:color w:val="000000" w:themeColor="text1"/>
                <w:sz w:val="20"/>
                <w:szCs w:val="20"/>
              </w:rPr>
              <w:t>3</w:t>
            </w:r>
            <w:r>
              <w:rPr>
                <w:rFonts w:asciiTheme="majorBidi" w:hAnsiTheme="majorBidi" w:cstheme="majorBidi"/>
                <w:color w:val="000000" w:themeColor="text1"/>
                <w:sz w:val="20"/>
                <w:szCs w:val="20"/>
              </w:rPr>
              <w:t>. Comparability of units</w:t>
            </w:r>
            <w:r w:rsidR="0045337E">
              <w:rPr>
                <w:rFonts w:asciiTheme="majorBidi" w:hAnsiTheme="majorBidi" w:cstheme="majorBidi"/>
                <w:color w:val="000000" w:themeColor="text1"/>
                <w:sz w:val="20"/>
                <w:szCs w:val="20"/>
              </w:rPr>
              <w:t xml:space="preserve"> </w:t>
            </w:r>
            <w:r w:rsidR="00753602">
              <w:rPr>
                <w:rFonts w:asciiTheme="majorBidi" w:hAnsiTheme="majorBidi" w:cstheme="majorBidi"/>
                <w:color w:val="000000" w:themeColor="text1"/>
                <w:sz w:val="20"/>
                <w:szCs w:val="20"/>
              </w:rPr>
              <w:t>in</w:t>
            </w:r>
            <w:r w:rsidR="0045337E">
              <w:rPr>
                <w:rFonts w:asciiTheme="majorBidi" w:hAnsiTheme="majorBidi" w:cstheme="majorBidi"/>
                <w:color w:val="000000" w:themeColor="text1"/>
                <w:sz w:val="20"/>
                <w:szCs w:val="20"/>
              </w:rPr>
              <w:t xml:space="preserve"> source</w:t>
            </w:r>
            <w:r>
              <w:rPr>
                <w:rFonts w:asciiTheme="majorBidi" w:hAnsiTheme="majorBidi" w:cstheme="majorBidi"/>
                <w:color w:val="000000" w:themeColor="text1"/>
                <w:sz w:val="20"/>
                <w:szCs w:val="20"/>
              </w:rPr>
              <w:t xml:space="preserve">: Units with the desired concept definition, with </w:t>
            </w:r>
            <w:r w:rsidR="00F53427">
              <w:rPr>
                <w:rFonts w:asciiTheme="majorBidi" w:hAnsiTheme="majorBidi" w:cstheme="majorBidi"/>
                <w:color w:val="000000" w:themeColor="text1"/>
                <w:sz w:val="20"/>
                <w:szCs w:val="20"/>
              </w:rPr>
              <w:t xml:space="preserve">the </w:t>
            </w:r>
            <w:r>
              <w:rPr>
                <w:rFonts w:asciiTheme="majorBidi" w:hAnsiTheme="majorBidi" w:cstheme="majorBidi"/>
                <w:color w:val="000000" w:themeColor="text1"/>
                <w:sz w:val="20"/>
                <w:szCs w:val="20"/>
              </w:rPr>
              <w:t>percentage calculated based on number of observations in data set</w:t>
            </w:r>
          </w:p>
        </w:tc>
        <w:tc>
          <w:tcPr>
            <w:tcW w:w="1703" w:type="dxa"/>
          </w:tcPr>
          <w:p w14:paraId="4D9B63E0" w14:textId="77777777" w:rsidR="007A3BF8" w:rsidRPr="00E55549" w:rsidRDefault="007A3BF8" w:rsidP="001A6B82">
            <w:pPr>
              <w:keepNext/>
              <w:keepLines/>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Percentage</w:t>
            </w:r>
          </w:p>
        </w:tc>
      </w:tr>
      <w:tr w:rsidR="007A3BF8" w:rsidRPr="00E55549" w14:paraId="39C0C34B" w14:textId="77777777" w:rsidTr="00F02A2B">
        <w:tc>
          <w:tcPr>
            <w:tcW w:w="2450" w:type="dxa"/>
          </w:tcPr>
          <w:p w14:paraId="1C9715DB" w14:textId="75340F0A" w:rsidR="007A3BF8" w:rsidRPr="00005BE7" w:rsidRDefault="007A3BF8" w:rsidP="001A6B82">
            <w:pPr>
              <w:pStyle w:val="ListParagraph"/>
              <w:keepNext/>
              <w:keepLines/>
              <w:numPr>
                <w:ilvl w:val="0"/>
                <w:numId w:val="21"/>
              </w:numPr>
              <w:rPr>
                <w:rFonts w:asciiTheme="majorBidi" w:hAnsiTheme="majorBidi" w:cstheme="majorBidi"/>
                <w:sz w:val="20"/>
                <w:szCs w:val="20"/>
              </w:rPr>
            </w:pPr>
            <w:r>
              <w:rPr>
                <w:rFonts w:asciiTheme="majorBidi" w:hAnsiTheme="majorBidi" w:cstheme="majorBidi"/>
                <w:sz w:val="20"/>
                <w:szCs w:val="20"/>
              </w:rPr>
              <w:t>Variables</w:t>
            </w:r>
          </w:p>
        </w:tc>
        <w:tc>
          <w:tcPr>
            <w:tcW w:w="5197" w:type="dxa"/>
          </w:tcPr>
          <w:p w14:paraId="6B2E3FE2" w14:textId="5545BB7A" w:rsidR="007A3BF8" w:rsidRPr="00E55549" w:rsidRDefault="007A3BF8" w:rsidP="001A6B82">
            <w:pPr>
              <w:keepNext/>
              <w:keepLines/>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2</w:t>
            </w:r>
            <w:r w:rsidR="00D4505B">
              <w:rPr>
                <w:rFonts w:asciiTheme="majorBidi" w:hAnsiTheme="majorBidi" w:cstheme="majorBidi"/>
                <w:color w:val="000000" w:themeColor="text1"/>
                <w:sz w:val="20"/>
                <w:szCs w:val="20"/>
              </w:rPr>
              <w:t>4</w:t>
            </w:r>
            <w:r>
              <w:rPr>
                <w:rFonts w:asciiTheme="majorBidi" w:hAnsiTheme="majorBidi" w:cstheme="majorBidi"/>
                <w:color w:val="000000" w:themeColor="text1"/>
                <w:sz w:val="20"/>
                <w:szCs w:val="20"/>
              </w:rPr>
              <w:t>. Comparability of values: Differences in the value of variables of linked units</w:t>
            </w:r>
          </w:p>
        </w:tc>
        <w:tc>
          <w:tcPr>
            <w:tcW w:w="1703" w:type="dxa"/>
          </w:tcPr>
          <w:p w14:paraId="6855AC52" w14:textId="7D793D67" w:rsidR="007A3BF8" w:rsidRPr="00E55549" w:rsidRDefault="007A3BF8" w:rsidP="001A6B82">
            <w:pPr>
              <w:keepNext/>
              <w:keepLines/>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Percentages</w:t>
            </w:r>
          </w:p>
        </w:tc>
      </w:tr>
    </w:tbl>
    <w:p w14:paraId="3550FAE5" w14:textId="6578130E" w:rsidR="00132FE3" w:rsidRPr="002E11B1" w:rsidRDefault="004635BF" w:rsidP="001A6B82">
      <w:pPr>
        <w:keepNext/>
        <w:keepLines/>
        <w:spacing w:after="0" w:line="240" w:lineRule="auto"/>
        <w:rPr>
          <w:rFonts w:ascii="Times New Roman" w:hAnsi="Times New Roman" w:cs="Times New Roman"/>
          <w:color w:val="000000" w:themeColor="text1"/>
          <w:sz w:val="20"/>
          <w:szCs w:val="20"/>
        </w:rPr>
      </w:pPr>
      <w:r w:rsidRPr="002E11B1">
        <w:rPr>
          <w:rFonts w:ascii="Times New Roman" w:hAnsi="Times New Roman" w:cs="Times New Roman"/>
          <w:color w:val="000000" w:themeColor="text1"/>
          <w:sz w:val="20"/>
          <w:szCs w:val="20"/>
        </w:rPr>
        <w:t xml:space="preserve">* </w:t>
      </w:r>
      <w:r w:rsidR="00BD7429" w:rsidRPr="002E11B1">
        <w:rPr>
          <w:rFonts w:ascii="Times New Roman" w:hAnsi="Times New Roman" w:cs="Times New Roman"/>
          <w:color w:val="000000" w:themeColor="text1"/>
          <w:sz w:val="20"/>
          <w:szCs w:val="20"/>
        </w:rPr>
        <w:t>Adapted</w:t>
      </w:r>
      <w:r w:rsidR="0039132A" w:rsidRPr="002E11B1">
        <w:rPr>
          <w:rFonts w:ascii="Times New Roman" w:hAnsi="Times New Roman" w:cs="Times New Roman"/>
          <w:color w:val="000000" w:themeColor="text1"/>
          <w:sz w:val="20"/>
          <w:szCs w:val="20"/>
        </w:rPr>
        <w:t xml:space="preserve"> from </w:t>
      </w:r>
      <w:r w:rsidR="004429BA" w:rsidRPr="002E11B1">
        <w:rPr>
          <w:rFonts w:ascii="Times New Roman" w:hAnsi="Times New Roman" w:cs="Times New Roman"/>
          <w:color w:val="000000" w:themeColor="text1"/>
          <w:sz w:val="20"/>
          <w:szCs w:val="20"/>
        </w:rPr>
        <w:t>Daas P, Ossen S.</w:t>
      </w:r>
      <w:r w:rsidR="006E562B" w:rsidRPr="002E11B1">
        <w:rPr>
          <w:rFonts w:ascii="Times New Roman" w:hAnsi="Times New Roman" w:cs="Times New Roman"/>
          <w:color w:val="000000" w:themeColor="text1"/>
          <w:sz w:val="20"/>
          <w:szCs w:val="20"/>
        </w:rPr>
        <w:t>,</w:t>
      </w:r>
      <w:r w:rsidR="004429BA" w:rsidRPr="002E11B1">
        <w:rPr>
          <w:rFonts w:ascii="Times New Roman" w:hAnsi="Times New Roman" w:cs="Times New Roman"/>
          <w:color w:val="000000" w:themeColor="text1"/>
          <w:sz w:val="20"/>
          <w:szCs w:val="20"/>
        </w:rPr>
        <w:t xml:space="preserve"> BLUE-ETS (2011): Deliverable 4.2: Report on methods preferred for the quality indicators of administrative data sources. Available at: http://www.pietdaas.nl/beta/pubs/pubs/BLUE-ETS_WP4_Del2.pdf.</w:t>
      </w:r>
    </w:p>
    <w:p w14:paraId="4E3940C2" w14:textId="77777777" w:rsidR="004635BF" w:rsidRDefault="004635BF" w:rsidP="00132FE3">
      <w:pPr>
        <w:spacing w:after="0" w:line="240" w:lineRule="auto"/>
        <w:rPr>
          <w:rFonts w:ascii="Times New Roman" w:hAnsi="Times New Roman" w:cs="Times New Roman"/>
          <w:color w:val="000000" w:themeColor="text1"/>
        </w:rPr>
      </w:pPr>
    </w:p>
    <w:p w14:paraId="192E4250" w14:textId="2347DF43" w:rsidR="00944C5F" w:rsidRPr="002E11B1" w:rsidRDefault="00EF021C" w:rsidP="00476F4A">
      <w:pPr>
        <w:spacing w:after="0" w:line="240" w:lineRule="auto"/>
        <w:rPr>
          <w:rFonts w:ascii="Times New Roman" w:hAnsi="Times New Roman" w:cs="Times New Roman"/>
          <w:color w:val="000000" w:themeColor="text1"/>
          <w:sz w:val="24"/>
          <w:szCs w:val="24"/>
        </w:rPr>
      </w:pPr>
      <w:r w:rsidRPr="002E11B1">
        <w:rPr>
          <w:rFonts w:ascii="Times New Roman" w:hAnsi="Times New Roman" w:cs="Times New Roman"/>
          <w:color w:val="000000" w:themeColor="text1"/>
          <w:sz w:val="24"/>
          <w:szCs w:val="24"/>
        </w:rPr>
        <w:t xml:space="preserve">Most of the </w:t>
      </w:r>
      <w:r w:rsidR="00997106" w:rsidRPr="002E11B1">
        <w:rPr>
          <w:rFonts w:ascii="Times New Roman" w:hAnsi="Times New Roman" w:cs="Times New Roman"/>
          <w:color w:val="000000" w:themeColor="text1"/>
          <w:sz w:val="24"/>
          <w:szCs w:val="24"/>
        </w:rPr>
        <w:t xml:space="preserve">suggested (“best”) practices </w:t>
      </w:r>
      <w:r w:rsidR="00992929" w:rsidRPr="002E11B1">
        <w:rPr>
          <w:rFonts w:ascii="Times New Roman" w:hAnsi="Times New Roman" w:cs="Times New Roman"/>
          <w:color w:val="000000" w:themeColor="text1"/>
          <w:sz w:val="24"/>
          <w:szCs w:val="24"/>
        </w:rPr>
        <w:t>in the checklist of</w:t>
      </w:r>
      <w:r w:rsidR="00997106" w:rsidRPr="002E11B1">
        <w:rPr>
          <w:rFonts w:ascii="Times New Roman" w:hAnsi="Times New Roman" w:cs="Times New Roman"/>
          <w:color w:val="000000" w:themeColor="text1"/>
          <w:sz w:val="24"/>
          <w:szCs w:val="24"/>
        </w:rPr>
        <w:t xml:space="preserve"> </w:t>
      </w:r>
      <w:r w:rsidR="0053645A" w:rsidRPr="002E11B1">
        <w:rPr>
          <w:rFonts w:ascii="Times New Roman" w:hAnsi="Times New Roman" w:cs="Times New Roman"/>
          <w:color w:val="000000" w:themeColor="text1"/>
          <w:sz w:val="24"/>
          <w:szCs w:val="24"/>
        </w:rPr>
        <w:t xml:space="preserve">ten </w:t>
      </w:r>
      <w:r w:rsidR="00997106" w:rsidRPr="002E11B1">
        <w:rPr>
          <w:rFonts w:ascii="Times New Roman" w:hAnsi="Times New Roman" w:cs="Times New Roman"/>
          <w:color w:val="000000" w:themeColor="text1"/>
          <w:sz w:val="24"/>
          <w:szCs w:val="24"/>
        </w:rPr>
        <w:t xml:space="preserve">critical requirements </w:t>
      </w:r>
      <w:r w:rsidR="00BF6EBD" w:rsidRPr="002E11B1">
        <w:rPr>
          <w:rFonts w:ascii="Times New Roman" w:hAnsi="Times New Roman" w:cs="Times New Roman"/>
          <w:color w:val="000000" w:themeColor="text1"/>
          <w:sz w:val="24"/>
          <w:szCs w:val="24"/>
        </w:rPr>
        <w:t xml:space="preserve">are formulated </w:t>
      </w:r>
      <w:r w:rsidR="0032214C" w:rsidRPr="002E11B1">
        <w:rPr>
          <w:rFonts w:ascii="Times New Roman" w:hAnsi="Times New Roman" w:cs="Times New Roman"/>
          <w:color w:val="000000" w:themeColor="text1"/>
          <w:sz w:val="24"/>
          <w:szCs w:val="24"/>
        </w:rPr>
        <w:t>to allow a yes/no</w:t>
      </w:r>
      <w:r w:rsidR="0037035B" w:rsidRPr="002E11B1">
        <w:rPr>
          <w:rFonts w:ascii="Times New Roman" w:hAnsi="Times New Roman" w:cs="Times New Roman"/>
          <w:color w:val="000000" w:themeColor="text1"/>
          <w:sz w:val="24"/>
          <w:szCs w:val="24"/>
        </w:rPr>
        <w:t>/partially</w:t>
      </w:r>
      <w:r w:rsidR="0032214C" w:rsidRPr="002E11B1">
        <w:rPr>
          <w:rFonts w:ascii="Times New Roman" w:hAnsi="Times New Roman" w:cs="Times New Roman"/>
          <w:color w:val="000000" w:themeColor="text1"/>
          <w:sz w:val="24"/>
          <w:szCs w:val="24"/>
        </w:rPr>
        <w:t xml:space="preserve"> response and can </w:t>
      </w:r>
      <w:r w:rsidR="005326DE" w:rsidRPr="002E11B1">
        <w:rPr>
          <w:rFonts w:ascii="Times New Roman" w:hAnsi="Times New Roman" w:cs="Times New Roman"/>
          <w:color w:val="000000" w:themeColor="text1"/>
          <w:sz w:val="24"/>
          <w:szCs w:val="24"/>
        </w:rPr>
        <w:t>therefore</w:t>
      </w:r>
      <w:r w:rsidR="0032214C" w:rsidRPr="002E11B1">
        <w:rPr>
          <w:rFonts w:ascii="Times New Roman" w:hAnsi="Times New Roman" w:cs="Times New Roman"/>
          <w:color w:val="000000" w:themeColor="text1"/>
          <w:sz w:val="24"/>
          <w:szCs w:val="24"/>
        </w:rPr>
        <w:t xml:space="preserve"> serve </w:t>
      </w:r>
      <w:r w:rsidR="00CF7B62" w:rsidRPr="002E11B1">
        <w:rPr>
          <w:rFonts w:ascii="Times New Roman" w:hAnsi="Times New Roman" w:cs="Times New Roman"/>
          <w:color w:val="000000" w:themeColor="text1"/>
          <w:sz w:val="24"/>
          <w:szCs w:val="24"/>
        </w:rPr>
        <w:t xml:space="preserve">as </w:t>
      </w:r>
      <w:r w:rsidR="00046EDE" w:rsidRPr="002E11B1">
        <w:rPr>
          <w:rFonts w:ascii="Times New Roman" w:hAnsi="Times New Roman" w:cs="Times New Roman"/>
          <w:color w:val="000000" w:themeColor="text1"/>
          <w:sz w:val="24"/>
          <w:szCs w:val="24"/>
        </w:rPr>
        <w:t xml:space="preserve">quality </w:t>
      </w:r>
      <w:r w:rsidR="00CF7B62" w:rsidRPr="002E11B1">
        <w:rPr>
          <w:rFonts w:ascii="Times New Roman" w:hAnsi="Times New Roman" w:cs="Times New Roman"/>
          <w:color w:val="000000" w:themeColor="text1"/>
          <w:sz w:val="24"/>
          <w:szCs w:val="24"/>
        </w:rPr>
        <w:t>indicators</w:t>
      </w:r>
      <w:r w:rsidR="00852C06" w:rsidRPr="002E11B1">
        <w:rPr>
          <w:rFonts w:ascii="Times New Roman" w:hAnsi="Times New Roman" w:cs="Times New Roman"/>
          <w:color w:val="000000" w:themeColor="text1"/>
          <w:sz w:val="24"/>
          <w:szCs w:val="24"/>
        </w:rPr>
        <w:t>, or</w:t>
      </w:r>
      <w:r w:rsidR="00E96BF8" w:rsidRPr="002E11B1">
        <w:rPr>
          <w:rFonts w:ascii="Times New Roman" w:hAnsi="Times New Roman" w:cs="Times New Roman"/>
          <w:color w:val="000000" w:themeColor="text1"/>
          <w:sz w:val="24"/>
          <w:szCs w:val="24"/>
        </w:rPr>
        <w:t xml:space="preserve"> quality</w:t>
      </w:r>
      <w:r w:rsidR="00852C06" w:rsidRPr="002E11B1">
        <w:rPr>
          <w:rFonts w:ascii="Times New Roman" w:hAnsi="Times New Roman" w:cs="Times New Roman"/>
          <w:color w:val="000000" w:themeColor="text1"/>
          <w:sz w:val="24"/>
          <w:szCs w:val="24"/>
        </w:rPr>
        <w:t xml:space="preserve"> indicator checklist</w:t>
      </w:r>
      <w:r w:rsidR="00BC3834" w:rsidRPr="002E11B1">
        <w:rPr>
          <w:rFonts w:ascii="Times New Roman" w:hAnsi="Times New Roman" w:cs="Times New Roman"/>
          <w:color w:val="000000" w:themeColor="text1"/>
          <w:sz w:val="24"/>
          <w:szCs w:val="24"/>
        </w:rPr>
        <w:t xml:space="preserve">. </w:t>
      </w:r>
      <w:r w:rsidR="004A4157" w:rsidRPr="002E11B1">
        <w:rPr>
          <w:rFonts w:ascii="Times New Roman" w:hAnsi="Times New Roman" w:cs="Times New Roman"/>
          <w:b/>
          <w:bCs/>
          <w:color w:val="000000" w:themeColor="text1"/>
          <w:sz w:val="24"/>
          <w:szCs w:val="24"/>
        </w:rPr>
        <w:t>Table 2</w:t>
      </w:r>
      <w:r w:rsidR="004A4157" w:rsidRPr="002E11B1">
        <w:rPr>
          <w:rFonts w:ascii="Times New Roman" w:hAnsi="Times New Roman" w:cs="Times New Roman"/>
          <w:color w:val="000000" w:themeColor="text1"/>
          <w:sz w:val="24"/>
          <w:szCs w:val="24"/>
        </w:rPr>
        <w:t xml:space="preserve"> </w:t>
      </w:r>
      <w:r w:rsidR="00BA45D5" w:rsidRPr="002E11B1">
        <w:rPr>
          <w:rFonts w:ascii="Times New Roman" w:hAnsi="Times New Roman" w:cs="Times New Roman"/>
          <w:color w:val="000000" w:themeColor="text1"/>
          <w:sz w:val="24"/>
          <w:szCs w:val="24"/>
        </w:rPr>
        <w:t>provides a</w:t>
      </w:r>
      <w:r w:rsidR="008E2F48" w:rsidRPr="002E11B1">
        <w:rPr>
          <w:rFonts w:ascii="Times New Roman" w:hAnsi="Times New Roman" w:cs="Times New Roman"/>
          <w:color w:val="000000" w:themeColor="text1"/>
          <w:sz w:val="24"/>
          <w:szCs w:val="24"/>
        </w:rPr>
        <w:t>n illustrative</w:t>
      </w:r>
      <w:r w:rsidR="00BA45D5" w:rsidRPr="002E11B1">
        <w:rPr>
          <w:rFonts w:ascii="Times New Roman" w:hAnsi="Times New Roman" w:cs="Times New Roman"/>
          <w:color w:val="000000" w:themeColor="text1"/>
          <w:sz w:val="24"/>
          <w:szCs w:val="24"/>
        </w:rPr>
        <w:t xml:space="preserve"> list</w:t>
      </w:r>
      <w:r w:rsidR="000D32DA" w:rsidRPr="002E11B1">
        <w:rPr>
          <w:rFonts w:ascii="Times New Roman" w:hAnsi="Times New Roman" w:cs="Times New Roman"/>
          <w:color w:val="000000" w:themeColor="text1"/>
          <w:sz w:val="24"/>
          <w:szCs w:val="24"/>
        </w:rPr>
        <w:t xml:space="preserve"> of examples</w:t>
      </w:r>
      <w:r w:rsidR="00BA45D5" w:rsidRPr="002E11B1">
        <w:rPr>
          <w:rFonts w:ascii="Times New Roman" w:hAnsi="Times New Roman" w:cs="Times New Roman"/>
          <w:color w:val="000000" w:themeColor="text1"/>
          <w:sz w:val="24"/>
          <w:szCs w:val="24"/>
        </w:rPr>
        <w:t xml:space="preserve"> of additional indicators </w:t>
      </w:r>
      <w:r w:rsidR="009F6D6D" w:rsidRPr="002E11B1">
        <w:rPr>
          <w:rFonts w:ascii="Times New Roman" w:hAnsi="Times New Roman" w:cs="Times New Roman"/>
          <w:color w:val="000000" w:themeColor="text1"/>
          <w:sz w:val="24"/>
          <w:szCs w:val="24"/>
        </w:rPr>
        <w:t xml:space="preserve">mostly taken from </w:t>
      </w:r>
      <w:r w:rsidR="00E5297F" w:rsidRPr="002E11B1">
        <w:rPr>
          <w:rFonts w:ascii="Times New Roman" w:hAnsi="Times New Roman" w:cs="Times New Roman"/>
          <w:color w:val="000000" w:themeColor="text1"/>
          <w:sz w:val="24"/>
          <w:szCs w:val="24"/>
        </w:rPr>
        <w:t xml:space="preserve">a list of quality indicators </w:t>
      </w:r>
      <w:r w:rsidR="00ED21C0" w:rsidRPr="002E11B1">
        <w:rPr>
          <w:rFonts w:ascii="Times New Roman" w:hAnsi="Times New Roman" w:cs="Times New Roman"/>
          <w:color w:val="000000" w:themeColor="text1"/>
          <w:sz w:val="24"/>
          <w:szCs w:val="24"/>
        </w:rPr>
        <w:t xml:space="preserve">developed </w:t>
      </w:r>
      <w:r w:rsidR="00E5297F" w:rsidRPr="002E11B1">
        <w:rPr>
          <w:rFonts w:ascii="Times New Roman" w:hAnsi="Times New Roman" w:cs="Times New Roman"/>
          <w:color w:val="000000" w:themeColor="text1"/>
          <w:sz w:val="24"/>
          <w:szCs w:val="24"/>
        </w:rPr>
        <w:t xml:space="preserve">for the </w:t>
      </w:r>
      <w:r w:rsidR="00170394" w:rsidRPr="002E11B1">
        <w:rPr>
          <w:rFonts w:ascii="Times New Roman" w:hAnsi="Times New Roman" w:cs="Times New Roman"/>
          <w:color w:val="000000" w:themeColor="text1"/>
          <w:sz w:val="24"/>
          <w:szCs w:val="24"/>
        </w:rPr>
        <w:t>Generic Statistical Business Process Model (GSBPM)</w:t>
      </w:r>
      <w:r w:rsidR="00EE6FF7" w:rsidRPr="002E11B1">
        <w:rPr>
          <w:rFonts w:ascii="Times New Roman" w:hAnsi="Times New Roman" w:cs="Times New Roman"/>
          <w:color w:val="000000" w:themeColor="text1"/>
          <w:sz w:val="24"/>
          <w:szCs w:val="24"/>
        </w:rPr>
        <w:t xml:space="preserve">. </w:t>
      </w:r>
      <w:r w:rsidR="00ED21C0" w:rsidRPr="002E11B1">
        <w:rPr>
          <w:rFonts w:ascii="Times New Roman" w:hAnsi="Times New Roman" w:cs="Times New Roman"/>
          <w:color w:val="000000" w:themeColor="text1"/>
          <w:sz w:val="24"/>
          <w:szCs w:val="24"/>
        </w:rPr>
        <w:t xml:space="preserve">Many indicators in table 2 overlap </w:t>
      </w:r>
      <w:r w:rsidR="0053645A" w:rsidRPr="002E11B1">
        <w:rPr>
          <w:rFonts w:ascii="Times New Roman" w:hAnsi="Times New Roman" w:cs="Times New Roman"/>
          <w:color w:val="000000" w:themeColor="text1"/>
          <w:sz w:val="24"/>
          <w:szCs w:val="24"/>
        </w:rPr>
        <w:t>with the suggested (“best”) practices in the checklist of ten critical requirements</w:t>
      </w:r>
      <w:r w:rsidR="006F4E90" w:rsidRPr="002E11B1">
        <w:rPr>
          <w:rFonts w:ascii="Times New Roman" w:hAnsi="Times New Roman" w:cs="Times New Roman"/>
          <w:color w:val="000000" w:themeColor="text1"/>
          <w:sz w:val="24"/>
          <w:szCs w:val="24"/>
        </w:rPr>
        <w:t>.</w:t>
      </w:r>
      <w:r w:rsidR="00C40C8F" w:rsidRPr="002E11B1">
        <w:rPr>
          <w:rFonts w:ascii="Times New Roman" w:hAnsi="Times New Roman" w:cs="Times New Roman"/>
          <w:color w:val="000000" w:themeColor="text1"/>
          <w:sz w:val="24"/>
          <w:szCs w:val="24"/>
        </w:rPr>
        <w:t xml:space="preserve"> </w:t>
      </w:r>
      <w:r w:rsidR="009E1F33" w:rsidRPr="002E11B1">
        <w:rPr>
          <w:rFonts w:ascii="Times New Roman" w:hAnsi="Times New Roman" w:cs="Times New Roman"/>
          <w:color w:val="000000" w:themeColor="text1"/>
          <w:sz w:val="24"/>
          <w:szCs w:val="24"/>
        </w:rPr>
        <w:t xml:space="preserve">Further work is needed </w:t>
      </w:r>
      <w:r w:rsidR="00636BA3" w:rsidRPr="002E11B1">
        <w:rPr>
          <w:rFonts w:ascii="Times New Roman" w:hAnsi="Times New Roman" w:cs="Times New Roman"/>
          <w:color w:val="000000" w:themeColor="text1"/>
          <w:sz w:val="24"/>
          <w:szCs w:val="24"/>
        </w:rPr>
        <w:t xml:space="preserve">to develop </w:t>
      </w:r>
      <w:r w:rsidR="00893398" w:rsidRPr="002E11B1">
        <w:rPr>
          <w:rFonts w:ascii="Times New Roman" w:hAnsi="Times New Roman" w:cs="Times New Roman"/>
          <w:color w:val="000000" w:themeColor="text1"/>
          <w:sz w:val="24"/>
          <w:szCs w:val="24"/>
        </w:rPr>
        <w:t>a consolidated</w:t>
      </w:r>
      <w:r w:rsidR="00CC1CA7" w:rsidRPr="002E11B1">
        <w:rPr>
          <w:rFonts w:ascii="Times New Roman" w:hAnsi="Times New Roman" w:cs="Times New Roman"/>
          <w:color w:val="000000" w:themeColor="text1"/>
          <w:sz w:val="24"/>
          <w:szCs w:val="24"/>
        </w:rPr>
        <w:t xml:space="preserve"> </w:t>
      </w:r>
      <w:r w:rsidR="00861909" w:rsidRPr="002E11B1">
        <w:rPr>
          <w:rFonts w:ascii="Times New Roman" w:hAnsi="Times New Roman" w:cs="Times New Roman"/>
          <w:color w:val="000000" w:themeColor="text1"/>
          <w:sz w:val="24"/>
          <w:szCs w:val="24"/>
        </w:rPr>
        <w:t xml:space="preserve">indicator </w:t>
      </w:r>
      <w:r w:rsidR="00CC1CA7" w:rsidRPr="002E11B1">
        <w:rPr>
          <w:rFonts w:ascii="Times New Roman" w:hAnsi="Times New Roman" w:cs="Times New Roman"/>
          <w:color w:val="000000" w:themeColor="text1"/>
          <w:sz w:val="24"/>
          <w:szCs w:val="24"/>
        </w:rPr>
        <w:t>checklist</w:t>
      </w:r>
      <w:r w:rsidR="00A56BC7" w:rsidRPr="002E11B1">
        <w:rPr>
          <w:rFonts w:ascii="Times New Roman" w:hAnsi="Times New Roman" w:cs="Times New Roman"/>
          <w:color w:val="000000" w:themeColor="text1"/>
          <w:sz w:val="24"/>
          <w:szCs w:val="24"/>
        </w:rPr>
        <w:t xml:space="preserve"> for assessing </w:t>
      </w:r>
      <w:r w:rsidR="009006E8" w:rsidRPr="002E11B1">
        <w:rPr>
          <w:rFonts w:ascii="Times New Roman" w:hAnsi="Times New Roman" w:cs="Times New Roman"/>
          <w:color w:val="000000" w:themeColor="text1"/>
          <w:sz w:val="24"/>
          <w:szCs w:val="24"/>
        </w:rPr>
        <w:t>the status of implementation of the ten critical requirements</w:t>
      </w:r>
      <w:r w:rsidR="00861909" w:rsidRPr="002E11B1">
        <w:rPr>
          <w:rFonts w:ascii="Times New Roman" w:hAnsi="Times New Roman" w:cs="Times New Roman"/>
          <w:color w:val="000000" w:themeColor="text1"/>
          <w:sz w:val="24"/>
          <w:szCs w:val="24"/>
        </w:rPr>
        <w:t>.</w:t>
      </w:r>
      <w:r w:rsidR="006F4E90" w:rsidRPr="002E11B1">
        <w:rPr>
          <w:rFonts w:ascii="Times New Roman" w:hAnsi="Times New Roman" w:cs="Times New Roman"/>
          <w:color w:val="000000" w:themeColor="text1"/>
          <w:sz w:val="24"/>
          <w:szCs w:val="24"/>
        </w:rPr>
        <w:t xml:space="preserve"> </w:t>
      </w:r>
    </w:p>
    <w:p w14:paraId="0941BAAE" w14:textId="77777777" w:rsidR="00516EC7" w:rsidRPr="002E11B1" w:rsidRDefault="00516EC7" w:rsidP="00132FE3">
      <w:pPr>
        <w:spacing w:after="0" w:line="240" w:lineRule="auto"/>
        <w:rPr>
          <w:rFonts w:ascii="Times New Roman" w:hAnsi="Times New Roman" w:cs="Times New Roman"/>
          <w:color w:val="000000" w:themeColor="text1"/>
          <w:sz w:val="24"/>
          <w:szCs w:val="24"/>
        </w:rPr>
      </w:pPr>
    </w:p>
    <w:p w14:paraId="15FA720B" w14:textId="7BF50AC8" w:rsidR="00970E13" w:rsidRPr="002E11B1" w:rsidRDefault="00B11323" w:rsidP="00C40928">
      <w:pPr>
        <w:spacing w:after="0"/>
        <w:rPr>
          <w:rFonts w:ascii="Times New Roman" w:hAnsi="Times New Roman" w:cs="Times New Roman"/>
          <w:color w:val="000000" w:themeColor="text1"/>
          <w:sz w:val="24"/>
          <w:szCs w:val="24"/>
        </w:rPr>
      </w:pPr>
      <w:r w:rsidRPr="002E11B1">
        <w:rPr>
          <w:rFonts w:ascii="Times New Roman" w:hAnsi="Times New Roman" w:cs="Times New Roman"/>
          <w:b/>
          <w:bCs/>
          <w:color w:val="000000" w:themeColor="text1"/>
          <w:sz w:val="24"/>
          <w:szCs w:val="24"/>
        </w:rPr>
        <w:t xml:space="preserve">Table </w:t>
      </w:r>
      <w:r w:rsidR="003F1519" w:rsidRPr="002E11B1">
        <w:rPr>
          <w:rFonts w:ascii="Times New Roman" w:hAnsi="Times New Roman" w:cs="Times New Roman"/>
          <w:b/>
          <w:bCs/>
          <w:color w:val="000000" w:themeColor="text1"/>
          <w:sz w:val="24"/>
          <w:szCs w:val="24"/>
        </w:rPr>
        <w:t>2</w:t>
      </w:r>
      <w:r w:rsidR="00AA3F49" w:rsidRPr="002E11B1">
        <w:rPr>
          <w:rFonts w:ascii="Times New Roman" w:hAnsi="Times New Roman" w:cs="Times New Roman"/>
          <w:color w:val="000000" w:themeColor="text1"/>
          <w:sz w:val="24"/>
          <w:szCs w:val="24"/>
        </w:rPr>
        <w:t xml:space="preserve">: </w:t>
      </w:r>
      <w:r w:rsidR="000214AF" w:rsidRPr="002E11B1">
        <w:rPr>
          <w:rFonts w:ascii="Times New Roman" w:hAnsi="Times New Roman" w:cs="Times New Roman"/>
          <w:color w:val="000000" w:themeColor="text1"/>
          <w:sz w:val="24"/>
          <w:szCs w:val="24"/>
        </w:rPr>
        <w:t>Illustrative list of a</w:t>
      </w:r>
      <w:r w:rsidR="002743B0" w:rsidRPr="002E11B1">
        <w:rPr>
          <w:rFonts w:ascii="Times New Roman" w:hAnsi="Times New Roman" w:cs="Times New Roman"/>
          <w:color w:val="000000" w:themeColor="text1"/>
          <w:sz w:val="24"/>
          <w:szCs w:val="24"/>
        </w:rPr>
        <w:t xml:space="preserve">dditional </w:t>
      </w:r>
      <w:r w:rsidR="00D319EF" w:rsidRPr="002E11B1">
        <w:rPr>
          <w:rFonts w:ascii="Times New Roman" w:hAnsi="Times New Roman" w:cs="Times New Roman"/>
          <w:color w:val="000000" w:themeColor="text1"/>
          <w:sz w:val="24"/>
          <w:szCs w:val="24"/>
        </w:rPr>
        <w:t>i</w:t>
      </w:r>
      <w:r w:rsidR="00AA3F49" w:rsidRPr="002E11B1">
        <w:rPr>
          <w:rFonts w:ascii="Times New Roman" w:hAnsi="Times New Roman" w:cs="Times New Roman"/>
          <w:color w:val="000000" w:themeColor="text1"/>
          <w:sz w:val="24"/>
          <w:szCs w:val="24"/>
        </w:rPr>
        <w:t xml:space="preserve">ndicators for </w:t>
      </w:r>
      <w:r w:rsidR="00D319EF" w:rsidRPr="002E11B1">
        <w:rPr>
          <w:rFonts w:ascii="Times New Roman" w:hAnsi="Times New Roman" w:cs="Times New Roman"/>
          <w:color w:val="000000" w:themeColor="text1"/>
          <w:sz w:val="24"/>
          <w:szCs w:val="24"/>
        </w:rPr>
        <w:t>critical requirements</w:t>
      </w:r>
      <w:r w:rsidR="00B05CFF" w:rsidRPr="002E11B1">
        <w:rPr>
          <w:rFonts w:ascii="Times New Roman" w:hAnsi="Times New Roman" w:cs="Times New Roman"/>
          <w:color w:val="000000" w:themeColor="text1"/>
          <w:sz w:val="24"/>
          <w:szCs w:val="24"/>
        </w:rPr>
        <w:t>*</w:t>
      </w:r>
    </w:p>
    <w:tbl>
      <w:tblPr>
        <w:tblStyle w:val="TableGrid"/>
        <w:tblW w:w="0" w:type="auto"/>
        <w:tblLook w:val="04A0" w:firstRow="1" w:lastRow="0" w:firstColumn="1" w:lastColumn="0" w:noHBand="0" w:noVBand="1"/>
      </w:tblPr>
      <w:tblGrid>
        <w:gridCol w:w="2450"/>
        <w:gridCol w:w="5197"/>
        <w:gridCol w:w="1703"/>
      </w:tblGrid>
      <w:tr w:rsidR="00F731B1" w:rsidRPr="00C80B71" w14:paraId="2C273F3F" w14:textId="77777777">
        <w:tc>
          <w:tcPr>
            <w:tcW w:w="2450" w:type="dxa"/>
            <w:shd w:val="clear" w:color="auto" w:fill="D5DCE4" w:themeFill="text2" w:themeFillTint="33"/>
          </w:tcPr>
          <w:p w14:paraId="08FB70A8" w14:textId="081523C5" w:rsidR="00F731B1" w:rsidRPr="00C80B71" w:rsidRDefault="00F731B1">
            <w:pPr>
              <w:rPr>
                <w:rFonts w:asciiTheme="majorBidi" w:hAnsiTheme="majorBidi" w:cstheme="majorBidi"/>
                <w:b/>
                <w:bCs/>
                <w:sz w:val="20"/>
                <w:szCs w:val="20"/>
              </w:rPr>
            </w:pPr>
            <w:r>
              <w:rPr>
                <w:rFonts w:asciiTheme="majorBidi" w:hAnsiTheme="majorBidi" w:cstheme="majorBidi"/>
                <w:b/>
                <w:bCs/>
                <w:sz w:val="20"/>
                <w:szCs w:val="20"/>
              </w:rPr>
              <w:t>Critical requirement</w:t>
            </w:r>
          </w:p>
        </w:tc>
        <w:tc>
          <w:tcPr>
            <w:tcW w:w="5197" w:type="dxa"/>
            <w:shd w:val="clear" w:color="auto" w:fill="D5DCE4" w:themeFill="text2" w:themeFillTint="33"/>
          </w:tcPr>
          <w:p w14:paraId="311D9887" w14:textId="48480619" w:rsidR="00F731B1" w:rsidRPr="00C80B71" w:rsidRDefault="00F731B1">
            <w:pPr>
              <w:rPr>
                <w:rFonts w:asciiTheme="majorBidi" w:hAnsiTheme="majorBidi" w:cstheme="majorBidi"/>
                <w:b/>
                <w:bCs/>
                <w:sz w:val="20"/>
                <w:szCs w:val="20"/>
              </w:rPr>
            </w:pPr>
            <w:r w:rsidRPr="00C80B71">
              <w:rPr>
                <w:rFonts w:asciiTheme="majorBidi" w:hAnsiTheme="majorBidi" w:cstheme="majorBidi"/>
                <w:b/>
                <w:bCs/>
                <w:sz w:val="20"/>
                <w:szCs w:val="20"/>
              </w:rPr>
              <w:t>Indicators</w:t>
            </w:r>
            <w:r w:rsidR="00507506">
              <w:rPr>
                <w:rFonts w:asciiTheme="majorBidi" w:hAnsiTheme="majorBidi" w:cstheme="majorBidi"/>
                <w:b/>
                <w:bCs/>
                <w:sz w:val="20"/>
                <w:szCs w:val="20"/>
              </w:rPr>
              <w:t>*</w:t>
            </w:r>
          </w:p>
        </w:tc>
        <w:tc>
          <w:tcPr>
            <w:tcW w:w="1703" w:type="dxa"/>
            <w:shd w:val="clear" w:color="auto" w:fill="D5DCE4" w:themeFill="text2" w:themeFillTint="33"/>
          </w:tcPr>
          <w:p w14:paraId="57712F0F" w14:textId="2E43A636" w:rsidR="00F731B1" w:rsidRPr="00C80B71" w:rsidRDefault="00234692">
            <w:pPr>
              <w:rPr>
                <w:rFonts w:asciiTheme="majorBidi" w:hAnsiTheme="majorBidi" w:cstheme="majorBidi"/>
                <w:b/>
                <w:bCs/>
                <w:sz w:val="20"/>
                <w:szCs w:val="20"/>
              </w:rPr>
            </w:pPr>
            <w:r>
              <w:rPr>
                <w:rFonts w:asciiTheme="majorBidi" w:hAnsiTheme="majorBidi" w:cstheme="majorBidi"/>
                <w:b/>
                <w:bCs/>
                <w:sz w:val="20"/>
                <w:szCs w:val="20"/>
              </w:rPr>
              <w:t>Possible m</w:t>
            </w:r>
            <w:r w:rsidR="00F731B1" w:rsidRPr="00C80B71">
              <w:rPr>
                <w:rFonts w:asciiTheme="majorBidi" w:hAnsiTheme="majorBidi" w:cstheme="majorBidi"/>
                <w:b/>
                <w:bCs/>
                <w:sz w:val="20"/>
                <w:szCs w:val="20"/>
              </w:rPr>
              <w:t>etrics</w:t>
            </w:r>
          </w:p>
        </w:tc>
      </w:tr>
      <w:tr w:rsidR="00D65785" w:rsidRPr="00E55549" w14:paraId="4061AFB4" w14:textId="77777777">
        <w:tc>
          <w:tcPr>
            <w:tcW w:w="2450" w:type="dxa"/>
          </w:tcPr>
          <w:p w14:paraId="500F409F" w14:textId="5176DEA0" w:rsidR="00D65785" w:rsidRPr="00476F4A" w:rsidRDefault="00476F4A" w:rsidP="00476F4A">
            <w:pPr>
              <w:rPr>
                <w:rFonts w:asciiTheme="majorBidi" w:hAnsiTheme="majorBidi" w:cstheme="majorBidi"/>
                <w:b/>
                <w:bCs/>
                <w:sz w:val="20"/>
                <w:szCs w:val="20"/>
              </w:rPr>
            </w:pPr>
            <w:r w:rsidRPr="00476F4A">
              <w:rPr>
                <w:rFonts w:asciiTheme="majorBidi" w:hAnsiTheme="majorBidi" w:cstheme="majorBidi"/>
                <w:b/>
                <w:bCs/>
                <w:sz w:val="20"/>
                <w:szCs w:val="20"/>
              </w:rPr>
              <w:t>CR</w:t>
            </w:r>
            <w:r w:rsidR="00777DC5">
              <w:rPr>
                <w:rFonts w:asciiTheme="majorBidi" w:hAnsiTheme="majorBidi" w:cstheme="majorBidi"/>
                <w:b/>
                <w:bCs/>
                <w:sz w:val="20"/>
                <w:szCs w:val="20"/>
              </w:rPr>
              <w:t xml:space="preserve"> </w:t>
            </w:r>
            <w:r w:rsidRPr="00476F4A">
              <w:rPr>
                <w:rFonts w:asciiTheme="majorBidi" w:hAnsiTheme="majorBidi" w:cstheme="majorBidi"/>
                <w:b/>
                <w:bCs/>
                <w:sz w:val="20"/>
                <w:szCs w:val="20"/>
              </w:rPr>
              <w:t>1</w:t>
            </w:r>
          </w:p>
        </w:tc>
        <w:tc>
          <w:tcPr>
            <w:tcW w:w="5197" w:type="dxa"/>
          </w:tcPr>
          <w:p w14:paraId="742F02F4" w14:textId="0FA4E6B3" w:rsidR="00D65785" w:rsidRPr="00E55549" w:rsidRDefault="00777DC5" w:rsidP="00D65785">
            <w:pPr>
              <w:rPr>
                <w:rFonts w:asciiTheme="majorBidi" w:hAnsiTheme="majorBidi" w:cstheme="majorBidi"/>
                <w:sz w:val="20"/>
                <w:szCs w:val="20"/>
              </w:rPr>
            </w:pPr>
            <w:r>
              <w:rPr>
                <w:rFonts w:asciiTheme="majorBidi" w:hAnsiTheme="majorBidi" w:cstheme="majorBidi"/>
                <w:sz w:val="20"/>
                <w:szCs w:val="20"/>
              </w:rPr>
              <w:t>1</w:t>
            </w:r>
            <w:r w:rsidR="00DD2950">
              <w:rPr>
                <w:rFonts w:asciiTheme="majorBidi" w:hAnsiTheme="majorBidi" w:cstheme="majorBidi"/>
                <w:sz w:val="20"/>
                <w:szCs w:val="20"/>
              </w:rPr>
              <w:t>.</w:t>
            </w:r>
            <w:r w:rsidR="00C807BB">
              <w:rPr>
                <w:rFonts w:asciiTheme="majorBidi" w:hAnsiTheme="majorBidi" w:cstheme="majorBidi"/>
                <w:sz w:val="20"/>
                <w:szCs w:val="20"/>
              </w:rPr>
              <w:t xml:space="preserve"> </w:t>
            </w:r>
            <w:r w:rsidR="00D65785" w:rsidRPr="00AE123F">
              <w:rPr>
                <w:rFonts w:asciiTheme="majorBidi" w:hAnsiTheme="majorBidi" w:cstheme="majorBidi"/>
                <w:sz w:val="20"/>
                <w:szCs w:val="20"/>
              </w:rPr>
              <w:t>To what extent have stakeholders confirmed the detailed statistical needs (what, when, how and why) as documented by the NSO?</w:t>
            </w:r>
          </w:p>
        </w:tc>
        <w:tc>
          <w:tcPr>
            <w:tcW w:w="1703" w:type="dxa"/>
          </w:tcPr>
          <w:p w14:paraId="4A9139C2" w14:textId="00CE64BE" w:rsidR="00D65785" w:rsidRPr="00E55549" w:rsidRDefault="00B410EA" w:rsidP="00D65785">
            <w:pPr>
              <w:rPr>
                <w:rFonts w:asciiTheme="majorBidi" w:hAnsiTheme="majorBidi" w:cstheme="majorBidi"/>
                <w:sz w:val="20"/>
                <w:szCs w:val="20"/>
              </w:rPr>
            </w:pPr>
            <w:r>
              <w:rPr>
                <w:rFonts w:asciiTheme="majorBidi" w:hAnsiTheme="majorBidi" w:cstheme="majorBidi"/>
                <w:sz w:val="20"/>
                <w:szCs w:val="20"/>
              </w:rPr>
              <w:t>Yes/No/Partially</w:t>
            </w:r>
          </w:p>
        </w:tc>
      </w:tr>
      <w:tr w:rsidR="00B410EA" w:rsidRPr="00E55549" w14:paraId="5DC24236" w14:textId="77777777">
        <w:tc>
          <w:tcPr>
            <w:tcW w:w="2450" w:type="dxa"/>
          </w:tcPr>
          <w:p w14:paraId="5C7AFDEB" w14:textId="77777777" w:rsidR="00B410EA" w:rsidRPr="00991FB1" w:rsidRDefault="00B410EA" w:rsidP="00B410EA">
            <w:pPr>
              <w:rPr>
                <w:rFonts w:asciiTheme="majorBidi" w:hAnsiTheme="majorBidi" w:cstheme="majorBidi"/>
                <w:b/>
                <w:bCs/>
                <w:sz w:val="20"/>
                <w:szCs w:val="20"/>
              </w:rPr>
            </w:pPr>
          </w:p>
        </w:tc>
        <w:tc>
          <w:tcPr>
            <w:tcW w:w="5197" w:type="dxa"/>
          </w:tcPr>
          <w:p w14:paraId="756C0752" w14:textId="1DDB0B82" w:rsidR="00B410EA" w:rsidRPr="00AE123F" w:rsidRDefault="00B410EA" w:rsidP="00B410EA">
            <w:pPr>
              <w:rPr>
                <w:rFonts w:asciiTheme="majorBidi" w:hAnsiTheme="majorBidi" w:cstheme="majorBidi"/>
                <w:sz w:val="20"/>
                <w:szCs w:val="20"/>
              </w:rPr>
            </w:pPr>
            <w:r>
              <w:rPr>
                <w:rFonts w:asciiTheme="majorBidi" w:hAnsiTheme="majorBidi" w:cstheme="majorBidi"/>
                <w:sz w:val="20"/>
                <w:szCs w:val="20"/>
              </w:rPr>
              <w:t xml:space="preserve">2. </w:t>
            </w:r>
            <w:r w:rsidRPr="00A22611">
              <w:rPr>
                <w:rFonts w:asciiTheme="majorBidi" w:hAnsiTheme="majorBidi" w:cstheme="majorBidi"/>
                <w:sz w:val="20"/>
                <w:szCs w:val="20"/>
              </w:rPr>
              <w:t>To what extent does the data source satisfy information demand?</w:t>
            </w:r>
          </w:p>
        </w:tc>
        <w:tc>
          <w:tcPr>
            <w:tcW w:w="1703" w:type="dxa"/>
          </w:tcPr>
          <w:p w14:paraId="4C61C4A8" w14:textId="16AD680F" w:rsidR="00B410EA" w:rsidRPr="00E55549" w:rsidRDefault="00B410EA" w:rsidP="00B410EA">
            <w:pPr>
              <w:rPr>
                <w:rFonts w:asciiTheme="majorBidi" w:hAnsiTheme="majorBidi" w:cstheme="majorBidi"/>
                <w:color w:val="000000" w:themeColor="text1"/>
                <w:sz w:val="20"/>
                <w:szCs w:val="20"/>
              </w:rPr>
            </w:pPr>
            <w:r>
              <w:rPr>
                <w:rFonts w:asciiTheme="majorBidi" w:hAnsiTheme="majorBidi" w:cstheme="majorBidi"/>
                <w:sz w:val="20"/>
                <w:szCs w:val="20"/>
              </w:rPr>
              <w:t>Yes/No/Partially</w:t>
            </w:r>
          </w:p>
        </w:tc>
      </w:tr>
      <w:tr w:rsidR="008F0DD5" w:rsidRPr="00E55549" w14:paraId="50A035CC" w14:textId="77777777">
        <w:tc>
          <w:tcPr>
            <w:tcW w:w="2450" w:type="dxa"/>
          </w:tcPr>
          <w:p w14:paraId="745053D4" w14:textId="77777777" w:rsidR="008F0DD5" w:rsidRPr="00991FB1" w:rsidRDefault="008F0DD5">
            <w:pPr>
              <w:rPr>
                <w:rFonts w:asciiTheme="majorBidi" w:hAnsiTheme="majorBidi" w:cstheme="majorBidi"/>
                <w:b/>
                <w:bCs/>
                <w:sz w:val="20"/>
                <w:szCs w:val="20"/>
              </w:rPr>
            </w:pPr>
            <w:r>
              <w:rPr>
                <w:rFonts w:asciiTheme="majorBidi" w:hAnsiTheme="majorBidi" w:cstheme="majorBidi"/>
                <w:b/>
                <w:bCs/>
                <w:sz w:val="20"/>
                <w:szCs w:val="20"/>
              </w:rPr>
              <w:t xml:space="preserve">CR 4 </w:t>
            </w:r>
          </w:p>
        </w:tc>
        <w:tc>
          <w:tcPr>
            <w:tcW w:w="5197" w:type="dxa"/>
          </w:tcPr>
          <w:p w14:paraId="48ACD849" w14:textId="1AE3B743" w:rsidR="008F0DD5" w:rsidRPr="00E55549" w:rsidRDefault="00777DC5">
            <w:pPr>
              <w:rPr>
                <w:rFonts w:asciiTheme="majorBidi" w:hAnsiTheme="majorBidi" w:cstheme="majorBidi"/>
                <w:sz w:val="20"/>
                <w:szCs w:val="20"/>
              </w:rPr>
            </w:pPr>
            <w:r>
              <w:rPr>
                <w:rFonts w:asciiTheme="majorBidi" w:hAnsiTheme="majorBidi" w:cstheme="majorBidi"/>
                <w:sz w:val="20"/>
                <w:szCs w:val="20"/>
              </w:rPr>
              <w:t>3</w:t>
            </w:r>
            <w:r w:rsidR="00DD2950">
              <w:rPr>
                <w:rFonts w:asciiTheme="majorBidi" w:hAnsiTheme="majorBidi" w:cstheme="majorBidi"/>
                <w:sz w:val="20"/>
                <w:szCs w:val="20"/>
              </w:rPr>
              <w:t>.</w:t>
            </w:r>
            <w:r w:rsidR="006E23C9">
              <w:rPr>
                <w:rFonts w:asciiTheme="majorBidi" w:hAnsiTheme="majorBidi" w:cstheme="majorBidi"/>
                <w:sz w:val="20"/>
                <w:szCs w:val="20"/>
              </w:rPr>
              <w:t xml:space="preserve"> </w:t>
            </w:r>
            <w:r w:rsidR="008F0DD5" w:rsidRPr="00F95B78">
              <w:rPr>
                <w:rFonts w:asciiTheme="majorBidi" w:hAnsiTheme="majorBidi" w:cstheme="majorBidi"/>
                <w:sz w:val="20"/>
                <w:szCs w:val="20"/>
              </w:rPr>
              <w:t>Expected length of comparable time series.</w:t>
            </w:r>
          </w:p>
        </w:tc>
        <w:tc>
          <w:tcPr>
            <w:tcW w:w="1703" w:type="dxa"/>
          </w:tcPr>
          <w:p w14:paraId="29F2547E" w14:textId="52AC7FF6" w:rsidR="008F0DD5" w:rsidRPr="00E55549" w:rsidRDefault="00880F90">
            <w:pPr>
              <w:rPr>
                <w:rFonts w:asciiTheme="majorBidi" w:hAnsiTheme="majorBidi" w:cstheme="majorBidi"/>
                <w:sz w:val="20"/>
                <w:szCs w:val="20"/>
              </w:rPr>
            </w:pPr>
            <w:r>
              <w:rPr>
                <w:rFonts w:asciiTheme="majorBidi" w:hAnsiTheme="majorBidi" w:cstheme="majorBidi"/>
                <w:sz w:val="20"/>
                <w:szCs w:val="20"/>
              </w:rPr>
              <w:t>Number of periods</w:t>
            </w:r>
          </w:p>
        </w:tc>
      </w:tr>
      <w:tr w:rsidR="00D65785" w:rsidRPr="00E55549" w14:paraId="5B34FF8B" w14:textId="77777777">
        <w:tc>
          <w:tcPr>
            <w:tcW w:w="2450" w:type="dxa"/>
          </w:tcPr>
          <w:p w14:paraId="7E9E5943" w14:textId="1AEB7477" w:rsidR="00D65785" w:rsidRPr="00991FB1" w:rsidRDefault="0025061C" w:rsidP="00D65785">
            <w:pPr>
              <w:rPr>
                <w:rFonts w:asciiTheme="majorBidi" w:hAnsiTheme="majorBidi" w:cstheme="majorBidi"/>
                <w:b/>
                <w:bCs/>
                <w:sz w:val="20"/>
                <w:szCs w:val="20"/>
              </w:rPr>
            </w:pPr>
            <w:r>
              <w:rPr>
                <w:rFonts w:asciiTheme="majorBidi" w:hAnsiTheme="majorBidi" w:cstheme="majorBidi"/>
                <w:b/>
                <w:bCs/>
                <w:sz w:val="20"/>
                <w:szCs w:val="20"/>
              </w:rPr>
              <w:t>CR 5</w:t>
            </w:r>
          </w:p>
        </w:tc>
        <w:tc>
          <w:tcPr>
            <w:tcW w:w="5197" w:type="dxa"/>
          </w:tcPr>
          <w:p w14:paraId="1BD36D7B" w14:textId="186DA410" w:rsidR="00D65785" w:rsidRDefault="00777DC5" w:rsidP="002B5575">
            <w:pPr>
              <w:rPr>
                <w:rFonts w:asciiTheme="majorBidi" w:hAnsiTheme="majorBidi" w:cstheme="majorBidi"/>
                <w:sz w:val="20"/>
                <w:szCs w:val="20"/>
              </w:rPr>
            </w:pPr>
            <w:r>
              <w:rPr>
                <w:rFonts w:asciiTheme="majorBidi" w:hAnsiTheme="majorBidi" w:cstheme="majorBidi"/>
                <w:sz w:val="20"/>
                <w:szCs w:val="20"/>
              </w:rPr>
              <w:t>4</w:t>
            </w:r>
            <w:r w:rsidR="00DD2950">
              <w:rPr>
                <w:rFonts w:asciiTheme="majorBidi" w:hAnsiTheme="majorBidi" w:cstheme="majorBidi"/>
                <w:sz w:val="20"/>
                <w:szCs w:val="20"/>
              </w:rPr>
              <w:t xml:space="preserve">. </w:t>
            </w:r>
            <w:r w:rsidR="005213D9" w:rsidRPr="005213D9">
              <w:rPr>
                <w:rFonts w:asciiTheme="majorBidi" w:hAnsiTheme="majorBidi" w:cstheme="majorBidi"/>
                <w:sz w:val="20"/>
                <w:szCs w:val="20"/>
              </w:rPr>
              <w:t>Existence of an advance notification plan about the forthcoming changes to the data source</w:t>
            </w:r>
            <w:r w:rsidR="002B5575">
              <w:rPr>
                <w:rFonts w:asciiTheme="majorBidi" w:hAnsiTheme="majorBidi" w:cstheme="majorBidi"/>
                <w:sz w:val="20"/>
                <w:szCs w:val="20"/>
              </w:rPr>
              <w:t xml:space="preserve">. </w:t>
            </w:r>
            <w:r w:rsidR="005213D9" w:rsidRPr="005213D9">
              <w:rPr>
                <w:rFonts w:asciiTheme="majorBidi" w:hAnsiTheme="majorBidi" w:cstheme="majorBidi"/>
                <w:sz w:val="20"/>
                <w:szCs w:val="20"/>
              </w:rPr>
              <w:t>Is a contingency plan for changes to the</w:t>
            </w:r>
            <w:r w:rsidR="002B5575">
              <w:rPr>
                <w:rFonts w:asciiTheme="majorBidi" w:hAnsiTheme="majorBidi" w:cstheme="majorBidi"/>
                <w:sz w:val="20"/>
                <w:szCs w:val="20"/>
              </w:rPr>
              <w:t xml:space="preserve"> </w:t>
            </w:r>
            <w:r w:rsidR="005213D9" w:rsidRPr="005213D9">
              <w:rPr>
                <w:rFonts w:asciiTheme="majorBidi" w:hAnsiTheme="majorBidi" w:cstheme="majorBidi"/>
                <w:sz w:val="20"/>
                <w:szCs w:val="20"/>
              </w:rPr>
              <w:t>data or data source in place?</w:t>
            </w:r>
          </w:p>
        </w:tc>
        <w:tc>
          <w:tcPr>
            <w:tcW w:w="1703" w:type="dxa"/>
          </w:tcPr>
          <w:p w14:paraId="191BD131" w14:textId="6A860FA0" w:rsidR="00D65785" w:rsidRPr="00E55549" w:rsidRDefault="003A71C1" w:rsidP="00D65785">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Yes/No</w:t>
            </w:r>
          </w:p>
        </w:tc>
      </w:tr>
      <w:tr w:rsidR="00F725ED" w:rsidRPr="00E55549" w14:paraId="47A3A477" w14:textId="77777777">
        <w:tc>
          <w:tcPr>
            <w:tcW w:w="2450" w:type="dxa"/>
          </w:tcPr>
          <w:p w14:paraId="7501AF54" w14:textId="77777777" w:rsidR="00F725ED" w:rsidRDefault="00F725ED" w:rsidP="00D65785">
            <w:pPr>
              <w:rPr>
                <w:rFonts w:asciiTheme="majorBidi" w:hAnsiTheme="majorBidi" w:cstheme="majorBidi"/>
                <w:b/>
                <w:bCs/>
                <w:sz w:val="20"/>
                <w:szCs w:val="20"/>
              </w:rPr>
            </w:pPr>
          </w:p>
        </w:tc>
        <w:tc>
          <w:tcPr>
            <w:tcW w:w="5197" w:type="dxa"/>
          </w:tcPr>
          <w:p w14:paraId="5CB02AEA" w14:textId="4A0C3382" w:rsidR="00F725ED" w:rsidRPr="00F95B78" w:rsidRDefault="00777DC5" w:rsidP="001C3E41">
            <w:pPr>
              <w:rPr>
                <w:rFonts w:asciiTheme="majorBidi" w:hAnsiTheme="majorBidi" w:cstheme="majorBidi"/>
                <w:sz w:val="20"/>
                <w:szCs w:val="20"/>
              </w:rPr>
            </w:pPr>
            <w:r>
              <w:rPr>
                <w:rFonts w:asciiTheme="majorBidi" w:hAnsiTheme="majorBidi" w:cstheme="majorBidi"/>
                <w:sz w:val="20"/>
                <w:szCs w:val="20"/>
              </w:rPr>
              <w:t>5</w:t>
            </w:r>
            <w:r w:rsidR="00AF1844">
              <w:rPr>
                <w:rFonts w:asciiTheme="majorBidi" w:hAnsiTheme="majorBidi" w:cstheme="majorBidi"/>
                <w:sz w:val="20"/>
                <w:szCs w:val="20"/>
              </w:rPr>
              <w:t xml:space="preserve">. </w:t>
            </w:r>
            <w:r w:rsidR="001C3E41" w:rsidRPr="001C3E41">
              <w:rPr>
                <w:rFonts w:asciiTheme="majorBidi" w:hAnsiTheme="majorBidi" w:cstheme="majorBidi"/>
                <w:sz w:val="20"/>
                <w:szCs w:val="20"/>
              </w:rPr>
              <w:t>Percentage of data transmitted according to the agreements with administrative data owners (e.g.</w:t>
            </w:r>
            <w:r w:rsidR="00AF1844">
              <w:rPr>
                <w:rFonts w:asciiTheme="majorBidi" w:hAnsiTheme="majorBidi" w:cstheme="majorBidi"/>
                <w:sz w:val="20"/>
                <w:szCs w:val="20"/>
              </w:rPr>
              <w:t>,</w:t>
            </w:r>
            <w:r w:rsidR="001C3E41" w:rsidRPr="001C3E41">
              <w:rPr>
                <w:rFonts w:asciiTheme="majorBidi" w:hAnsiTheme="majorBidi" w:cstheme="majorBidi"/>
                <w:sz w:val="20"/>
                <w:szCs w:val="20"/>
              </w:rPr>
              <w:t xml:space="preserve"> format, time schedule)</w:t>
            </w:r>
            <w:r w:rsidR="00DD2950">
              <w:rPr>
                <w:rFonts w:asciiTheme="majorBidi" w:hAnsiTheme="majorBidi" w:cstheme="majorBidi"/>
                <w:color w:val="000000" w:themeColor="text1"/>
                <w:sz w:val="20"/>
                <w:szCs w:val="20"/>
              </w:rPr>
              <w:t xml:space="preserve"> with </w:t>
            </w:r>
            <w:r w:rsidR="00126E58">
              <w:rPr>
                <w:rFonts w:asciiTheme="majorBidi" w:hAnsiTheme="majorBidi" w:cstheme="majorBidi"/>
                <w:color w:val="000000" w:themeColor="text1"/>
                <w:sz w:val="20"/>
                <w:szCs w:val="20"/>
              </w:rPr>
              <w:t xml:space="preserve">the </w:t>
            </w:r>
            <w:r w:rsidR="00DD2950">
              <w:rPr>
                <w:rFonts w:asciiTheme="majorBidi" w:hAnsiTheme="majorBidi" w:cstheme="majorBidi"/>
                <w:color w:val="000000" w:themeColor="text1"/>
                <w:sz w:val="20"/>
                <w:szCs w:val="20"/>
              </w:rPr>
              <w:t xml:space="preserve">percentage calculated based on number of </w:t>
            </w:r>
            <w:r w:rsidR="000E50B2">
              <w:rPr>
                <w:rFonts w:asciiTheme="majorBidi" w:hAnsiTheme="majorBidi" w:cstheme="majorBidi"/>
                <w:color w:val="000000" w:themeColor="text1"/>
                <w:sz w:val="20"/>
                <w:szCs w:val="20"/>
              </w:rPr>
              <w:t>observations</w:t>
            </w:r>
            <w:r w:rsidR="00DD2950">
              <w:rPr>
                <w:rFonts w:asciiTheme="majorBidi" w:hAnsiTheme="majorBidi" w:cstheme="majorBidi"/>
                <w:color w:val="000000" w:themeColor="text1"/>
                <w:sz w:val="20"/>
                <w:szCs w:val="20"/>
              </w:rPr>
              <w:t xml:space="preserve"> in data set</w:t>
            </w:r>
            <w:r w:rsidR="001C3E41" w:rsidRPr="001C3E41">
              <w:rPr>
                <w:rFonts w:asciiTheme="majorBidi" w:hAnsiTheme="majorBidi" w:cstheme="majorBidi"/>
                <w:sz w:val="20"/>
                <w:szCs w:val="20"/>
              </w:rPr>
              <w:t>.</w:t>
            </w:r>
          </w:p>
        </w:tc>
        <w:tc>
          <w:tcPr>
            <w:tcW w:w="1703" w:type="dxa"/>
          </w:tcPr>
          <w:p w14:paraId="6D6B4785" w14:textId="78CB615E" w:rsidR="00F725ED" w:rsidRPr="00E55549" w:rsidRDefault="00F158E1" w:rsidP="00D65785">
            <w:pPr>
              <w:rPr>
                <w:rFonts w:asciiTheme="majorBidi" w:hAnsiTheme="majorBidi" w:cstheme="majorBidi"/>
                <w:sz w:val="20"/>
                <w:szCs w:val="20"/>
              </w:rPr>
            </w:pPr>
            <w:r>
              <w:rPr>
                <w:rFonts w:asciiTheme="majorBidi" w:hAnsiTheme="majorBidi" w:cstheme="majorBidi"/>
                <w:sz w:val="20"/>
                <w:szCs w:val="20"/>
              </w:rPr>
              <w:t>Percentage</w:t>
            </w:r>
          </w:p>
        </w:tc>
      </w:tr>
      <w:tr w:rsidR="00122592" w:rsidRPr="00E55549" w14:paraId="6F0518D3" w14:textId="77777777">
        <w:tc>
          <w:tcPr>
            <w:tcW w:w="2450" w:type="dxa"/>
          </w:tcPr>
          <w:p w14:paraId="7BAD5265" w14:textId="45B3E488" w:rsidR="00122592" w:rsidRPr="00F725ED" w:rsidRDefault="008D1321" w:rsidP="00122592">
            <w:pPr>
              <w:rPr>
                <w:rFonts w:asciiTheme="majorBidi" w:hAnsiTheme="majorBidi" w:cstheme="majorBidi"/>
                <w:b/>
                <w:bCs/>
                <w:sz w:val="20"/>
                <w:szCs w:val="20"/>
              </w:rPr>
            </w:pPr>
            <w:r w:rsidRPr="00F725ED">
              <w:rPr>
                <w:rFonts w:asciiTheme="majorBidi" w:hAnsiTheme="majorBidi" w:cstheme="majorBidi"/>
                <w:b/>
                <w:bCs/>
                <w:sz w:val="20"/>
                <w:szCs w:val="20"/>
              </w:rPr>
              <w:t>CR 7</w:t>
            </w:r>
          </w:p>
        </w:tc>
        <w:tc>
          <w:tcPr>
            <w:tcW w:w="5197" w:type="dxa"/>
          </w:tcPr>
          <w:p w14:paraId="433ED8BD" w14:textId="35A74253" w:rsidR="00122592" w:rsidRPr="00F10554" w:rsidRDefault="008D1321" w:rsidP="00122592">
            <w:pPr>
              <w:rPr>
                <w:rFonts w:asciiTheme="majorBidi" w:hAnsiTheme="majorBidi" w:cstheme="majorBidi"/>
                <w:sz w:val="20"/>
                <w:szCs w:val="20"/>
              </w:rPr>
            </w:pPr>
            <w:r>
              <w:rPr>
                <w:rFonts w:asciiTheme="majorBidi" w:hAnsiTheme="majorBidi" w:cstheme="majorBidi"/>
                <w:sz w:val="20"/>
                <w:szCs w:val="20"/>
              </w:rPr>
              <w:t>6</w:t>
            </w:r>
            <w:r w:rsidR="00AF1844">
              <w:rPr>
                <w:rFonts w:asciiTheme="majorBidi" w:hAnsiTheme="majorBidi" w:cstheme="majorBidi"/>
                <w:sz w:val="20"/>
                <w:szCs w:val="20"/>
              </w:rPr>
              <w:t xml:space="preserve">. </w:t>
            </w:r>
            <w:r w:rsidR="00122592" w:rsidRPr="009F0BB3">
              <w:rPr>
                <w:rFonts w:asciiTheme="majorBidi" w:hAnsiTheme="majorBidi" w:cstheme="majorBidi"/>
                <w:sz w:val="20"/>
                <w:szCs w:val="20"/>
              </w:rPr>
              <w:t>Extent to which concepts, definitions and classifications associated to (key) variables and populations follow international or national standards</w:t>
            </w:r>
            <w:r w:rsidR="00126E58">
              <w:rPr>
                <w:rFonts w:asciiTheme="majorBidi" w:hAnsiTheme="majorBidi" w:cstheme="majorBidi"/>
                <w:sz w:val="20"/>
                <w:szCs w:val="20"/>
              </w:rPr>
              <w:t>.</w:t>
            </w:r>
          </w:p>
        </w:tc>
        <w:tc>
          <w:tcPr>
            <w:tcW w:w="1703" w:type="dxa"/>
          </w:tcPr>
          <w:p w14:paraId="5D0DA1CD" w14:textId="28E2C685" w:rsidR="00122592" w:rsidRPr="00E55549" w:rsidRDefault="00805390" w:rsidP="00122592">
            <w:pPr>
              <w:rPr>
                <w:rFonts w:asciiTheme="majorBidi" w:hAnsiTheme="majorBidi" w:cstheme="majorBidi"/>
                <w:sz w:val="20"/>
                <w:szCs w:val="20"/>
              </w:rPr>
            </w:pPr>
            <w:r>
              <w:rPr>
                <w:rFonts w:asciiTheme="majorBidi" w:hAnsiTheme="majorBidi" w:cstheme="majorBidi"/>
                <w:sz w:val="20"/>
                <w:szCs w:val="20"/>
              </w:rPr>
              <w:t>Scale</w:t>
            </w:r>
          </w:p>
        </w:tc>
      </w:tr>
      <w:tr w:rsidR="005F26D9" w:rsidRPr="00E55549" w14:paraId="3D9C1962" w14:textId="77777777">
        <w:tc>
          <w:tcPr>
            <w:tcW w:w="2450" w:type="dxa"/>
          </w:tcPr>
          <w:p w14:paraId="00B9DB2A" w14:textId="77777777" w:rsidR="005F26D9" w:rsidRDefault="005F26D9" w:rsidP="00122592">
            <w:pPr>
              <w:rPr>
                <w:rFonts w:asciiTheme="majorBidi" w:hAnsiTheme="majorBidi" w:cstheme="majorBidi"/>
                <w:b/>
                <w:bCs/>
                <w:sz w:val="20"/>
                <w:szCs w:val="20"/>
              </w:rPr>
            </w:pPr>
          </w:p>
        </w:tc>
        <w:tc>
          <w:tcPr>
            <w:tcW w:w="5197" w:type="dxa"/>
          </w:tcPr>
          <w:p w14:paraId="751978FA" w14:textId="56959325" w:rsidR="005F26D9" w:rsidRPr="0085668A" w:rsidRDefault="00F5641F" w:rsidP="00122592">
            <w:pPr>
              <w:rPr>
                <w:rFonts w:asciiTheme="majorBidi" w:hAnsiTheme="majorBidi" w:cstheme="majorBidi"/>
                <w:sz w:val="20"/>
                <w:szCs w:val="20"/>
              </w:rPr>
            </w:pPr>
            <w:r>
              <w:rPr>
                <w:rFonts w:asciiTheme="majorBidi" w:hAnsiTheme="majorBidi" w:cstheme="majorBidi"/>
                <w:sz w:val="20"/>
                <w:szCs w:val="20"/>
              </w:rPr>
              <w:t>7</w:t>
            </w:r>
            <w:r w:rsidR="0085668A" w:rsidRPr="0085668A">
              <w:rPr>
                <w:rFonts w:asciiTheme="majorBidi" w:hAnsiTheme="majorBidi" w:cstheme="majorBidi"/>
                <w:sz w:val="20"/>
                <w:szCs w:val="20"/>
              </w:rPr>
              <w:t xml:space="preserve">. </w:t>
            </w:r>
            <w:r w:rsidR="005F26D9" w:rsidRPr="0085668A">
              <w:rPr>
                <w:rFonts w:asciiTheme="majorBidi" w:hAnsiTheme="majorBidi" w:cstheme="majorBidi"/>
                <w:sz w:val="20"/>
                <w:szCs w:val="20"/>
              </w:rPr>
              <w:t>Degree of conceptual compliance of actual unit (object) of observation with desired unit of observation and the impact of any difference on the accuracy of data**</w:t>
            </w:r>
          </w:p>
        </w:tc>
        <w:tc>
          <w:tcPr>
            <w:tcW w:w="1703" w:type="dxa"/>
          </w:tcPr>
          <w:p w14:paraId="6D42FACA" w14:textId="23DBA496" w:rsidR="005F26D9" w:rsidRDefault="00D5602A" w:rsidP="00122592">
            <w:pPr>
              <w:rPr>
                <w:rFonts w:asciiTheme="majorBidi" w:hAnsiTheme="majorBidi" w:cstheme="majorBidi"/>
                <w:sz w:val="20"/>
                <w:szCs w:val="20"/>
              </w:rPr>
            </w:pPr>
            <w:r>
              <w:rPr>
                <w:rFonts w:asciiTheme="majorBidi" w:hAnsiTheme="majorBidi" w:cstheme="majorBidi"/>
                <w:sz w:val="20"/>
                <w:szCs w:val="20"/>
              </w:rPr>
              <w:t>Qualitative</w:t>
            </w:r>
          </w:p>
        </w:tc>
      </w:tr>
      <w:tr w:rsidR="00B77EBB" w:rsidRPr="00E55549" w14:paraId="30752F5E" w14:textId="77777777">
        <w:tc>
          <w:tcPr>
            <w:tcW w:w="2450" w:type="dxa"/>
          </w:tcPr>
          <w:p w14:paraId="65F73D46" w14:textId="77777777" w:rsidR="00B77EBB" w:rsidRDefault="00B77EBB" w:rsidP="00122592">
            <w:pPr>
              <w:rPr>
                <w:rFonts w:asciiTheme="majorBidi" w:hAnsiTheme="majorBidi" w:cstheme="majorBidi"/>
                <w:b/>
                <w:bCs/>
                <w:sz w:val="20"/>
                <w:szCs w:val="20"/>
              </w:rPr>
            </w:pPr>
          </w:p>
        </w:tc>
        <w:tc>
          <w:tcPr>
            <w:tcW w:w="5197" w:type="dxa"/>
          </w:tcPr>
          <w:p w14:paraId="58F688F6" w14:textId="441FFC48" w:rsidR="00B77EBB" w:rsidRPr="0085668A" w:rsidRDefault="00F5641F" w:rsidP="00122592">
            <w:pPr>
              <w:rPr>
                <w:rFonts w:asciiTheme="majorBidi" w:hAnsiTheme="majorBidi" w:cstheme="majorBidi"/>
                <w:sz w:val="20"/>
                <w:szCs w:val="20"/>
              </w:rPr>
            </w:pPr>
            <w:r>
              <w:rPr>
                <w:rFonts w:asciiTheme="majorBidi" w:hAnsiTheme="majorBidi" w:cstheme="majorBidi"/>
                <w:sz w:val="20"/>
                <w:szCs w:val="20"/>
              </w:rPr>
              <w:t>8</w:t>
            </w:r>
            <w:r w:rsidR="0085668A">
              <w:rPr>
                <w:rFonts w:asciiTheme="majorBidi" w:hAnsiTheme="majorBidi" w:cstheme="majorBidi"/>
                <w:sz w:val="20"/>
                <w:szCs w:val="20"/>
              </w:rPr>
              <w:t xml:space="preserve">. </w:t>
            </w:r>
            <w:r w:rsidR="00BD5F67" w:rsidRPr="0085668A">
              <w:rPr>
                <w:rFonts w:asciiTheme="majorBidi" w:hAnsiTheme="majorBidi" w:cstheme="majorBidi"/>
                <w:sz w:val="20"/>
                <w:szCs w:val="20"/>
              </w:rPr>
              <w:t xml:space="preserve">Degree of conceptual compliance </w:t>
            </w:r>
            <w:r w:rsidR="00F77ADA" w:rsidRPr="0085668A">
              <w:rPr>
                <w:rFonts w:asciiTheme="majorBidi" w:hAnsiTheme="majorBidi" w:cstheme="majorBidi"/>
                <w:sz w:val="20"/>
                <w:szCs w:val="20"/>
              </w:rPr>
              <w:t xml:space="preserve">of </w:t>
            </w:r>
            <w:r w:rsidR="00735C42" w:rsidRPr="0085668A">
              <w:rPr>
                <w:rFonts w:asciiTheme="majorBidi" w:hAnsiTheme="majorBidi" w:cstheme="majorBidi"/>
                <w:sz w:val="20"/>
                <w:szCs w:val="20"/>
              </w:rPr>
              <w:t>variables</w:t>
            </w:r>
            <w:r w:rsidR="00F77ADA" w:rsidRPr="0085668A">
              <w:rPr>
                <w:rFonts w:asciiTheme="majorBidi" w:hAnsiTheme="majorBidi" w:cstheme="majorBidi"/>
                <w:sz w:val="20"/>
                <w:szCs w:val="20"/>
              </w:rPr>
              <w:t xml:space="preserve"> with </w:t>
            </w:r>
            <w:r w:rsidR="008D2B5D" w:rsidRPr="0085668A">
              <w:rPr>
                <w:rFonts w:asciiTheme="majorBidi" w:hAnsiTheme="majorBidi" w:cstheme="majorBidi"/>
                <w:sz w:val="20"/>
                <w:szCs w:val="20"/>
              </w:rPr>
              <w:t xml:space="preserve">desired </w:t>
            </w:r>
            <w:r w:rsidR="001858CB" w:rsidRPr="0085668A">
              <w:rPr>
                <w:rFonts w:asciiTheme="majorBidi" w:hAnsiTheme="majorBidi" w:cstheme="majorBidi"/>
                <w:sz w:val="20"/>
                <w:szCs w:val="20"/>
              </w:rPr>
              <w:t>variables</w:t>
            </w:r>
            <w:r w:rsidR="00934459" w:rsidRPr="0085668A">
              <w:rPr>
                <w:rFonts w:asciiTheme="majorBidi" w:hAnsiTheme="majorBidi" w:cstheme="majorBidi"/>
                <w:sz w:val="20"/>
                <w:szCs w:val="20"/>
              </w:rPr>
              <w:t xml:space="preserve"> and the impact of any difference on the accuracy </w:t>
            </w:r>
            <w:r w:rsidR="005F26D9" w:rsidRPr="0085668A">
              <w:rPr>
                <w:rFonts w:asciiTheme="majorBidi" w:hAnsiTheme="majorBidi" w:cstheme="majorBidi"/>
                <w:sz w:val="20"/>
                <w:szCs w:val="20"/>
              </w:rPr>
              <w:t>of data**</w:t>
            </w:r>
          </w:p>
        </w:tc>
        <w:tc>
          <w:tcPr>
            <w:tcW w:w="1703" w:type="dxa"/>
          </w:tcPr>
          <w:p w14:paraId="04F119BE" w14:textId="7448E9A6" w:rsidR="00B77EBB" w:rsidRDefault="00372203" w:rsidP="00122592">
            <w:pPr>
              <w:rPr>
                <w:rFonts w:asciiTheme="majorBidi" w:hAnsiTheme="majorBidi" w:cstheme="majorBidi"/>
                <w:sz w:val="20"/>
                <w:szCs w:val="20"/>
              </w:rPr>
            </w:pPr>
            <w:r>
              <w:rPr>
                <w:rFonts w:asciiTheme="majorBidi" w:hAnsiTheme="majorBidi" w:cstheme="majorBidi"/>
                <w:sz w:val="20"/>
                <w:szCs w:val="20"/>
              </w:rPr>
              <w:t>Qualitative</w:t>
            </w:r>
          </w:p>
        </w:tc>
      </w:tr>
      <w:tr w:rsidR="000E00EF" w:rsidRPr="00E55549" w14:paraId="00A259AC" w14:textId="77777777" w:rsidTr="000E00EF">
        <w:tc>
          <w:tcPr>
            <w:tcW w:w="2450" w:type="dxa"/>
          </w:tcPr>
          <w:p w14:paraId="3887F073" w14:textId="584777DD" w:rsidR="000E00EF" w:rsidRPr="00F725ED" w:rsidRDefault="000E00EF">
            <w:pPr>
              <w:rPr>
                <w:rFonts w:asciiTheme="majorBidi" w:hAnsiTheme="majorBidi" w:cstheme="majorBidi"/>
                <w:b/>
                <w:bCs/>
                <w:sz w:val="20"/>
                <w:szCs w:val="20"/>
              </w:rPr>
            </w:pPr>
            <w:r>
              <w:rPr>
                <w:rFonts w:asciiTheme="majorBidi" w:hAnsiTheme="majorBidi" w:cstheme="majorBidi"/>
                <w:b/>
                <w:bCs/>
                <w:sz w:val="20"/>
                <w:szCs w:val="20"/>
              </w:rPr>
              <w:t>CR</w:t>
            </w:r>
            <w:r w:rsidR="00777DC5">
              <w:rPr>
                <w:rFonts w:asciiTheme="majorBidi" w:hAnsiTheme="majorBidi" w:cstheme="majorBidi"/>
                <w:b/>
                <w:bCs/>
                <w:sz w:val="20"/>
                <w:szCs w:val="20"/>
              </w:rPr>
              <w:t xml:space="preserve"> </w:t>
            </w:r>
            <w:r>
              <w:rPr>
                <w:rFonts w:asciiTheme="majorBidi" w:hAnsiTheme="majorBidi" w:cstheme="majorBidi"/>
                <w:b/>
                <w:bCs/>
                <w:sz w:val="20"/>
                <w:szCs w:val="20"/>
              </w:rPr>
              <w:t>8</w:t>
            </w:r>
          </w:p>
        </w:tc>
        <w:tc>
          <w:tcPr>
            <w:tcW w:w="5197" w:type="dxa"/>
          </w:tcPr>
          <w:p w14:paraId="5220313C" w14:textId="1C593F14" w:rsidR="000E00EF" w:rsidRPr="0031238E" w:rsidRDefault="00F5641F">
            <w:pPr>
              <w:rPr>
                <w:rFonts w:asciiTheme="majorBidi" w:hAnsiTheme="majorBidi" w:cstheme="majorBidi"/>
                <w:sz w:val="20"/>
                <w:szCs w:val="20"/>
              </w:rPr>
            </w:pPr>
            <w:r>
              <w:rPr>
                <w:rFonts w:asciiTheme="majorBidi" w:hAnsiTheme="majorBidi" w:cstheme="majorBidi"/>
                <w:sz w:val="20"/>
                <w:szCs w:val="20"/>
              </w:rPr>
              <w:t>9</w:t>
            </w:r>
            <w:r w:rsidR="000E00EF">
              <w:rPr>
                <w:rFonts w:asciiTheme="majorBidi" w:hAnsiTheme="majorBidi" w:cstheme="majorBidi"/>
                <w:sz w:val="20"/>
                <w:szCs w:val="20"/>
              </w:rPr>
              <w:t xml:space="preserve">. </w:t>
            </w:r>
            <w:r w:rsidR="000E00EF" w:rsidRPr="00454FA3">
              <w:rPr>
                <w:rFonts w:asciiTheme="majorBidi" w:hAnsiTheme="majorBidi" w:cstheme="majorBidi"/>
                <w:sz w:val="20"/>
                <w:szCs w:val="20"/>
              </w:rPr>
              <w:t xml:space="preserve">When has the data collection technique last been </w:t>
            </w:r>
            <w:r w:rsidR="000E00EF">
              <w:rPr>
                <w:rFonts w:asciiTheme="majorBidi" w:hAnsiTheme="majorBidi" w:cstheme="majorBidi"/>
                <w:sz w:val="20"/>
                <w:szCs w:val="20"/>
              </w:rPr>
              <w:t>r</w:t>
            </w:r>
            <w:r w:rsidR="000E00EF" w:rsidRPr="00454FA3">
              <w:rPr>
                <w:rFonts w:asciiTheme="majorBidi" w:hAnsiTheme="majorBidi" w:cstheme="majorBidi"/>
                <w:sz w:val="20"/>
                <w:szCs w:val="20"/>
              </w:rPr>
              <w:t>evised/improved?</w:t>
            </w:r>
          </w:p>
        </w:tc>
        <w:tc>
          <w:tcPr>
            <w:tcW w:w="1703" w:type="dxa"/>
          </w:tcPr>
          <w:p w14:paraId="380DB33F" w14:textId="77777777" w:rsidR="000E00EF" w:rsidRPr="00E55549" w:rsidRDefault="000E00EF">
            <w:pPr>
              <w:rPr>
                <w:rFonts w:asciiTheme="majorBidi" w:hAnsiTheme="majorBidi" w:cstheme="majorBidi"/>
                <w:sz w:val="20"/>
                <w:szCs w:val="20"/>
              </w:rPr>
            </w:pPr>
            <w:r>
              <w:rPr>
                <w:rFonts w:asciiTheme="majorBidi" w:hAnsiTheme="majorBidi" w:cstheme="majorBidi"/>
                <w:sz w:val="20"/>
                <w:szCs w:val="20"/>
              </w:rPr>
              <w:t>Years</w:t>
            </w:r>
          </w:p>
        </w:tc>
      </w:tr>
      <w:tr w:rsidR="00122592" w:rsidRPr="00E55549" w14:paraId="1728C356" w14:textId="77777777">
        <w:tc>
          <w:tcPr>
            <w:tcW w:w="2450" w:type="dxa"/>
          </w:tcPr>
          <w:p w14:paraId="43C7C69E" w14:textId="0E69D38D" w:rsidR="00122592" w:rsidRPr="00F725ED" w:rsidRDefault="00122592" w:rsidP="00122592">
            <w:pPr>
              <w:rPr>
                <w:rFonts w:asciiTheme="majorBidi" w:hAnsiTheme="majorBidi" w:cstheme="majorBidi"/>
                <w:b/>
                <w:bCs/>
                <w:sz w:val="20"/>
                <w:szCs w:val="20"/>
              </w:rPr>
            </w:pPr>
            <w:r>
              <w:rPr>
                <w:rFonts w:asciiTheme="majorBidi" w:hAnsiTheme="majorBidi" w:cstheme="majorBidi"/>
                <w:b/>
                <w:bCs/>
                <w:sz w:val="20"/>
                <w:szCs w:val="20"/>
              </w:rPr>
              <w:t>CR 9</w:t>
            </w:r>
          </w:p>
        </w:tc>
        <w:tc>
          <w:tcPr>
            <w:tcW w:w="5197" w:type="dxa"/>
          </w:tcPr>
          <w:p w14:paraId="621B7A55" w14:textId="6C375C2C" w:rsidR="00122592" w:rsidRPr="00D76339" w:rsidRDefault="0085668A" w:rsidP="00122592">
            <w:pPr>
              <w:rPr>
                <w:rFonts w:asciiTheme="majorBidi" w:hAnsiTheme="majorBidi" w:cstheme="majorBidi"/>
                <w:sz w:val="20"/>
                <w:szCs w:val="20"/>
              </w:rPr>
            </w:pPr>
            <w:r>
              <w:rPr>
                <w:rFonts w:asciiTheme="majorBidi" w:hAnsiTheme="majorBidi" w:cstheme="majorBidi"/>
                <w:sz w:val="20"/>
                <w:szCs w:val="20"/>
              </w:rPr>
              <w:t>1</w:t>
            </w:r>
            <w:r w:rsidR="00F5641F">
              <w:rPr>
                <w:rFonts w:asciiTheme="majorBidi" w:hAnsiTheme="majorBidi" w:cstheme="majorBidi"/>
                <w:sz w:val="20"/>
                <w:szCs w:val="20"/>
              </w:rPr>
              <w:t>0</w:t>
            </w:r>
            <w:r>
              <w:rPr>
                <w:rFonts w:asciiTheme="majorBidi" w:hAnsiTheme="majorBidi" w:cstheme="majorBidi"/>
                <w:sz w:val="20"/>
                <w:szCs w:val="20"/>
              </w:rPr>
              <w:t xml:space="preserve">. </w:t>
            </w:r>
            <w:r w:rsidR="00122592" w:rsidRPr="009321AB">
              <w:rPr>
                <w:rFonts w:asciiTheme="majorBidi" w:hAnsiTheme="majorBidi" w:cstheme="majorBidi"/>
                <w:sz w:val="20"/>
                <w:szCs w:val="20"/>
              </w:rPr>
              <w:t xml:space="preserve">Extent to which administrative data integration techniques are understood and specified, both for direct and indirect use of </w:t>
            </w:r>
            <w:r w:rsidR="00122592">
              <w:rPr>
                <w:rFonts w:asciiTheme="majorBidi" w:hAnsiTheme="majorBidi" w:cstheme="majorBidi"/>
                <w:sz w:val="20"/>
                <w:szCs w:val="20"/>
              </w:rPr>
              <w:t>administrative data sets</w:t>
            </w:r>
            <w:r w:rsidR="00126E58">
              <w:rPr>
                <w:rFonts w:asciiTheme="majorBidi" w:hAnsiTheme="majorBidi" w:cstheme="majorBidi"/>
                <w:sz w:val="20"/>
                <w:szCs w:val="20"/>
              </w:rPr>
              <w:t>.</w:t>
            </w:r>
          </w:p>
        </w:tc>
        <w:tc>
          <w:tcPr>
            <w:tcW w:w="1703" w:type="dxa"/>
          </w:tcPr>
          <w:p w14:paraId="5330EE09" w14:textId="20CB3EFF" w:rsidR="00122592" w:rsidRPr="00E55549" w:rsidRDefault="00372203" w:rsidP="00122592">
            <w:pPr>
              <w:rPr>
                <w:rFonts w:asciiTheme="majorBidi" w:hAnsiTheme="majorBidi" w:cstheme="majorBidi"/>
                <w:sz w:val="20"/>
                <w:szCs w:val="20"/>
              </w:rPr>
            </w:pPr>
            <w:r>
              <w:rPr>
                <w:rFonts w:asciiTheme="majorBidi" w:hAnsiTheme="majorBidi" w:cstheme="majorBidi"/>
                <w:sz w:val="20"/>
                <w:szCs w:val="20"/>
              </w:rPr>
              <w:t>Yes/No/Partially</w:t>
            </w:r>
          </w:p>
        </w:tc>
      </w:tr>
      <w:tr w:rsidR="00122592" w:rsidRPr="00E55549" w14:paraId="5B3B0318" w14:textId="77777777">
        <w:tc>
          <w:tcPr>
            <w:tcW w:w="2450" w:type="dxa"/>
          </w:tcPr>
          <w:p w14:paraId="0383F75D" w14:textId="0420074F" w:rsidR="00122592" w:rsidRPr="00F725ED" w:rsidRDefault="00122592" w:rsidP="00122592">
            <w:pPr>
              <w:rPr>
                <w:rFonts w:asciiTheme="majorBidi" w:hAnsiTheme="majorBidi" w:cstheme="majorBidi"/>
                <w:b/>
                <w:bCs/>
                <w:sz w:val="20"/>
                <w:szCs w:val="20"/>
              </w:rPr>
            </w:pPr>
          </w:p>
        </w:tc>
        <w:tc>
          <w:tcPr>
            <w:tcW w:w="5197" w:type="dxa"/>
          </w:tcPr>
          <w:p w14:paraId="78B5544B" w14:textId="54B530B8" w:rsidR="00122592" w:rsidRPr="00D76339" w:rsidRDefault="0085668A" w:rsidP="000C60CE">
            <w:pPr>
              <w:rPr>
                <w:rFonts w:asciiTheme="majorBidi" w:hAnsiTheme="majorBidi" w:cstheme="majorBidi"/>
                <w:sz w:val="20"/>
                <w:szCs w:val="20"/>
              </w:rPr>
            </w:pPr>
            <w:r>
              <w:rPr>
                <w:rFonts w:asciiTheme="majorBidi" w:hAnsiTheme="majorBidi" w:cstheme="majorBidi"/>
                <w:sz w:val="20"/>
                <w:szCs w:val="20"/>
              </w:rPr>
              <w:t>1</w:t>
            </w:r>
            <w:r w:rsidR="00F5641F">
              <w:rPr>
                <w:rFonts w:asciiTheme="majorBidi" w:hAnsiTheme="majorBidi" w:cstheme="majorBidi"/>
                <w:sz w:val="20"/>
                <w:szCs w:val="20"/>
              </w:rPr>
              <w:t>1</w:t>
            </w:r>
            <w:r>
              <w:rPr>
                <w:rFonts w:asciiTheme="majorBidi" w:hAnsiTheme="majorBidi" w:cstheme="majorBidi"/>
                <w:sz w:val="20"/>
                <w:szCs w:val="20"/>
              </w:rPr>
              <w:t xml:space="preserve">. </w:t>
            </w:r>
            <w:r w:rsidR="00122592" w:rsidRPr="0025277B">
              <w:rPr>
                <w:rFonts w:asciiTheme="majorBidi" w:hAnsiTheme="majorBidi" w:cstheme="majorBidi"/>
                <w:sz w:val="20"/>
                <w:szCs w:val="20"/>
              </w:rPr>
              <w:t>To what extent is the business process using standard or well-known methods for subsequent phases (e.g.</w:t>
            </w:r>
            <w:r w:rsidR="00DA452B">
              <w:rPr>
                <w:rFonts w:asciiTheme="majorBidi" w:hAnsiTheme="majorBidi" w:cstheme="majorBidi"/>
                <w:sz w:val="20"/>
                <w:szCs w:val="20"/>
              </w:rPr>
              <w:t>,</w:t>
            </w:r>
            <w:r w:rsidR="00122592" w:rsidRPr="0025277B">
              <w:rPr>
                <w:rFonts w:asciiTheme="majorBidi" w:hAnsiTheme="majorBidi" w:cstheme="majorBidi"/>
                <w:sz w:val="20"/>
                <w:szCs w:val="20"/>
              </w:rPr>
              <w:t xml:space="preserve"> coding,</w:t>
            </w:r>
            <w:r w:rsidR="000C60CE">
              <w:rPr>
                <w:rFonts w:asciiTheme="majorBidi" w:hAnsiTheme="majorBidi" w:cstheme="majorBidi"/>
                <w:sz w:val="20"/>
                <w:szCs w:val="20"/>
              </w:rPr>
              <w:t xml:space="preserve"> editing and i</w:t>
            </w:r>
            <w:r w:rsidR="00DA452B">
              <w:rPr>
                <w:rFonts w:asciiTheme="majorBidi" w:hAnsiTheme="majorBidi" w:cstheme="majorBidi"/>
                <w:sz w:val="20"/>
                <w:szCs w:val="20"/>
              </w:rPr>
              <w:t>m</w:t>
            </w:r>
            <w:r w:rsidR="000C60CE">
              <w:rPr>
                <w:rFonts w:asciiTheme="majorBidi" w:hAnsiTheme="majorBidi" w:cstheme="majorBidi"/>
                <w:sz w:val="20"/>
                <w:szCs w:val="20"/>
              </w:rPr>
              <w:t>putation</w:t>
            </w:r>
            <w:r w:rsidR="00122592" w:rsidRPr="0025277B">
              <w:rPr>
                <w:rFonts w:asciiTheme="majorBidi" w:hAnsiTheme="majorBidi" w:cstheme="majorBidi"/>
                <w:sz w:val="20"/>
                <w:szCs w:val="20"/>
              </w:rPr>
              <w:t xml:space="preserve">, data integration, weighting, </w:t>
            </w:r>
            <w:r w:rsidR="00DA452B">
              <w:rPr>
                <w:rFonts w:asciiTheme="majorBidi" w:hAnsiTheme="majorBidi" w:cstheme="majorBidi"/>
                <w:sz w:val="20"/>
                <w:szCs w:val="20"/>
              </w:rPr>
              <w:t>e</w:t>
            </w:r>
            <w:r w:rsidR="00122592" w:rsidRPr="0025277B">
              <w:rPr>
                <w:rFonts w:asciiTheme="majorBidi" w:hAnsiTheme="majorBidi" w:cstheme="majorBidi"/>
                <w:sz w:val="20"/>
                <w:szCs w:val="20"/>
              </w:rPr>
              <w:t>stimation, revision), in a transparent way?</w:t>
            </w:r>
          </w:p>
        </w:tc>
        <w:tc>
          <w:tcPr>
            <w:tcW w:w="1703" w:type="dxa"/>
          </w:tcPr>
          <w:p w14:paraId="5F6FB336" w14:textId="4E3C4DDF" w:rsidR="00122592" w:rsidRPr="00E55549" w:rsidRDefault="00234692" w:rsidP="00122592">
            <w:pPr>
              <w:rPr>
                <w:rFonts w:asciiTheme="majorBidi" w:hAnsiTheme="majorBidi" w:cstheme="majorBidi"/>
                <w:sz w:val="20"/>
                <w:szCs w:val="20"/>
              </w:rPr>
            </w:pPr>
            <w:r>
              <w:rPr>
                <w:rFonts w:asciiTheme="majorBidi" w:hAnsiTheme="majorBidi" w:cstheme="majorBidi"/>
                <w:sz w:val="20"/>
                <w:szCs w:val="20"/>
              </w:rPr>
              <w:t>Yes/No/Partially</w:t>
            </w:r>
          </w:p>
        </w:tc>
      </w:tr>
      <w:tr w:rsidR="00122592" w:rsidRPr="00E55549" w14:paraId="4899B97C" w14:textId="77777777">
        <w:tc>
          <w:tcPr>
            <w:tcW w:w="2450" w:type="dxa"/>
          </w:tcPr>
          <w:p w14:paraId="2E4AF45F" w14:textId="77777777" w:rsidR="00122592" w:rsidRPr="00F725ED" w:rsidRDefault="00122592" w:rsidP="00122592">
            <w:pPr>
              <w:rPr>
                <w:rFonts w:asciiTheme="majorBidi" w:hAnsiTheme="majorBidi" w:cstheme="majorBidi"/>
                <w:b/>
                <w:bCs/>
                <w:sz w:val="20"/>
                <w:szCs w:val="20"/>
              </w:rPr>
            </w:pPr>
          </w:p>
        </w:tc>
        <w:tc>
          <w:tcPr>
            <w:tcW w:w="5197" w:type="dxa"/>
          </w:tcPr>
          <w:p w14:paraId="0C8DA9F2" w14:textId="0E68E492" w:rsidR="00122592" w:rsidRPr="00D76339" w:rsidRDefault="0044217C" w:rsidP="00122592">
            <w:pPr>
              <w:rPr>
                <w:rFonts w:asciiTheme="majorBidi" w:hAnsiTheme="majorBidi" w:cstheme="majorBidi"/>
                <w:sz w:val="20"/>
                <w:szCs w:val="20"/>
              </w:rPr>
            </w:pPr>
            <w:r>
              <w:rPr>
                <w:rFonts w:asciiTheme="majorBidi" w:hAnsiTheme="majorBidi" w:cstheme="majorBidi"/>
                <w:sz w:val="20"/>
                <w:szCs w:val="20"/>
              </w:rPr>
              <w:t>1</w:t>
            </w:r>
            <w:r w:rsidR="00F5641F">
              <w:rPr>
                <w:rFonts w:asciiTheme="majorBidi" w:hAnsiTheme="majorBidi" w:cstheme="majorBidi"/>
                <w:sz w:val="20"/>
                <w:szCs w:val="20"/>
              </w:rPr>
              <w:t>2</w:t>
            </w:r>
            <w:r>
              <w:rPr>
                <w:rFonts w:asciiTheme="majorBidi" w:hAnsiTheme="majorBidi" w:cstheme="majorBidi"/>
                <w:sz w:val="20"/>
                <w:szCs w:val="20"/>
              </w:rPr>
              <w:t xml:space="preserve">. </w:t>
            </w:r>
            <w:r w:rsidR="00122592" w:rsidRPr="00C619A6">
              <w:rPr>
                <w:rFonts w:asciiTheme="majorBidi" w:hAnsiTheme="majorBidi" w:cstheme="majorBidi"/>
                <w:sz w:val="20"/>
                <w:szCs w:val="20"/>
              </w:rPr>
              <w:t>Percentage of identified and documented GSBPM processes (with sub-processes) with their flows</w:t>
            </w:r>
          </w:p>
        </w:tc>
        <w:tc>
          <w:tcPr>
            <w:tcW w:w="1703" w:type="dxa"/>
          </w:tcPr>
          <w:p w14:paraId="31BD5CB1" w14:textId="27071A43" w:rsidR="00122592" w:rsidRPr="00E55549" w:rsidRDefault="00287FAA" w:rsidP="00122592">
            <w:pPr>
              <w:rPr>
                <w:rFonts w:asciiTheme="majorBidi" w:hAnsiTheme="majorBidi" w:cstheme="majorBidi"/>
                <w:sz w:val="20"/>
                <w:szCs w:val="20"/>
              </w:rPr>
            </w:pPr>
            <w:r>
              <w:rPr>
                <w:rFonts w:asciiTheme="majorBidi" w:hAnsiTheme="majorBidi" w:cstheme="majorBidi"/>
                <w:sz w:val="20"/>
                <w:szCs w:val="20"/>
              </w:rPr>
              <w:t>Percentage</w:t>
            </w:r>
          </w:p>
        </w:tc>
      </w:tr>
      <w:tr w:rsidR="00287FAA" w:rsidRPr="00E55549" w14:paraId="6A93E987" w14:textId="77777777">
        <w:tc>
          <w:tcPr>
            <w:tcW w:w="2450" w:type="dxa"/>
          </w:tcPr>
          <w:p w14:paraId="0E60F27C" w14:textId="77777777" w:rsidR="00287FAA" w:rsidRPr="00F725ED" w:rsidRDefault="00287FAA" w:rsidP="00287FAA">
            <w:pPr>
              <w:rPr>
                <w:rFonts w:asciiTheme="majorBidi" w:hAnsiTheme="majorBidi" w:cstheme="majorBidi"/>
                <w:b/>
                <w:bCs/>
                <w:sz w:val="20"/>
                <w:szCs w:val="20"/>
              </w:rPr>
            </w:pPr>
          </w:p>
        </w:tc>
        <w:tc>
          <w:tcPr>
            <w:tcW w:w="5197" w:type="dxa"/>
          </w:tcPr>
          <w:p w14:paraId="3843409C" w14:textId="75A4FE21" w:rsidR="00287FAA" w:rsidRPr="00D76339" w:rsidRDefault="0044217C" w:rsidP="00287FAA">
            <w:pPr>
              <w:rPr>
                <w:rFonts w:asciiTheme="majorBidi" w:hAnsiTheme="majorBidi" w:cstheme="majorBidi"/>
                <w:sz w:val="20"/>
                <w:szCs w:val="20"/>
              </w:rPr>
            </w:pPr>
            <w:r>
              <w:rPr>
                <w:rFonts w:asciiTheme="majorBidi" w:hAnsiTheme="majorBidi" w:cstheme="majorBidi"/>
                <w:sz w:val="20"/>
                <w:szCs w:val="20"/>
              </w:rPr>
              <w:t>1</w:t>
            </w:r>
            <w:r w:rsidR="00F5641F">
              <w:rPr>
                <w:rFonts w:asciiTheme="majorBidi" w:hAnsiTheme="majorBidi" w:cstheme="majorBidi"/>
                <w:sz w:val="20"/>
                <w:szCs w:val="20"/>
              </w:rPr>
              <w:t>3</w:t>
            </w:r>
            <w:r>
              <w:rPr>
                <w:rFonts w:asciiTheme="majorBidi" w:hAnsiTheme="majorBidi" w:cstheme="majorBidi"/>
                <w:sz w:val="20"/>
                <w:szCs w:val="20"/>
              </w:rPr>
              <w:t xml:space="preserve">. </w:t>
            </w:r>
            <w:r w:rsidR="00287FAA" w:rsidRPr="00B45AD1">
              <w:rPr>
                <w:rFonts w:asciiTheme="majorBidi" w:hAnsiTheme="majorBidi" w:cstheme="majorBidi"/>
                <w:sz w:val="20"/>
                <w:szCs w:val="20"/>
              </w:rPr>
              <w:t xml:space="preserve">Specifications for production systems and workflow take into consideration the type of data being processed (respondent data or </w:t>
            </w:r>
            <w:r w:rsidR="00F169C8">
              <w:rPr>
                <w:rFonts w:asciiTheme="majorBidi" w:hAnsiTheme="majorBidi" w:cstheme="majorBidi"/>
                <w:sz w:val="20"/>
                <w:szCs w:val="20"/>
              </w:rPr>
              <w:t>administrative data</w:t>
            </w:r>
            <w:r w:rsidR="00287FAA" w:rsidRPr="00B45AD1">
              <w:rPr>
                <w:rFonts w:asciiTheme="majorBidi" w:hAnsiTheme="majorBidi" w:cstheme="majorBidi"/>
                <w:sz w:val="20"/>
                <w:szCs w:val="20"/>
              </w:rPr>
              <w:t xml:space="preserve"> or a combination).</w:t>
            </w:r>
          </w:p>
        </w:tc>
        <w:tc>
          <w:tcPr>
            <w:tcW w:w="1703" w:type="dxa"/>
          </w:tcPr>
          <w:p w14:paraId="0712780B" w14:textId="6FB632E2" w:rsidR="00287FAA" w:rsidRPr="00E55549" w:rsidRDefault="00234692" w:rsidP="00287FAA">
            <w:pPr>
              <w:rPr>
                <w:rFonts w:asciiTheme="majorBidi" w:hAnsiTheme="majorBidi" w:cstheme="majorBidi"/>
                <w:sz w:val="20"/>
                <w:szCs w:val="20"/>
              </w:rPr>
            </w:pPr>
            <w:r>
              <w:rPr>
                <w:rFonts w:asciiTheme="majorBidi" w:hAnsiTheme="majorBidi" w:cstheme="majorBidi"/>
                <w:sz w:val="20"/>
                <w:szCs w:val="20"/>
              </w:rPr>
              <w:t>Yes/No/Partially</w:t>
            </w:r>
          </w:p>
        </w:tc>
      </w:tr>
      <w:tr w:rsidR="00287FAA" w:rsidRPr="00E55549" w14:paraId="73A3F59C" w14:textId="77777777">
        <w:tc>
          <w:tcPr>
            <w:tcW w:w="2450" w:type="dxa"/>
          </w:tcPr>
          <w:p w14:paraId="19D57FAF" w14:textId="77777777" w:rsidR="00287FAA" w:rsidRPr="00F725ED" w:rsidRDefault="00287FAA" w:rsidP="00287FAA">
            <w:pPr>
              <w:rPr>
                <w:rFonts w:asciiTheme="majorBidi" w:hAnsiTheme="majorBidi" w:cstheme="majorBidi"/>
                <w:b/>
                <w:bCs/>
                <w:sz w:val="20"/>
                <w:szCs w:val="20"/>
              </w:rPr>
            </w:pPr>
          </w:p>
        </w:tc>
        <w:tc>
          <w:tcPr>
            <w:tcW w:w="5197" w:type="dxa"/>
          </w:tcPr>
          <w:p w14:paraId="2E900F01" w14:textId="4B17DBA7" w:rsidR="00287FAA" w:rsidRPr="00D76339" w:rsidRDefault="0044217C" w:rsidP="00287FAA">
            <w:pPr>
              <w:rPr>
                <w:rFonts w:asciiTheme="majorBidi" w:hAnsiTheme="majorBidi" w:cstheme="majorBidi"/>
                <w:sz w:val="20"/>
                <w:szCs w:val="20"/>
              </w:rPr>
            </w:pPr>
            <w:r>
              <w:rPr>
                <w:rFonts w:asciiTheme="majorBidi" w:hAnsiTheme="majorBidi" w:cstheme="majorBidi"/>
                <w:sz w:val="20"/>
                <w:szCs w:val="20"/>
              </w:rPr>
              <w:t>1</w:t>
            </w:r>
            <w:r w:rsidR="00F5641F">
              <w:rPr>
                <w:rFonts w:asciiTheme="majorBidi" w:hAnsiTheme="majorBidi" w:cstheme="majorBidi"/>
                <w:sz w:val="20"/>
                <w:szCs w:val="20"/>
              </w:rPr>
              <w:t>4</w:t>
            </w:r>
            <w:r>
              <w:rPr>
                <w:rFonts w:asciiTheme="majorBidi" w:hAnsiTheme="majorBidi" w:cstheme="majorBidi"/>
                <w:sz w:val="20"/>
                <w:szCs w:val="20"/>
              </w:rPr>
              <w:t xml:space="preserve">. </w:t>
            </w:r>
            <w:r w:rsidR="00287FAA" w:rsidRPr="009C61B1">
              <w:rPr>
                <w:rFonts w:asciiTheme="majorBidi" w:hAnsiTheme="majorBidi" w:cstheme="majorBidi"/>
                <w:sz w:val="20"/>
                <w:szCs w:val="20"/>
              </w:rPr>
              <w:t>Have process components for data linkage been tested and fine-tuned?</w:t>
            </w:r>
          </w:p>
        </w:tc>
        <w:tc>
          <w:tcPr>
            <w:tcW w:w="1703" w:type="dxa"/>
          </w:tcPr>
          <w:p w14:paraId="679C5634" w14:textId="552158C9" w:rsidR="00287FAA" w:rsidRPr="00E55549" w:rsidRDefault="00213A80" w:rsidP="00287FAA">
            <w:pPr>
              <w:rPr>
                <w:rFonts w:asciiTheme="majorBidi" w:hAnsiTheme="majorBidi" w:cstheme="majorBidi"/>
                <w:sz w:val="20"/>
                <w:szCs w:val="20"/>
              </w:rPr>
            </w:pPr>
            <w:r>
              <w:rPr>
                <w:rFonts w:asciiTheme="majorBidi" w:hAnsiTheme="majorBidi" w:cstheme="majorBidi"/>
                <w:sz w:val="20"/>
                <w:szCs w:val="20"/>
              </w:rPr>
              <w:t>Yes/No/Partially</w:t>
            </w:r>
          </w:p>
        </w:tc>
      </w:tr>
      <w:tr w:rsidR="00287FAA" w:rsidRPr="00E55549" w14:paraId="46EF92A7" w14:textId="77777777">
        <w:tc>
          <w:tcPr>
            <w:tcW w:w="2450" w:type="dxa"/>
          </w:tcPr>
          <w:p w14:paraId="73C4F0F3" w14:textId="77777777" w:rsidR="00287FAA" w:rsidRPr="00F725ED" w:rsidRDefault="00287FAA" w:rsidP="00287FAA">
            <w:pPr>
              <w:rPr>
                <w:rFonts w:asciiTheme="majorBidi" w:hAnsiTheme="majorBidi" w:cstheme="majorBidi"/>
                <w:b/>
                <w:bCs/>
                <w:sz w:val="20"/>
                <w:szCs w:val="20"/>
              </w:rPr>
            </w:pPr>
          </w:p>
        </w:tc>
        <w:tc>
          <w:tcPr>
            <w:tcW w:w="5197" w:type="dxa"/>
          </w:tcPr>
          <w:p w14:paraId="655C9E73" w14:textId="649C9907" w:rsidR="00287FAA" w:rsidRPr="0044217C" w:rsidRDefault="0044217C" w:rsidP="00287FAA">
            <w:pPr>
              <w:rPr>
                <w:rFonts w:asciiTheme="majorBidi" w:hAnsiTheme="majorBidi" w:cstheme="majorBidi"/>
                <w:sz w:val="20"/>
                <w:szCs w:val="20"/>
              </w:rPr>
            </w:pPr>
            <w:r w:rsidRPr="0044217C">
              <w:rPr>
                <w:rFonts w:asciiTheme="majorBidi" w:hAnsiTheme="majorBidi" w:cstheme="majorBidi"/>
                <w:sz w:val="20"/>
                <w:szCs w:val="20"/>
              </w:rPr>
              <w:t>1</w:t>
            </w:r>
            <w:r w:rsidR="00F5641F">
              <w:rPr>
                <w:rFonts w:asciiTheme="majorBidi" w:hAnsiTheme="majorBidi" w:cstheme="majorBidi"/>
                <w:sz w:val="20"/>
                <w:szCs w:val="20"/>
              </w:rPr>
              <w:t>5</w:t>
            </w:r>
            <w:r w:rsidRPr="0044217C">
              <w:rPr>
                <w:rFonts w:asciiTheme="majorBidi" w:hAnsiTheme="majorBidi" w:cstheme="majorBidi"/>
                <w:sz w:val="20"/>
                <w:szCs w:val="20"/>
              </w:rPr>
              <w:t xml:space="preserve">. </w:t>
            </w:r>
            <w:r w:rsidR="00287FAA" w:rsidRPr="0044217C">
              <w:rPr>
                <w:rFonts w:asciiTheme="majorBidi" w:hAnsiTheme="majorBidi" w:cstheme="majorBidi"/>
                <w:sz w:val="20"/>
                <w:szCs w:val="20"/>
              </w:rPr>
              <w:t>Degree of coherence with other sources, with provisional data, with quick estimates, and with previous results of the same process</w:t>
            </w:r>
            <w:r w:rsidR="00126E58">
              <w:rPr>
                <w:rFonts w:asciiTheme="majorBidi" w:hAnsiTheme="majorBidi" w:cstheme="majorBidi"/>
                <w:sz w:val="20"/>
                <w:szCs w:val="20"/>
              </w:rPr>
              <w:t>.</w:t>
            </w:r>
          </w:p>
        </w:tc>
        <w:tc>
          <w:tcPr>
            <w:tcW w:w="1703" w:type="dxa"/>
          </w:tcPr>
          <w:p w14:paraId="2D378B81" w14:textId="3DDF39BE" w:rsidR="00287FAA" w:rsidRPr="00E55549" w:rsidRDefault="00213A80" w:rsidP="00287FAA">
            <w:pPr>
              <w:rPr>
                <w:rFonts w:asciiTheme="majorBidi" w:hAnsiTheme="majorBidi" w:cstheme="majorBidi"/>
                <w:sz w:val="20"/>
                <w:szCs w:val="20"/>
              </w:rPr>
            </w:pPr>
            <w:r>
              <w:rPr>
                <w:rFonts w:asciiTheme="majorBidi" w:hAnsiTheme="majorBidi" w:cstheme="majorBidi"/>
                <w:sz w:val="20"/>
                <w:szCs w:val="20"/>
              </w:rPr>
              <w:t>Scale</w:t>
            </w:r>
          </w:p>
        </w:tc>
      </w:tr>
      <w:tr w:rsidR="00ED34C6" w:rsidRPr="00E55549" w14:paraId="123BF36C" w14:textId="77777777">
        <w:tc>
          <w:tcPr>
            <w:tcW w:w="2450" w:type="dxa"/>
          </w:tcPr>
          <w:p w14:paraId="581A9F30" w14:textId="77777777" w:rsidR="00ED34C6" w:rsidRDefault="00ED34C6">
            <w:pPr>
              <w:rPr>
                <w:rFonts w:asciiTheme="majorBidi" w:hAnsiTheme="majorBidi" w:cstheme="majorBidi"/>
                <w:b/>
                <w:bCs/>
                <w:sz w:val="20"/>
                <w:szCs w:val="20"/>
              </w:rPr>
            </w:pPr>
          </w:p>
        </w:tc>
        <w:tc>
          <w:tcPr>
            <w:tcW w:w="5197" w:type="dxa"/>
          </w:tcPr>
          <w:p w14:paraId="1059D3E6" w14:textId="43C79E2B" w:rsidR="00ED34C6" w:rsidRPr="0044217C" w:rsidRDefault="0044217C">
            <w:pPr>
              <w:rPr>
                <w:rFonts w:asciiTheme="majorBidi" w:hAnsiTheme="majorBidi" w:cstheme="majorBidi"/>
                <w:sz w:val="20"/>
                <w:szCs w:val="20"/>
              </w:rPr>
            </w:pPr>
            <w:r w:rsidRPr="0044217C">
              <w:rPr>
                <w:rFonts w:asciiTheme="majorBidi" w:hAnsiTheme="majorBidi" w:cstheme="majorBidi"/>
                <w:sz w:val="20"/>
                <w:szCs w:val="20"/>
              </w:rPr>
              <w:t>1</w:t>
            </w:r>
            <w:r w:rsidR="00F5641F">
              <w:rPr>
                <w:rFonts w:asciiTheme="majorBidi" w:hAnsiTheme="majorBidi" w:cstheme="majorBidi"/>
                <w:sz w:val="20"/>
                <w:szCs w:val="20"/>
              </w:rPr>
              <w:t>6</w:t>
            </w:r>
            <w:r w:rsidRPr="0044217C">
              <w:rPr>
                <w:rFonts w:asciiTheme="majorBidi" w:hAnsiTheme="majorBidi" w:cstheme="majorBidi"/>
                <w:sz w:val="20"/>
                <w:szCs w:val="20"/>
              </w:rPr>
              <w:t xml:space="preserve">. </w:t>
            </w:r>
            <w:r w:rsidR="008E2CD5" w:rsidRPr="0044217C">
              <w:rPr>
                <w:rFonts w:asciiTheme="majorBidi" w:hAnsiTheme="majorBidi" w:cstheme="majorBidi"/>
                <w:sz w:val="20"/>
                <w:szCs w:val="20"/>
              </w:rPr>
              <w:t xml:space="preserve">Comparability of results over time and with </w:t>
            </w:r>
            <w:r w:rsidR="00AA5900" w:rsidRPr="0044217C">
              <w:rPr>
                <w:rFonts w:asciiTheme="majorBidi" w:hAnsiTheme="majorBidi" w:cstheme="majorBidi"/>
                <w:sz w:val="20"/>
                <w:szCs w:val="20"/>
              </w:rPr>
              <w:t>results from other data sources**</w:t>
            </w:r>
          </w:p>
        </w:tc>
        <w:tc>
          <w:tcPr>
            <w:tcW w:w="1703" w:type="dxa"/>
          </w:tcPr>
          <w:p w14:paraId="6122E1C3" w14:textId="77777777" w:rsidR="00ED34C6" w:rsidRDefault="00ED34C6">
            <w:pPr>
              <w:rPr>
                <w:rFonts w:asciiTheme="majorBidi" w:hAnsiTheme="majorBidi" w:cstheme="majorBidi"/>
                <w:sz w:val="20"/>
                <w:szCs w:val="20"/>
              </w:rPr>
            </w:pPr>
            <w:r>
              <w:rPr>
                <w:rFonts w:asciiTheme="majorBidi" w:hAnsiTheme="majorBidi" w:cstheme="majorBidi"/>
                <w:sz w:val="20"/>
                <w:szCs w:val="20"/>
              </w:rPr>
              <w:t>Qualitative</w:t>
            </w:r>
          </w:p>
        </w:tc>
      </w:tr>
      <w:tr w:rsidR="00476F4A" w:rsidRPr="00E55549" w14:paraId="1783E3EB" w14:textId="77777777" w:rsidTr="00476F4A">
        <w:tc>
          <w:tcPr>
            <w:tcW w:w="2450" w:type="dxa"/>
          </w:tcPr>
          <w:p w14:paraId="4A336ECB" w14:textId="0B899627" w:rsidR="00476F4A" w:rsidRPr="00991FB1" w:rsidRDefault="00476F4A">
            <w:pPr>
              <w:rPr>
                <w:rFonts w:asciiTheme="majorBidi" w:hAnsiTheme="majorBidi" w:cstheme="majorBidi"/>
                <w:b/>
                <w:bCs/>
                <w:sz w:val="20"/>
                <w:szCs w:val="20"/>
              </w:rPr>
            </w:pPr>
            <w:r>
              <w:rPr>
                <w:rFonts w:asciiTheme="majorBidi" w:hAnsiTheme="majorBidi" w:cstheme="majorBidi"/>
                <w:b/>
                <w:bCs/>
                <w:sz w:val="20"/>
                <w:szCs w:val="20"/>
              </w:rPr>
              <w:t>CR 1</w:t>
            </w:r>
            <w:r w:rsidR="000E00EF">
              <w:rPr>
                <w:rFonts w:asciiTheme="majorBidi" w:hAnsiTheme="majorBidi" w:cstheme="majorBidi"/>
                <w:b/>
                <w:bCs/>
                <w:sz w:val="20"/>
                <w:szCs w:val="20"/>
              </w:rPr>
              <w:t>0</w:t>
            </w:r>
          </w:p>
        </w:tc>
        <w:tc>
          <w:tcPr>
            <w:tcW w:w="5197" w:type="dxa"/>
          </w:tcPr>
          <w:p w14:paraId="322E4241" w14:textId="475910E7" w:rsidR="00476F4A" w:rsidRPr="00AE123F" w:rsidRDefault="00476F4A">
            <w:pPr>
              <w:rPr>
                <w:rFonts w:asciiTheme="majorBidi" w:hAnsiTheme="majorBidi" w:cstheme="majorBidi"/>
                <w:sz w:val="20"/>
                <w:szCs w:val="20"/>
              </w:rPr>
            </w:pPr>
            <w:r>
              <w:rPr>
                <w:rFonts w:asciiTheme="majorBidi" w:hAnsiTheme="majorBidi" w:cstheme="majorBidi"/>
                <w:sz w:val="20"/>
                <w:szCs w:val="20"/>
              </w:rPr>
              <w:t>1</w:t>
            </w:r>
            <w:r w:rsidR="00F5641F">
              <w:rPr>
                <w:rFonts w:asciiTheme="majorBidi" w:hAnsiTheme="majorBidi" w:cstheme="majorBidi"/>
                <w:sz w:val="20"/>
                <w:szCs w:val="20"/>
              </w:rPr>
              <w:t>7</w:t>
            </w:r>
            <w:r>
              <w:rPr>
                <w:rFonts w:asciiTheme="majorBidi" w:hAnsiTheme="majorBidi" w:cstheme="majorBidi"/>
                <w:sz w:val="20"/>
                <w:szCs w:val="20"/>
              </w:rPr>
              <w:t xml:space="preserve">. </w:t>
            </w:r>
            <w:r w:rsidRPr="00EF142E">
              <w:rPr>
                <w:rFonts w:asciiTheme="majorBidi" w:hAnsiTheme="majorBidi" w:cstheme="majorBidi"/>
                <w:sz w:val="20"/>
                <w:szCs w:val="20"/>
              </w:rPr>
              <w:t xml:space="preserve">To what extent have legal constraints </w:t>
            </w:r>
            <w:r>
              <w:rPr>
                <w:rFonts w:asciiTheme="majorBidi" w:hAnsiTheme="majorBidi" w:cstheme="majorBidi"/>
                <w:sz w:val="20"/>
                <w:szCs w:val="20"/>
              </w:rPr>
              <w:t xml:space="preserve">been considered </w:t>
            </w:r>
            <w:r w:rsidRPr="00EF142E">
              <w:rPr>
                <w:rFonts w:asciiTheme="majorBidi" w:hAnsiTheme="majorBidi" w:cstheme="majorBidi"/>
                <w:sz w:val="20"/>
                <w:szCs w:val="20"/>
              </w:rPr>
              <w:t>regarding statistical outputs, for example but not limited to</w:t>
            </w:r>
            <w:r>
              <w:rPr>
                <w:rFonts w:asciiTheme="majorBidi" w:hAnsiTheme="majorBidi" w:cstheme="majorBidi"/>
                <w:sz w:val="20"/>
                <w:szCs w:val="20"/>
              </w:rPr>
              <w:t>,</w:t>
            </w:r>
            <w:r w:rsidRPr="00EF142E">
              <w:rPr>
                <w:rFonts w:asciiTheme="majorBidi" w:hAnsiTheme="majorBidi" w:cstheme="majorBidi"/>
                <w:sz w:val="20"/>
                <w:szCs w:val="20"/>
              </w:rPr>
              <w:t xml:space="preserve"> ensuring confidentiality of data and preventing the disclosure of sensitive information?</w:t>
            </w:r>
          </w:p>
        </w:tc>
        <w:tc>
          <w:tcPr>
            <w:tcW w:w="1703" w:type="dxa"/>
          </w:tcPr>
          <w:p w14:paraId="33B08FA8" w14:textId="18C09268" w:rsidR="00476F4A" w:rsidRPr="00E55549" w:rsidRDefault="00676D4D">
            <w:pPr>
              <w:rPr>
                <w:rFonts w:asciiTheme="majorBidi" w:hAnsiTheme="majorBidi" w:cstheme="majorBidi"/>
                <w:sz w:val="20"/>
                <w:szCs w:val="20"/>
              </w:rPr>
            </w:pPr>
            <w:r>
              <w:rPr>
                <w:rFonts w:asciiTheme="majorBidi" w:hAnsiTheme="majorBidi" w:cstheme="majorBidi"/>
                <w:sz w:val="20"/>
                <w:szCs w:val="20"/>
              </w:rPr>
              <w:t>Yes/No/Partially</w:t>
            </w:r>
          </w:p>
        </w:tc>
      </w:tr>
      <w:tr w:rsidR="00287FAA" w:rsidRPr="00E55549" w14:paraId="2A1AD863" w14:textId="77777777">
        <w:tc>
          <w:tcPr>
            <w:tcW w:w="2450" w:type="dxa"/>
          </w:tcPr>
          <w:p w14:paraId="274B4DF5" w14:textId="765C640B" w:rsidR="00287FAA" w:rsidRPr="00F725ED" w:rsidRDefault="00287FAA" w:rsidP="00287FAA">
            <w:pPr>
              <w:rPr>
                <w:rFonts w:asciiTheme="majorBidi" w:hAnsiTheme="majorBidi" w:cstheme="majorBidi"/>
                <w:b/>
                <w:bCs/>
                <w:sz w:val="20"/>
                <w:szCs w:val="20"/>
              </w:rPr>
            </w:pPr>
          </w:p>
        </w:tc>
        <w:tc>
          <w:tcPr>
            <w:tcW w:w="5197" w:type="dxa"/>
          </w:tcPr>
          <w:p w14:paraId="0EFA7E76" w14:textId="64531BAD" w:rsidR="00287FAA" w:rsidRPr="0044217C" w:rsidRDefault="00F5641F" w:rsidP="00287FAA">
            <w:pPr>
              <w:rPr>
                <w:rFonts w:asciiTheme="majorBidi" w:hAnsiTheme="majorBidi" w:cstheme="majorBidi"/>
                <w:sz w:val="20"/>
                <w:szCs w:val="20"/>
              </w:rPr>
            </w:pPr>
            <w:r>
              <w:rPr>
                <w:rFonts w:asciiTheme="majorBidi" w:hAnsiTheme="majorBidi" w:cstheme="majorBidi"/>
                <w:sz w:val="20"/>
                <w:szCs w:val="20"/>
              </w:rPr>
              <w:t>18</w:t>
            </w:r>
            <w:r w:rsidR="0044217C" w:rsidRPr="0044217C">
              <w:rPr>
                <w:rFonts w:asciiTheme="majorBidi" w:hAnsiTheme="majorBidi" w:cstheme="majorBidi"/>
                <w:sz w:val="20"/>
                <w:szCs w:val="20"/>
              </w:rPr>
              <w:t xml:space="preserve">. </w:t>
            </w:r>
            <w:r w:rsidR="00287FAA" w:rsidRPr="0044217C">
              <w:rPr>
                <w:rFonts w:asciiTheme="majorBidi" w:hAnsiTheme="majorBidi" w:cstheme="majorBidi"/>
                <w:sz w:val="20"/>
                <w:szCs w:val="20"/>
              </w:rPr>
              <w:t>Have the confidentiality rules and micro data access procedures been designed?</w:t>
            </w:r>
          </w:p>
        </w:tc>
        <w:tc>
          <w:tcPr>
            <w:tcW w:w="1703" w:type="dxa"/>
          </w:tcPr>
          <w:p w14:paraId="3AD21FCD" w14:textId="33CA9323" w:rsidR="00287FAA" w:rsidRPr="00E55549" w:rsidRDefault="00676D4D" w:rsidP="00287FAA">
            <w:pPr>
              <w:rPr>
                <w:rFonts w:asciiTheme="majorBidi" w:hAnsiTheme="majorBidi" w:cstheme="majorBidi"/>
                <w:sz w:val="20"/>
                <w:szCs w:val="20"/>
              </w:rPr>
            </w:pPr>
            <w:r>
              <w:rPr>
                <w:rFonts w:asciiTheme="majorBidi" w:hAnsiTheme="majorBidi" w:cstheme="majorBidi"/>
                <w:sz w:val="20"/>
                <w:szCs w:val="20"/>
              </w:rPr>
              <w:t>Yes/No/Partially</w:t>
            </w:r>
          </w:p>
        </w:tc>
      </w:tr>
      <w:tr w:rsidR="007B38FC" w:rsidRPr="00E55549" w14:paraId="2DD22324" w14:textId="77777777">
        <w:tc>
          <w:tcPr>
            <w:tcW w:w="2450" w:type="dxa"/>
          </w:tcPr>
          <w:p w14:paraId="62EC0A6E" w14:textId="0040CA22" w:rsidR="007B38FC" w:rsidRPr="00E55549" w:rsidRDefault="007B38FC" w:rsidP="0067647F">
            <w:pPr>
              <w:pStyle w:val="ListParagraph"/>
              <w:rPr>
                <w:rFonts w:asciiTheme="majorBidi" w:hAnsiTheme="majorBidi" w:cstheme="majorBidi"/>
                <w:sz w:val="20"/>
                <w:szCs w:val="20"/>
              </w:rPr>
            </w:pPr>
          </w:p>
        </w:tc>
        <w:tc>
          <w:tcPr>
            <w:tcW w:w="5197" w:type="dxa"/>
          </w:tcPr>
          <w:p w14:paraId="14590E35" w14:textId="6B7146EE" w:rsidR="007B38FC" w:rsidRPr="0044217C" w:rsidRDefault="00F5641F" w:rsidP="007B38FC">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19</w:t>
            </w:r>
            <w:r w:rsidR="0044217C" w:rsidRPr="0044217C">
              <w:rPr>
                <w:rFonts w:asciiTheme="majorBidi" w:hAnsiTheme="majorBidi" w:cstheme="majorBidi"/>
                <w:color w:val="000000" w:themeColor="text1"/>
                <w:sz w:val="20"/>
                <w:szCs w:val="20"/>
              </w:rPr>
              <w:t xml:space="preserve">. </w:t>
            </w:r>
            <w:r w:rsidR="007B38FC" w:rsidRPr="0044217C">
              <w:rPr>
                <w:rFonts w:asciiTheme="majorBidi" w:hAnsiTheme="majorBidi" w:cstheme="majorBidi"/>
                <w:color w:val="000000" w:themeColor="text1"/>
                <w:sz w:val="20"/>
                <w:szCs w:val="20"/>
              </w:rPr>
              <w:t>To what extent is the data actually protected? What is the residual risk of disclosure?</w:t>
            </w:r>
          </w:p>
        </w:tc>
        <w:tc>
          <w:tcPr>
            <w:tcW w:w="1703" w:type="dxa"/>
          </w:tcPr>
          <w:p w14:paraId="3782BE7A" w14:textId="7D2ED64F" w:rsidR="007B38FC" w:rsidRPr="00E55549" w:rsidRDefault="007B38FC" w:rsidP="007B38FC">
            <w:pPr>
              <w:rPr>
                <w:rFonts w:asciiTheme="majorBidi" w:hAnsiTheme="majorBidi" w:cstheme="majorBidi"/>
                <w:color w:val="000000" w:themeColor="text1"/>
                <w:sz w:val="20"/>
                <w:szCs w:val="20"/>
              </w:rPr>
            </w:pPr>
            <w:r>
              <w:rPr>
                <w:rFonts w:asciiTheme="majorBidi" w:hAnsiTheme="majorBidi" w:cstheme="majorBidi"/>
                <w:sz w:val="20"/>
                <w:szCs w:val="20"/>
              </w:rPr>
              <w:t>Qualitative</w:t>
            </w:r>
          </w:p>
        </w:tc>
      </w:tr>
    </w:tbl>
    <w:p w14:paraId="6D3C4CB2" w14:textId="454EFB3E" w:rsidR="000D715D" w:rsidRPr="00446068" w:rsidRDefault="00507506" w:rsidP="00AA5900">
      <w:pPr>
        <w:spacing w:after="0"/>
        <w:rPr>
          <w:rFonts w:ascii="Times New Roman" w:hAnsi="Times New Roman" w:cs="Times New Roman"/>
          <w:color w:val="000000" w:themeColor="text1"/>
          <w:sz w:val="20"/>
          <w:szCs w:val="20"/>
        </w:rPr>
      </w:pPr>
      <w:r w:rsidRPr="00446068">
        <w:rPr>
          <w:rFonts w:ascii="Times New Roman" w:hAnsi="Times New Roman" w:cs="Times New Roman"/>
          <w:color w:val="000000" w:themeColor="text1"/>
          <w:sz w:val="20"/>
          <w:szCs w:val="20"/>
        </w:rPr>
        <w:t xml:space="preserve">* Selected from </w:t>
      </w:r>
      <w:r w:rsidR="008B7384" w:rsidRPr="00446068">
        <w:rPr>
          <w:rFonts w:ascii="Times New Roman" w:hAnsi="Times New Roman" w:cs="Times New Roman"/>
          <w:color w:val="000000" w:themeColor="text1"/>
          <w:sz w:val="20"/>
          <w:szCs w:val="20"/>
        </w:rPr>
        <w:t xml:space="preserve">United Nations Economic Commission for Europe, Quality Indicators for the Generic Statistical Business Process Model (GSBPM) - For Statistics derived from Surveys and Administrative Data Sources, </w:t>
      </w:r>
      <w:r w:rsidR="00D856CD" w:rsidRPr="00446068">
        <w:rPr>
          <w:rFonts w:ascii="Times New Roman" w:hAnsi="Times New Roman" w:cs="Times New Roman"/>
          <w:color w:val="000000" w:themeColor="text1"/>
          <w:sz w:val="20"/>
          <w:szCs w:val="20"/>
        </w:rPr>
        <w:t>Version 2.0, October 2017.</w:t>
      </w:r>
    </w:p>
    <w:p w14:paraId="12967F24" w14:textId="43FA0DBD" w:rsidR="00E96BF8" w:rsidRPr="00446068" w:rsidRDefault="00E96BF8" w:rsidP="00AA5900">
      <w:pPr>
        <w:spacing w:after="0"/>
        <w:rPr>
          <w:rFonts w:ascii="Times New Roman" w:hAnsi="Times New Roman" w:cs="Times New Roman"/>
          <w:color w:val="000000" w:themeColor="text1"/>
          <w:sz w:val="20"/>
          <w:szCs w:val="20"/>
        </w:rPr>
      </w:pPr>
      <w:r w:rsidRPr="00446068">
        <w:rPr>
          <w:rFonts w:ascii="Times New Roman" w:hAnsi="Times New Roman" w:cs="Times New Roman"/>
          <w:color w:val="000000" w:themeColor="text1"/>
          <w:sz w:val="20"/>
          <w:szCs w:val="20"/>
        </w:rPr>
        <w:t xml:space="preserve">** Added </w:t>
      </w:r>
      <w:r w:rsidR="00003A62" w:rsidRPr="00446068">
        <w:rPr>
          <w:rFonts w:ascii="Times New Roman" w:hAnsi="Times New Roman" w:cs="Times New Roman"/>
          <w:color w:val="000000" w:themeColor="text1"/>
          <w:sz w:val="20"/>
          <w:szCs w:val="20"/>
        </w:rPr>
        <w:t>indicators.</w:t>
      </w:r>
    </w:p>
    <w:p w14:paraId="5B7B9E4B" w14:textId="77777777" w:rsidR="00972365" w:rsidRDefault="00972365">
      <w:pPr>
        <w:rPr>
          <w:rFonts w:asciiTheme="majorBidi" w:hAnsiTheme="majorBidi" w:cstheme="majorBidi"/>
          <w:b/>
          <w:bCs/>
          <w:color w:val="000000" w:themeColor="text1"/>
        </w:rPr>
      </w:pPr>
      <w:r>
        <w:rPr>
          <w:rFonts w:asciiTheme="majorBidi" w:hAnsiTheme="majorBidi" w:cstheme="majorBidi"/>
          <w:b/>
          <w:bCs/>
          <w:color w:val="000000" w:themeColor="text1"/>
        </w:rPr>
        <w:br w:type="page"/>
      </w:r>
    </w:p>
    <w:p w14:paraId="28E403D0" w14:textId="11E1EBB5" w:rsidR="000937E7" w:rsidRPr="00446068" w:rsidRDefault="000937E7" w:rsidP="00F53E3E">
      <w:pPr>
        <w:keepNext/>
        <w:keepLines/>
        <w:spacing w:line="240" w:lineRule="auto"/>
        <w:rPr>
          <w:rFonts w:asciiTheme="majorBidi" w:hAnsiTheme="majorBidi" w:cstheme="majorBidi"/>
          <w:b/>
          <w:bCs/>
          <w:color w:val="000000" w:themeColor="text1"/>
          <w:sz w:val="24"/>
          <w:szCs w:val="24"/>
        </w:rPr>
      </w:pPr>
      <w:r w:rsidRPr="00446068">
        <w:rPr>
          <w:rFonts w:asciiTheme="majorBidi" w:hAnsiTheme="majorBidi" w:cstheme="majorBidi"/>
          <w:b/>
          <w:bCs/>
          <w:color w:val="000000" w:themeColor="text1"/>
          <w:sz w:val="24"/>
          <w:szCs w:val="24"/>
        </w:rPr>
        <w:t>Annex 2: Glossary</w:t>
      </w:r>
      <w:r w:rsidR="0032317E" w:rsidRPr="00446068">
        <w:rPr>
          <w:rFonts w:asciiTheme="majorBidi" w:hAnsiTheme="majorBidi" w:cstheme="majorBidi"/>
          <w:b/>
          <w:bCs/>
          <w:color w:val="000000" w:themeColor="text1"/>
          <w:sz w:val="24"/>
          <w:szCs w:val="24"/>
        </w:rPr>
        <w:t xml:space="preserve"> of</w:t>
      </w:r>
      <w:r w:rsidR="00485A04" w:rsidRPr="00446068">
        <w:rPr>
          <w:rFonts w:asciiTheme="majorBidi" w:hAnsiTheme="majorBidi" w:cstheme="majorBidi"/>
          <w:b/>
          <w:bCs/>
          <w:color w:val="000000" w:themeColor="text1"/>
          <w:sz w:val="24"/>
          <w:szCs w:val="24"/>
        </w:rPr>
        <w:t xml:space="preserve"> </w:t>
      </w:r>
      <w:r w:rsidRPr="00446068">
        <w:rPr>
          <w:rFonts w:asciiTheme="majorBidi" w:hAnsiTheme="majorBidi" w:cstheme="majorBidi"/>
          <w:b/>
          <w:bCs/>
          <w:color w:val="000000" w:themeColor="text1"/>
          <w:sz w:val="24"/>
          <w:szCs w:val="24"/>
        </w:rPr>
        <w:t xml:space="preserve">working definition of relevant </w:t>
      </w:r>
      <w:r w:rsidR="00485A04" w:rsidRPr="00446068">
        <w:rPr>
          <w:rFonts w:asciiTheme="majorBidi" w:hAnsiTheme="majorBidi" w:cstheme="majorBidi"/>
          <w:b/>
          <w:bCs/>
          <w:color w:val="000000" w:themeColor="text1"/>
          <w:sz w:val="24"/>
          <w:szCs w:val="24"/>
        </w:rPr>
        <w:t>terms</w:t>
      </w:r>
    </w:p>
    <w:p w14:paraId="4E72FAD5" w14:textId="1F479323" w:rsidR="000937E7" w:rsidRPr="00446068" w:rsidRDefault="00DD10BC" w:rsidP="00A64D66">
      <w:pPr>
        <w:spacing w:after="120" w:line="240" w:lineRule="auto"/>
        <w:rPr>
          <w:rFonts w:asciiTheme="majorBidi" w:hAnsiTheme="majorBidi" w:cstheme="majorBidi"/>
          <w:color w:val="000000" w:themeColor="text1"/>
          <w:sz w:val="24"/>
          <w:szCs w:val="24"/>
        </w:rPr>
      </w:pPr>
      <w:r w:rsidRPr="00446068">
        <w:rPr>
          <w:rFonts w:asciiTheme="majorBidi" w:hAnsiTheme="majorBidi" w:cstheme="majorBidi"/>
          <w:color w:val="000000" w:themeColor="text1"/>
          <w:sz w:val="24"/>
          <w:szCs w:val="24"/>
        </w:rPr>
        <w:t xml:space="preserve">This glossary provides </w:t>
      </w:r>
      <w:r w:rsidR="00721B77" w:rsidRPr="00446068">
        <w:rPr>
          <w:rFonts w:asciiTheme="majorBidi" w:hAnsiTheme="majorBidi" w:cstheme="majorBidi"/>
          <w:color w:val="000000" w:themeColor="text1"/>
          <w:sz w:val="24"/>
          <w:szCs w:val="24"/>
        </w:rPr>
        <w:t xml:space="preserve">definitions of important terms used in this module for </w:t>
      </w:r>
      <w:r w:rsidR="005C44CA" w:rsidRPr="00446068">
        <w:rPr>
          <w:rFonts w:asciiTheme="majorBidi" w:hAnsiTheme="majorBidi" w:cstheme="majorBidi"/>
          <w:color w:val="000000" w:themeColor="text1"/>
          <w:sz w:val="24"/>
          <w:szCs w:val="24"/>
        </w:rPr>
        <w:t xml:space="preserve">the quality assurance </w:t>
      </w:r>
      <w:r w:rsidR="00B75A76" w:rsidRPr="00446068">
        <w:rPr>
          <w:rFonts w:asciiTheme="majorBidi" w:hAnsiTheme="majorBidi" w:cstheme="majorBidi"/>
          <w:color w:val="000000" w:themeColor="text1"/>
          <w:sz w:val="24"/>
          <w:szCs w:val="24"/>
        </w:rPr>
        <w:t xml:space="preserve">when using </w:t>
      </w:r>
      <w:r w:rsidR="00721B77" w:rsidRPr="00446068">
        <w:rPr>
          <w:rFonts w:asciiTheme="majorBidi" w:hAnsiTheme="majorBidi" w:cstheme="majorBidi"/>
          <w:color w:val="000000" w:themeColor="text1"/>
          <w:sz w:val="24"/>
          <w:szCs w:val="24"/>
        </w:rPr>
        <w:t xml:space="preserve">administrative and other data sources. </w:t>
      </w:r>
      <w:r w:rsidR="00652B89" w:rsidRPr="00446068">
        <w:rPr>
          <w:rFonts w:asciiTheme="majorBidi" w:hAnsiTheme="majorBidi" w:cstheme="majorBidi"/>
          <w:color w:val="000000" w:themeColor="text1"/>
          <w:sz w:val="24"/>
          <w:szCs w:val="24"/>
        </w:rPr>
        <w:t xml:space="preserve">The definitions presented below are used throughout this </w:t>
      </w:r>
      <w:r w:rsidR="00845FD9" w:rsidRPr="00446068">
        <w:rPr>
          <w:rFonts w:asciiTheme="majorBidi" w:hAnsiTheme="majorBidi" w:cstheme="majorBidi"/>
          <w:color w:val="000000" w:themeColor="text1"/>
          <w:sz w:val="24"/>
          <w:szCs w:val="24"/>
        </w:rPr>
        <w:t>module,</w:t>
      </w:r>
      <w:r w:rsidR="00652B89" w:rsidRPr="00446068">
        <w:rPr>
          <w:rFonts w:asciiTheme="majorBidi" w:hAnsiTheme="majorBidi" w:cstheme="majorBidi"/>
          <w:color w:val="000000" w:themeColor="text1"/>
          <w:sz w:val="24"/>
          <w:szCs w:val="24"/>
        </w:rPr>
        <w:t xml:space="preserve"> but countries may have their own definitions. </w:t>
      </w:r>
      <w:r w:rsidR="009A522F" w:rsidRPr="00446068">
        <w:rPr>
          <w:rFonts w:asciiTheme="majorBidi" w:hAnsiTheme="majorBidi" w:cstheme="majorBidi"/>
          <w:color w:val="000000" w:themeColor="text1"/>
          <w:sz w:val="24"/>
          <w:szCs w:val="24"/>
        </w:rPr>
        <w:t xml:space="preserve">Some of the </w:t>
      </w:r>
      <w:r w:rsidR="00501355" w:rsidRPr="00446068">
        <w:rPr>
          <w:rFonts w:asciiTheme="majorBidi" w:hAnsiTheme="majorBidi" w:cstheme="majorBidi"/>
          <w:color w:val="000000" w:themeColor="text1"/>
          <w:sz w:val="24"/>
          <w:szCs w:val="24"/>
        </w:rPr>
        <w:t xml:space="preserve">definitions </w:t>
      </w:r>
      <w:r w:rsidR="009A522F" w:rsidRPr="00446068">
        <w:rPr>
          <w:rFonts w:asciiTheme="majorBidi" w:hAnsiTheme="majorBidi" w:cstheme="majorBidi"/>
          <w:color w:val="000000" w:themeColor="text1"/>
          <w:sz w:val="24"/>
          <w:szCs w:val="24"/>
        </w:rPr>
        <w:t xml:space="preserve">describing quality aspects </w:t>
      </w:r>
      <w:r w:rsidR="009B5B10" w:rsidRPr="00446068">
        <w:rPr>
          <w:rFonts w:asciiTheme="majorBidi" w:hAnsiTheme="majorBidi" w:cstheme="majorBidi"/>
          <w:color w:val="000000" w:themeColor="text1"/>
          <w:sz w:val="24"/>
          <w:szCs w:val="24"/>
        </w:rPr>
        <w:t xml:space="preserve">must be applied to the specific situation, </w:t>
      </w:r>
      <w:r w:rsidR="00223A42" w:rsidRPr="00446068">
        <w:rPr>
          <w:rFonts w:asciiTheme="majorBidi" w:hAnsiTheme="majorBidi" w:cstheme="majorBidi"/>
          <w:color w:val="000000" w:themeColor="text1"/>
          <w:sz w:val="24"/>
          <w:szCs w:val="24"/>
        </w:rPr>
        <w:t xml:space="preserve">e.g., timeliness is not the same </w:t>
      </w:r>
      <w:r w:rsidR="00F34B05" w:rsidRPr="00446068">
        <w:rPr>
          <w:rFonts w:asciiTheme="majorBidi" w:hAnsiTheme="majorBidi" w:cstheme="majorBidi"/>
          <w:color w:val="000000" w:themeColor="text1"/>
          <w:sz w:val="24"/>
          <w:szCs w:val="24"/>
        </w:rPr>
        <w:t xml:space="preserve">for producers of official statistics that use input data </w:t>
      </w:r>
      <w:r w:rsidR="004D527F" w:rsidRPr="00446068">
        <w:rPr>
          <w:rFonts w:asciiTheme="majorBidi" w:hAnsiTheme="majorBidi" w:cstheme="majorBidi"/>
          <w:color w:val="000000" w:themeColor="text1"/>
          <w:sz w:val="24"/>
          <w:szCs w:val="24"/>
        </w:rPr>
        <w:t xml:space="preserve">and </w:t>
      </w:r>
      <w:r w:rsidR="008B6F37" w:rsidRPr="00446068">
        <w:rPr>
          <w:rFonts w:asciiTheme="majorBidi" w:hAnsiTheme="majorBidi" w:cstheme="majorBidi"/>
          <w:color w:val="000000" w:themeColor="text1"/>
          <w:sz w:val="24"/>
          <w:szCs w:val="24"/>
        </w:rPr>
        <w:t xml:space="preserve">for users of </w:t>
      </w:r>
      <w:r w:rsidR="00CD2FFC" w:rsidRPr="00446068">
        <w:rPr>
          <w:rFonts w:asciiTheme="majorBidi" w:hAnsiTheme="majorBidi" w:cstheme="majorBidi"/>
          <w:color w:val="000000" w:themeColor="text1"/>
          <w:sz w:val="24"/>
          <w:szCs w:val="24"/>
        </w:rPr>
        <w:t xml:space="preserve">statistical outputs. </w:t>
      </w:r>
      <w:r w:rsidR="00567A82" w:rsidRPr="00446068">
        <w:rPr>
          <w:rFonts w:asciiTheme="majorBidi" w:hAnsiTheme="majorBidi" w:cstheme="majorBidi"/>
          <w:color w:val="000000" w:themeColor="text1"/>
          <w:sz w:val="24"/>
          <w:szCs w:val="24"/>
        </w:rPr>
        <w:t xml:space="preserve">The </w:t>
      </w:r>
      <w:r w:rsidR="00A64D66" w:rsidRPr="00446068">
        <w:rPr>
          <w:rFonts w:asciiTheme="majorBidi" w:hAnsiTheme="majorBidi" w:cstheme="majorBidi"/>
          <w:color w:val="000000" w:themeColor="text1"/>
          <w:sz w:val="24"/>
          <w:szCs w:val="24"/>
        </w:rPr>
        <w:t xml:space="preserve">below </w:t>
      </w:r>
      <w:r w:rsidR="00567A82" w:rsidRPr="00446068">
        <w:rPr>
          <w:rFonts w:asciiTheme="majorBidi" w:hAnsiTheme="majorBidi" w:cstheme="majorBidi"/>
          <w:color w:val="000000" w:themeColor="text1"/>
          <w:sz w:val="24"/>
          <w:szCs w:val="24"/>
        </w:rPr>
        <w:t xml:space="preserve">definitions are taken from the </w:t>
      </w:r>
      <w:r w:rsidR="00751425" w:rsidRPr="00446068">
        <w:rPr>
          <w:rFonts w:asciiTheme="majorBidi" w:hAnsiTheme="majorBidi" w:cstheme="majorBidi"/>
          <w:sz w:val="24"/>
          <w:szCs w:val="24"/>
        </w:rPr>
        <w:t>United Nations National Quality Assurance Frameworks Manual for Official Statistics</w:t>
      </w:r>
      <w:r w:rsidR="0013117F" w:rsidRPr="00446068">
        <w:rPr>
          <w:rFonts w:asciiTheme="majorBidi" w:hAnsiTheme="majorBidi" w:cstheme="majorBidi"/>
          <w:sz w:val="24"/>
          <w:szCs w:val="24"/>
        </w:rPr>
        <w:t xml:space="preserve"> </w:t>
      </w:r>
      <w:r w:rsidR="001E721D" w:rsidRPr="00446068">
        <w:rPr>
          <w:rFonts w:asciiTheme="majorBidi" w:hAnsiTheme="majorBidi" w:cstheme="majorBidi"/>
          <w:sz w:val="24"/>
          <w:szCs w:val="24"/>
        </w:rPr>
        <w:t xml:space="preserve">(hereafter referred to as Manual) </w:t>
      </w:r>
      <w:r w:rsidR="0013117F" w:rsidRPr="00446068">
        <w:rPr>
          <w:rFonts w:asciiTheme="majorBidi" w:hAnsiTheme="majorBidi" w:cstheme="majorBidi"/>
          <w:sz w:val="24"/>
          <w:szCs w:val="24"/>
        </w:rPr>
        <w:t xml:space="preserve">(see </w:t>
      </w:r>
      <w:r w:rsidR="00F70FDD" w:rsidRPr="00446068">
        <w:rPr>
          <w:rFonts w:asciiTheme="majorBidi" w:hAnsiTheme="majorBidi" w:cstheme="majorBidi"/>
          <w:sz w:val="24"/>
          <w:szCs w:val="24"/>
        </w:rPr>
        <w:t>para. 1.14)</w:t>
      </w:r>
      <w:r w:rsidR="00567A82" w:rsidRPr="00446068">
        <w:rPr>
          <w:rFonts w:asciiTheme="majorBidi" w:hAnsiTheme="majorBidi" w:cstheme="majorBidi"/>
          <w:color w:val="000000" w:themeColor="text1"/>
          <w:sz w:val="24"/>
          <w:szCs w:val="24"/>
        </w:rPr>
        <w:t xml:space="preserve"> unless i</w:t>
      </w:r>
      <w:r w:rsidR="00A64D66" w:rsidRPr="00446068">
        <w:rPr>
          <w:rFonts w:asciiTheme="majorBidi" w:hAnsiTheme="majorBidi" w:cstheme="majorBidi"/>
          <w:color w:val="000000" w:themeColor="text1"/>
          <w:sz w:val="24"/>
          <w:szCs w:val="24"/>
        </w:rPr>
        <w:t>ndicated otherwise.</w:t>
      </w:r>
    </w:p>
    <w:p w14:paraId="2BFBE1AE" w14:textId="7CB5415E" w:rsidR="00A03F09" w:rsidRPr="00C723A1" w:rsidRDefault="002775C3" w:rsidP="003C431F">
      <w:pPr>
        <w:spacing w:after="120" w:line="240" w:lineRule="auto"/>
        <w:rPr>
          <w:rFonts w:asciiTheme="majorBidi" w:hAnsiTheme="majorBidi" w:cstheme="majorBidi"/>
          <w:b/>
          <w:bCs/>
          <w:i/>
          <w:iCs/>
          <w:color w:val="000000" w:themeColor="text1"/>
        </w:rPr>
      </w:pPr>
      <w:r w:rsidRPr="00C723A1">
        <w:rPr>
          <w:rFonts w:asciiTheme="majorBidi" w:hAnsiTheme="majorBidi" w:cstheme="majorBidi"/>
          <w:b/>
          <w:bCs/>
          <w:i/>
          <w:iCs/>
          <w:color w:val="000000" w:themeColor="text1"/>
        </w:rPr>
        <w:t>Terms that describe quality aspects</w:t>
      </w:r>
    </w:p>
    <w:p w14:paraId="22CD95BB" w14:textId="3584745F" w:rsidR="000937E7" w:rsidRPr="00FD7FBA" w:rsidRDefault="000937E7" w:rsidP="003C431F">
      <w:pPr>
        <w:numPr>
          <w:ilvl w:val="0"/>
          <w:numId w:val="19"/>
        </w:numPr>
        <w:shd w:val="clear" w:color="auto" w:fill="FFFFFF"/>
        <w:spacing w:after="120" w:line="240" w:lineRule="auto"/>
        <w:rPr>
          <w:rFonts w:asciiTheme="majorBidi" w:eastAsia="Times New Roman" w:hAnsiTheme="majorBidi" w:cstheme="majorBidi"/>
          <w:color w:val="000000" w:themeColor="text1"/>
        </w:rPr>
      </w:pPr>
      <w:r w:rsidRPr="00FD7FBA">
        <w:rPr>
          <w:rFonts w:asciiTheme="majorBidi" w:eastAsia="Times New Roman" w:hAnsiTheme="majorBidi" w:cstheme="majorBidi"/>
          <w:b/>
          <w:bCs/>
          <w:color w:val="000000" w:themeColor="text1"/>
        </w:rPr>
        <w:t>Accuracy</w:t>
      </w:r>
      <w:r w:rsidRPr="00FD7FBA">
        <w:rPr>
          <w:rFonts w:asciiTheme="majorBidi" w:eastAsia="Times New Roman" w:hAnsiTheme="majorBidi" w:cstheme="majorBidi"/>
          <w:color w:val="000000" w:themeColor="text1"/>
        </w:rPr>
        <w:t xml:space="preserve">: </w:t>
      </w:r>
      <w:r w:rsidRPr="00C723A1">
        <w:rPr>
          <w:rFonts w:asciiTheme="majorBidi" w:eastAsia="Times New Roman" w:hAnsiTheme="majorBidi" w:cstheme="majorBidi"/>
          <w:color w:val="000000" w:themeColor="text1"/>
        </w:rPr>
        <w:t>the closeness of estimates to the exact or true values that the statistics were intended to measure.</w:t>
      </w:r>
      <w:r w:rsidRPr="00FD7FBA">
        <w:rPr>
          <w:rFonts w:asciiTheme="majorBidi" w:eastAsia="Times New Roman" w:hAnsiTheme="majorBidi" w:cstheme="majorBidi"/>
          <w:color w:val="000000" w:themeColor="text1"/>
        </w:rPr>
        <w:t xml:space="preserve"> </w:t>
      </w:r>
    </w:p>
    <w:p w14:paraId="43F5E6C6" w14:textId="1144CAA3" w:rsidR="000937E7" w:rsidRPr="00C723A1" w:rsidRDefault="000937E7" w:rsidP="003C431F">
      <w:pPr>
        <w:numPr>
          <w:ilvl w:val="0"/>
          <w:numId w:val="19"/>
        </w:numPr>
        <w:shd w:val="clear" w:color="auto" w:fill="FFFFFF"/>
        <w:spacing w:after="120" w:line="240" w:lineRule="auto"/>
        <w:rPr>
          <w:rFonts w:asciiTheme="majorBidi" w:eastAsia="Times New Roman" w:hAnsiTheme="majorBidi" w:cstheme="majorBidi"/>
          <w:color w:val="000000" w:themeColor="text1"/>
        </w:rPr>
      </w:pPr>
      <w:r w:rsidRPr="00C723A1">
        <w:rPr>
          <w:rFonts w:asciiTheme="majorBidi" w:eastAsia="Times New Roman" w:hAnsiTheme="majorBidi" w:cstheme="majorBidi"/>
          <w:b/>
          <w:bCs/>
          <w:color w:val="000000" w:themeColor="text1"/>
        </w:rPr>
        <w:t>Accessibility</w:t>
      </w:r>
      <w:r w:rsidRPr="00C723A1">
        <w:rPr>
          <w:rFonts w:asciiTheme="majorBidi" w:eastAsia="Times New Roman" w:hAnsiTheme="majorBidi" w:cstheme="majorBidi"/>
          <w:color w:val="000000" w:themeColor="text1"/>
        </w:rPr>
        <w:t xml:space="preserve">: the ease and conditions with which statistical information can be obtained. </w:t>
      </w:r>
    </w:p>
    <w:p w14:paraId="4BA30A7A" w14:textId="1DCECECF" w:rsidR="000937E7" w:rsidRPr="00C723A1" w:rsidRDefault="000937E7" w:rsidP="003C431F">
      <w:pPr>
        <w:numPr>
          <w:ilvl w:val="0"/>
          <w:numId w:val="19"/>
        </w:numPr>
        <w:shd w:val="clear" w:color="auto" w:fill="FFFFFF"/>
        <w:spacing w:after="120" w:line="240" w:lineRule="auto"/>
        <w:rPr>
          <w:rFonts w:asciiTheme="majorBidi" w:eastAsia="Times New Roman" w:hAnsiTheme="majorBidi" w:cstheme="majorBidi"/>
          <w:color w:val="000000" w:themeColor="text1"/>
        </w:rPr>
      </w:pPr>
      <w:r w:rsidRPr="00C723A1">
        <w:rPr>
          <w:rFonts w:asciiTheme="majorBidi" w:eastAsia="Times New Roman" w:hAnsiTheme="majorBidi" w:cstheme="majorBidi"/>
          <w:b/>
          <w:bCs/>
          <w:color w:val="000000" w:themeColor="text1"/>
        </w:rPr>
        <w:t>Clarity</w:t>
      </w:r>
      <w:r w:rsidRPr="00C723A1">
        <w:rPr>
          <w:rFonts w:asciiTheme="majorBidi" w:eastAsia="Times New Roman" w:hAnsiTheme="majorBidi" w:cstheme="majorBidi"/>
          <w:color w:val="000000" w:themeColor="text1"/>
        </w:rPr>
        <w:t>: the availability of appropriate documentation relating to the statistics and the additional assistance that producers make available to users.</w:t>
      </w:r>
    </w:p>
    <w:p w14:paraId="48D5CE46" w14:textId="7141E36D" w:rsidR="000937E7" w:rsidRPr="00C723A1" w:rsidRDefault="000937E7" w:rsidP="00B75A76">
      <w:pPr>
        <w:numPr>
          <w:ilvl w:val="0"/>
          <w:numId w:val="19"/>
        </w:numPr>
        <w:shd w:val="clear" w:color="auto" w:fill="FFFFFF"/>
        <w:spacing w:after="120" w:line="240" w:lineRule="auto"/>
        <w:rPr>
          <w:rFonts w:asciiTheme="majorBidi" w:eastAsia="Times New Roman" w:hAnsiTheme="majorBidi" w:cstheme="majorBidi"/>
          <w:color w:val="000000" w:themeColor="text1"/>
        </w:rPr>
      </w:pPr>
      <w:r w:rsidRPr="00C723A1">
        <w:rPr>
          <w:rFonts w:asciiTheme="majorBidi" w:eastAsia="Times New Roman" w:hAnsiTheme="majorBidi" w:cstheme="majorBidi"/>
          <w:b/>
          <w:bCs/>
          <w:color w:val="000000" w:themeColor="text1"/>
        </w:rPr>
        <w:t>Coherence</w:t>
      </w:r>
      <w:r w:rsidR="00EA78D8" w:rsidRPr="00C723A1">
        <w:rPr>
          <w:rFonts w:asciiTheme="majorBidi" w:eastAsia="Times New Roman" w:hAnsiTheme="majorBidi" w:cstheme="majorBidi"/>
          <w:b/>
          <w:bCs/>
          <w:color w:val="000000" w:themeColor="text1"/>
        </w:rPr>
        <w:t xml:space="preserve"> and consistency</w:t>
      </w:r>
      <w:r w:rsidRPr="00C723A1">
        <w:rPr>
          <w:rFonts w:asciiTheme="majorBidi" w:eastAsia="Times New Roman" w:hAnsiTheme="majorBidi" w:cstheme="majorBidi"/>
          <w:color w:val="000000" w:themeColor="text1"/>
        </w:rPr>
        <w:t>: the ability to reliably combine statistics and data sets in different ways and for various uses. Consistency is often used as a synonym for coherence.</w:t>
      </w:r>
      <w:r w:rsidR="00B75A76" w:rsidRPr="00C723A1">
        <w:rPr>
          <w:rStyle w:val="FootnoteReference"/>
          <w:rFonts w:asciiTheme="majorBidi" w:eastAsia="Times New Roman" w:hAnsiTheme="majorBidi" w:cstheme="majorBidi"/>
          <w:color w:val="000000" w:themeColor="text1"/>
        </w:rPr>
        <w:footnoteReference w:id="19"/>
      </w:r>
      <w:r w:rsidR="002A4220" w:rsidRPr="00C723A1">
        <w:rPr>
          <w:rFonts w:asciiTheme="majorBidi" w:eastAsia="Times New Roman" w:hAnsiTheme="majorBidi" w:cstheme="majorBidi"/>
          <w:color w:val="000000" w:themeColor="text1"/>
        </w:rPr>
        <w:t xml:space="preserve"> </w:t>
      </w:r>
    </w:p>
    <w:p w14:paraId="4D57391B" w14:textId="51AD06B8" w:rsidR="000937E7" w:rsidRPr="00C723A1" w:rsidRDefault="000937E7" w:rsidP="003C431F">
      <w:pPr>
        <w:numPr>
          <w:ilvl w:val="0"/>
          <w:numId w:val="19"/>
        </w:numPr>
        <w:shd w:val="clear" w:color="auto" w:fill="FFFFFF"/>
        <w:spacing w:after="120" w:line="240" w:lineRule="auto"/>
        <w:rPr>
          <w:rFonts w:asciiTheme="majorBidi" w:eastAsia="Times New Roman" w:hAnsiTheme="majorBidi" w:cstheme="majorBidi"/>
          <w:color w:val="000000" w:themeColor="text1"/>
        </w:rPr>
      </w:pPr>
      <w:r w:rsidRPr="00C723A1">
        <w:rPr>
          <w:rFonts w:asciiTheme="majorBidi" w:eastAsia="Times New Roman" w:hAnsiTheme="majorBidi" w:cstheme="majorBidi"/>
          <w:b/>
          <w:bCs/>
          <w:color w:val="000000" w:themeColor="text1"/>
        </w:rPr>
        <w:t>Comparability</w:t>
      </w:r>
      <w:r w:rsidRPr="00C723A1">
        <w:rPr>
          <w:rFonts w:asciiTheme="majorBidi" w:eastAsia="Times New Roman" w:hAnsiTheme="majorBidi" w:cstheme="majorBidi"/>
          <w:color w:val="000000" w:themeColor="text1"/>
        </w:rPr>
        <w:t>: the extent to which differences in statistics from different geographical areas, non-geographical domains, or over time, can be attributed to differences between the true values of the statistics.</w:t>
      </w:r>
    </w:p>
    <w:p w14:paraId="774B91C4" w14:textId="59A0BC8A" w:rsidR="00BF0A7A" w:rsidRPr="00C723A1" w:rsidRDefault="000937E7" w:rsidP="003C431F">
      <w:pPr>
        <w:pStyle w:val="ListParagraph"/>
        <w:numPr>
          <w:ilvl w:val="0"/>
          <w:numId w:val="19"/>
        </w:numPr>
        <w:spacing w:after="120"/>
        <w:contextualSpacing w:val="0"/>
        <w:rPr>
          <w:rFonts w:asciiTheme="majorBidi" w:hAnsiTheme="majorBidi" w:cstheme="majorBidi"/>
          <w:color w:val="000000" w:themeColor="text1"/>
          <w:sz w:val="22"/>
          <w:szCs w:val="22"/>
        </w:rPr>
      </w:pPr>
      <w:r w:rsidRPr="00C723A1">
        <w:rPr>
          <w:rFonts w:asciiTheme="majorBidi" w:hAnsiTheme="majorBidi" w:cstheme="majorBidi"/>
          <w:b/>
          <w:bCs/>
          <w:color w:val="000000" w:themeColor="text1"/>
          <w:sz w:val="22"/>
          <w:szCs w:val="22"/>
        </w:rPr>
        <w:t>Completeness</w:t>
      </w:r>
      <w:r w:rsidR="0039659C" w:rsidRPr="00C723A1">
        <w:rPr>
          <w:rFonts w:asciiTheme="majorBidi" w:hAnsiTheme="majorBidi" w:cstheme="majorBidi"/>
          <w:b/>
          <w:bCs/>
          <w:color w:val="000000" w:themeColor="text1"/>
          <w:sz w:val="22"/>
          <w:szCs w:val="22"/>
        </w:rPr>
        <w:t xml:space="preserve"> and coverage</w:t>
      </w:r>
      <w:r w:rsidRPr="00C723A1">
        <w:rPr>
          <w:rFonts w:asciiTheme="majorBidi" w:hAnsiTheme="majorBidi" w:cstheme="majorBidi"/>
          <w:color w:val="000000" w:themeColor="text1"/>
          <w:sz w:val="22"/>
          <w:szCs w:val="22"/>
        </w:rPr>
        <w:t xml:space="preserve">: </w:t>
      </w:r>
      <w:r w:rsidR="001D43D5" w:rsidRPr="00C723A1">
        <w:rPr>
          <w:rFonts w:asciiTheme="majorBidi" w:hAnsiTheme="majorBidi" w:cstheme="majorBidi"/>
          <w:color w:val="000000" w:themeColor="text1"/>
          <w:sz w:val="22"/>
          <w:szCs w:val="22"/>
        </w:rPr>
        <w:t xml:space="preserve">Completeness </w:t>
      </w:r>
      <w:r w:rsidR="00B07F27" w:rsidRPr="00C723A1">
        <w:rPr>
          <w:rFonts w:asciiTheme="majorBidi" w:hAnsiTheme="majorBidi" w:cstheme="majorBidi"/>
          <w:color w:val="000000" w:themeColor="text1"/>
          <w:sz w:val="22"/>
          <w:szCs w:val="22"/>
        </w:rPr>
        <w:t xml:space="preserve">refers to the extent to which all statistics that are needed are available. The measurement of the availability of the necessary statistics normally refers to data sets </w:t>
      </w:r>
      <w:r w:rsidR="002E6246" w:rsidRPr="00C723A1">
        <w:rPr>
          <w:rFonts w:asciiTheme="majorBidi" w:hAnsiTheme="majorBidi" w:cstheme="majorBidi"/>
          <w:color w:val="000000" w:themeColor="text1"/>
          <w:sz w:val="22"/>
          <w:szCs w:val="22"/>
        </w:rPr>
        <w:t>[</w:t>
      </w:r>
      <w:r w:rsidR="008C43F3" w:rsidRPr="00C723A1">
        <w:rPr>
          <w:rFonts w:asciiTheme="majorBidi" w:hAnsiTheme="majorBidi" w:cstheme="majorBidi"/>
          <w:color w:val="000000" w:themeColor="text1"/>
          <w:sz w:val="22"/>
          <w:szCs w:val="22"/>
        </w:rPr>
        <w:t>set of observations</w:t>
      </w:r>
      <w:r w:rsidR="002E6246" w:rsidRPr="00C723A1">
        <w:rPr>
          <w:rFonts w:asciiTheme="majorBidi" w:hAnsiTheme="majorBidi" w:cstheme="majorBidi"/>
          <w:color w:val="000000" w:themeColor="text1"/>
          <w:sz w:val="22"/>
          <w:szCs w:val="22"/>
        </w:rPr>
        <w:t xml:space="preserve">] </w:t>
      </w:r>
      <w:r w:rsidR="00B07F27" w:rsidRPr="00C723A1">
        <w:rPr>
          <w:rFonts w:asciiTheme="majorBidi" w:hAnsiTheme="majorBidi" w:cstheme="majorBidi"/>
          <w:color w:val="000000" w:themeColor="text1"/>
          <w:sz w:val="22"/>
          <w:szCs w:val="22"/>
        </w:rPr>
        <w:t>and compares the required data set to the available one</w:t>
      </w:r>
      <w:r w:rsidR="007C1C40" w:rsidRPr="00C723A1">
        <w:rPr>
          <w:rFonts w:asciiTheme="majorBidi" w:hAnsiTheme="majorBidi" w:cstheme="majorBidi"/>
          <w:color w:val="000000" w:themeColor="text1"/>
          <w:sz w:val="22"/>
          <w:szCs w:val="22"/>
        </w:rPr>
        <w:t>.</w:t>
      </w:r>
      <w:r w:rsidR="007144C9" w:rsidRPr="00C723A1">
        <w:rPr>
          <w:rFonts w:asciiTheme="majorBidi" w:hAnsiTheme="majorBidi" w:cstheme="majorBidi"/>
          <w:color w:val="000000" w:themeColor="text1"/>
          <w:sz w:val="22"/>
          <w:szCs w:val="22"/>
        </w:rPr>
        <w:t xml:space="preserve"> </w:t>
      </w:r>
      <w:r w:rsidR="00BF0A7A" w:rsidRPr="00C723A1">
        <w:rPr>
          <w:color w:val="000000" w:themeColor="text1"/>
          <w:sz w:val="22"/>
          <w:szCs w:val="22"/>
        </w:rPr>
        <w:t>Coverage is the d</w:t>
      </w:r>
      <w:r w:rsidR="00104EB6" w:rsidRPr="00C723A1">
        <w:rPr>
          <w:color w:val="000000" w:themeColor="text1"/>
          <w:sz w:val="22"/>
          <w:szCs w:val="22"/>
        </w:rPr>
        <w:t>efinition of the scope of the data compiled</w:t>
      </w:r>
      <w:r w:rsidR="004B7B32" w:rsidRPr="00C723A1">
        <w:rPr>
          <w:color w:val="000000" w:themeColor="text1"/>
          <w:sz w:val="22"/>
          <w:szCs w:val="22"/>
        </w:rPr>
        <w:t>.</w:t>
      </w:r>
      <w:r w:rsidR="00104EB6" w:rsidRPr="00C723A1">
        <w:rPr>
          <w:color w:val="000000" w:themeColor="text1"/>
          <w:sz w:val="22"/>
          <w:szCs w:val="22"/>
        </w:rPr>
        <w:t xml:space="preserve"> </w:t>
      </w:r>
      <w:r w:rsidR="002E0BF5" w:rsidRPr="00C723A1">
        <w:rPr>
          <w:color w:val="000000" w:themeColor="text1"/>
          <w:sz w:val="22"/>
          <w:szCs w:val="22"/>
        </w:rPr>
        <w:t xml:space="preserve">This metadata element is used to describe </w:t>
      </w:r>
      <w:r w:rsidR="004B7B32" w:rsidRPr="00C723A1">
        <w:rPr>
          <w:color w:val="000000" w:themeColor="text1"/>
          <w:sz w:val="22"/>
          <w:szCs w:val="22"/>
        </w:rPr>
        <w:t>the dimensions delimiting the statistics produced, e.g.</w:t>
      </w:r>
      <w:r w:rsidR="004E4EB6" w:rsidRPr="00C723A1">
        <w:rPr>
          <w:color w:val="000000" w:themeColor="text1"/>
          <w:sz w:val="22"/>
          <w:szCs w:val="22"/>
        </w:rPr>
        <w:t>,</w:t>
      </w:r>
      <w:r w:rsidR="004B7B32" w:rsidRPr="00C723A1">
        <w:rPr>
          <w:color w:val="000000" w:themeColor="text1"/>
          <w:sz w:val="22"/>
          <w:szCs w:val="22"/>
        </w:rPr>
        <w:t xml:space="preserve"> geographical, products, economic and other sectors, industry, occupation, transactions, </w:t>
      </w:r>
      <w:r w:rsidR="0014301F" w:rsidRPr="00C723A1">
        <w:rPr>
          <w:color w:val="000000" w:themeColor="text1"/>
          <w:sz w:val="22"/>
          <w:szCs w:val="22"/>
        </w:rPr>
        <w:t>demographic groups</w:t>
      </w:r>
      <w:r w:rsidR="004E4EB6" w:rsidRPr="00C723A1">
        <w:rPr>
          <w:color w:val="000000" w:themeColor="text1"/>
          <w:sz w:val="22"/>
          <w:szCs w:val="22"/>
        </w:rPr>
        <w:t>.</w:t>
      </w:r>
      <w:r w:rsidR="0014301F" w:rsidRPr="00C723A1">
        <w:rPr>
          <w:color w:val="000000" w:themeColor="text1"/>
          <w:sz w:val="22"/>
          <w:szCs w:val="22"/>
        </w:rPr>
        <w:t xml:space="preserve"> </w:t>
      </w:r>
      <w:r w:rsidR="004B7B32" w:rsidRPr="00C723A1">
        <w:rPr>
          <w:color w:val="000000" w:themeColor="text1"/>
          <w:sz w:val="22"/>
          <w:szCs w:val="22"/>
        </w:rPr>
        <w:t>etc., as well as relevant exceptions and exclusions. It can also specify the period of time for which data are provided</w:t>
      </w:r>
      <w:r w:rsidR="00787E3C" w:rsidRPr="00C723A1">
        <w:rPr>
          <w:color w:val="000000" w:themeColor="text1"/>
          <w:sz w:val="22"/>
          <w:szCs w:val="22"/>
        </w:rPr>
        <w:t xml:space="preserve"> </w:t>
      </w:r>
      <w:r w:rsidR="00787E3C" w:rsidRPr="00C723A1">
        <w:rPr>
          <w:rFonts w:asciiTheme="majorBidi" w:hAnsiTheme="majorBidi" w:cstheme="majorBidi"/>
          <w:color w:val="000000" w:themeColor="text1"/>
          <w:sz w:val="22"/>
          <w:szCs w:val="22"/>
        </w:rPr>
        <w:t>(see SDMX Glossary – Version 2.1 – December 2020).</w:t>
      </w:r>
    </w:p>
    <w:p w14:paraId="30A3B66D" w14:textId="13462672" w:rsidR="003C431F" w:rsidRPr="00C723A1" w:rsidRDefault="000937E7" w:rsidP="00CB7BAE">
      <w:pPr>
        <w:pStyle w:val="ListParagraph"/>
        <w:numPr>
          <w:ilvl w:val="0"/>
          <w:numId w:val="19"/>
        </w:numPr>
        <w:spacing w:after="120"/>
        <w:contextualSpacing w:val="0"/>
        <w:rPr>
          <w:color w:val="000000" w:themeColor="text1"/>
          <w:sz w:val="22"/>
          <w:szCs w:val="22"/>
        </w:rPr>
      </w:pPr>
      <w:r w:rsidRPr="00C723A1">
        <w:rPr>
          <w:rFonts w:asciiTheme="majorBidi" w:hAnsiTheme="majorBidi" w:cstheme="majorBidi"/>
          <w:b/>
          <w:bCs/>
          <w:color w:val="000000" w:themeColor="text1"/>
          <w:sz w:val="22"/>
          <w:szCs w:val="22"/>
        </w:rPr>
        <w:t>Confidentiality</w:t>
      </w:r>
      <w:r w:rsidR="00AC686C" w:rsidRPr="00C723A1">
        <w:rPr>
          <w:rFonts w:asciiTheme="majorBidi" w:hAnsiTheme="majorBidi" w:cstheme="majorBidi"/>
          <w:b/>
          <w:bCs/>
          <w:color w:val="000000" w:themeColor="text1"/>
          <w:sz w:val="22"/>
          <w:szCs w:val="22"/>
        </w:rPr>
        <w:t xml:space="preserve"> and privacy</w:t>
      </w:r>
      <w:r w:rsidRPr="00C723A1">
        <w:rPr>
          <w:rFonts w:asciiTheme="majorBidi" w:hAnsiTheme="majorBidi" w:cstheme="majorBidi"/>
          <w:color w:val="000000" w:themeColor="text1"/>
          <w:sz w:val="22"/>
          <w:szCs w:val="22"/>
        </w:rPr>
        <w:t xml:space="preserve">: </w:t>
      </w:r>
      <w:r w:rsidR="00651C8A" w:rsidRPr="00C723A1">
        <w:rPr>
          <w:color w:val="000000" w:themeColor="text1"/>
          <w:sz w:val="22"/>
          <w:szCs w:val="22"/>
        </w:rPr>
        <w:t>p</w:t>
      </w:r>
      <w:r w:rsidR="002E7B86" w:rsidRPr="00C723A1">
        <w:rPr>
          <w:color w:val="000000" w:themeColor="text1"/>
          <w:sz w:val="22"/>
          <w:szCs w:val="22"/>
        </w:rPr>
        <w:t>roperty of data indicating whether they are subject to dissemination restrictions</w:t>
      </w:r>
      <w:r w:rsidR="00E6375A" w:rsidRPr="00C723A1">
        <w:rPr>
          <w:color w:val="000000" w:themeColor="text1"/>
          <w:sz w:val="22"/>
          <w:szCs w:val="22"/>
        </w:rPr>
        <w:t xml:space="preserve">. Data are protected by confidentiality in cases where </w:t>
      </w:r>
      <w:r w:rsidR="007C1C40" w:rsidRPr="00C723A1">
        <w:rPr>
          <w:color w:val="000000" w:themeColor="text1"/>
          <w:sz w:val="22"/>
          <w:szCs w:val="22"/>
        </w:rPr>
        <w:t>unauthorized</w:t>
      </w:r>
      <w:r w:rsidR="00E6375A" w:rsidRPr="00C723A1">
        <w:rPr>
          <w:color w:val="000000" w:themeColor="text1"/>
          <w:sz w:val="22"/>
          <w:szCs w:val="22"/>
        </w:rPr>
        <w:t xml:space="preserve"> disclosure could be prejudicial or harmful to the interest of the source or other relevant parties. For instance, data allowing the identification of a physical or legal person, either directly or indirectly, may be </w:t>
      </w:r>
      <w:r w:rsidR="007C1C40" w:rsidRPr="00C723A1">
        <w:rPr>
          <w:color w:val="000000" w:themeColor="text1"/>
          <w:sz w:val="22"/>
          <w:szCs w:val="22"/>
        </w:rPr>
        <w:t>characterized</w:t>
      </w:r>
      <w:r w:rsidR="00E6375A" w:rsidRPr="00C723A1">
        <w:rPr>
          <w:color w:val="000000" w:themeColor="text1"/>
          <w:sz w:val="22"/>
          <w:szCs w:val="22"/>
        </w:rPr>
        <w:t xml:space="preserve"> as confidential according to the relevant national or international legislation</w:t>
      </w:r>
      <w:r w:rsidR="00676025" w:rsidRPr="00C723A1">
        <w:rPr>
          <w:color w:val="000000" w:themeColor="text1"/>
          <w:sz w:val="22"/>
          <w:szCs w:val="22"/>
        </w:rPr>
        <w:t xml:space="preserve"> (see for further details SDMX Glossary – Version 2.1 – December 2020)</w:t>
      </w:r>
      <w:r w:rsidR="00E6375A" w:rsidRPr="00C723A1">
        <w:rPr>
          <w:color w:val="000000" w:themeColor="text1"/>
          <w:sz w:val="22"/>
          <w:szCs w:val="22"/>
        </w:rPr>
        <w:t xml:space="preserve">. </w:t>
      </w:r>
      <w:r w:rsidR="008720DC" w:rsidRPr="00C723A1">
        <w:rPr>
          <w:color w:val="000000" w:themeColor="text1"/>
          <w:sz w:val="22"/>
          <w:szCs w:val="22"/>
        </w:rPr>
        <w:t>Confidential data means data that allow individual statistical units to be identified, either directly or indirectly, thereby disclosing individual information. To determine whether a statistical unit is identifiable, account shall be taken of all relevant means that might reasonably be used by a third party to identify the statistical unit</w:t>
      </w:r>
      <w:r w:rsidR="00F25FFC" w:rsidRPr="00C723A1">
        <w:rPr>
          <w:color w:val="000000" w:themeColor="text1"/>
          <w:sz w:val="22"/>
          <w:szCs w:val="22"/>
        </w:rPr>
        <w:t xml:space="preserve"> (</w:t>
      </w:r>
      <w:r w:rsidR="00FD04A7" w:rsidRPr="00C723A1">
        <w:rPr>
          <w:color w:val="000000" w:themeColor="text1"/>
          <w:sz w:val="22"/>
          <w:szCs w:val="22"/>
        </w:rPr>
        <w:t xml:space="preserve">see </w:t>
      </w:r>
      <w:r w:rsidR="007C1C40" w:rsidRPr="00C723A1">
        <w:rPr>
          <w:color w:val="000000" w:themeColor="text1"/>
          <w:sz w:val="22"/>
          <w:szCs w:val="22"/>
        </w:rPr>
        <w:t>European Statistical System handbook for quality and metadata reports, 2020 edition</w:t>
      </w:r>
      <w:r w:rsidR="00A45820" w:rsidRPr="00C723A1">
        <w:rPr>
          <w:color w:val="000000" w:themeColor="text1"/>
          <w:sz w:val="22"/>
          <w:szCs w:val="22"/>
        </w:rPr>
        <w:t>)</w:t>
      </w:r>
      <w:r w:rsidR="008720DC" w:rsidRPr="00C723A1">
        <w:rPr>
          <w:color w:val="000000" w:themeColor="text1"/>
          <w:sz w:val="22"/>
          <w:szCs w:val="22"/>
        </w:rPr>
        <w:t>.</w:t>
      </w:r>
      <w:r w:rsidR="00331103" w:rsidRPr="00C723A1">
        <w:rPr>
          <w:color w:val="000000" w:themeColor="text1"/>
          <w:sz w:val="22"/>
          <w:szCs w:val="22"/>
        </w:rPr>
        <w:t xml:space="preserve"> </w:t>
      </w:r>
      <w:r w:rsidR="00CB7BAE" w:rsidRPr="00C723A1">
        <w:rPr>
          <w:color w:val="000000" w:themeColor="text1"/>
          <w:sz w:val="22"/>
          <w:szCs w:val="22"/>
        </w:rPr>
        <w:t xml:space="preserve">Privacy is </w:t>
      </w:r>
      <w:r w:rsidR="00607256" w:rsidRPr="00C723A1">
        <w:rPr>
          <w:color w:val="000000" w:themeColor="text1"/>
          <w:sz w:val="22"/>
          <w:szCs w:val="22"/>
        </w:rPr>
        <w:t>the state of being alone and not watched or disturbed by other people</w:t>
      </w:r>
      <w:r w:rsidR="0021407E" w:rsidRPr="00C723A1">
        <w:rPr>
          <w:color w:val="000000" w:themeColor="text1"/>
          <w:sz w:val="22"/>
          <w:szCs w:val="22"/>
        </w:rPr>
        <w:t xml:space="preserve"> (Oxford Dictionary)</w:t>
      </w:r>
      <w:r w:rsidR="00EA21C7" w:rsidRPr="00C723A1">
        <w:rPr>
          <w:color w:val="000000" w:themeColor="text1"/>
          <w:sz w:val="22"/>
          <w:szCs w:val="22"/>
        </w:rPr>
        <w:t>.</w:t>
      </w:r>
    </w:p>
    <w:p w14:paraId="5E47DEA4" w14:textId="320B9D31" w:rsidR="004A5B15" w:rsidRPr="00C723A1" w:rsidRDefault="003C6E9F" w:rsidP="00E451C1">
      <w:pPr>
        <w:pStyle w:val="ListParagraph"/>
        <w:keepNext/>
        <w:keepLines/>
        <w:numPr>
          <w:ilvl w:val="0"/>
          <w:numId w:val="19"/>
        </w:numPr>
        <w:spacing w:after="120"/>
        <w:rPr>
          <w:rFonts w:asciiTheme="majorBidi" w:hAnsiTheme="majorBidi" w:cstheme="majorBidi"/>
          <w:color w:val="000000" w:themeColor="text1"/>
          <w:sz w:val="22"/>
          <w:szCs w:val="22"/>
        </w:rPr>
      </w:pPr>
      <w:r w:rsidRPr="00C723A1">
        <w:rPr>
          <w:rFonts w:asciiTheme="majorBidi" w:hAnsiTheme="majorBidi" w:cstheme="majorBidi"/>
          <w:b/>
          <w:bCs/>
          <w:color w:val="000000" w:themeColor="text1"/>
          <w:sz w:val="22"/>
          <w:szCs w:val="22"/>
        </w:rPr>
        <w:t xml:space="preserve">Integrability / </w:t>
      </w:r>
      <w:r w:rsidR="000937E7" w:rsidRPr="00C723A1">
        <w:rPr>
          <w:rFonts w:asciiTheme="majorBidi" w:hAnsiTheme="majorBidi" w:cstheme="majorBidi"/>
          <w:b/>
          <w:bCs/>
          <w:color w:val="000000" w:themeColor="text1"/>
          <w:sz w:val="22"/>
          <w:szCs w:val="22"/>
        </w:rPr>
        <w:t>Linkability</w:t>
      </w:r>
      <w:r w:rsidR="00651C8A" w:rsidRPr="00C723A1">
        <w:rPr>
          <w:rFonts w:asciiTheme="majorBidi" w:hAnsiTheme="majorBidi" w:cstheme="majorBidi"/>
          <w:color w:val="000000" w:themeColor="text1"/>
          <w:sz w:val="22"/>
          <w:szCs w:val="22"/>
        </w:rPr>
        <w:t>: t</w:t>
      </w:r>
      <w:r w:rsidR="000545E6" w:rsidRPr="00C723A1">
        <w:rPr>
          <w:rFonts w:asciiTheme="majorBidi" w:hAnsiTheme="majorBidi" w:cstheme="majorBidi"/>
          <w:color w:val="000000" w:themeColor="text1"/>
          <w:sz w:val="22"/>
          <w:szCs w:val="22"/>
        </w:rPr>
        <w:t xml:space="preserve">he ease by which the data in the source can be integrated into the statistical production system. </w:t>
      </w:r>
      <w:r w:rsidR="00BA529A" w:rsidRPr="00C723A1">
        <w:rPr>
          <w:rFonts w:asciiTheme="majorBidi" w:hAnsiTheme="majorBidi" w:cstheme="majorBidi"/>
          <w:color w:val="000000" w:themeColor="text1"/>
          <w:sz w:val="22"/>
          <w:szCs w:val="22"/>
        </w:rPr>
        <w:t xml:space="preserve">For </w:t>
      </w:r>
      <w:r w:rsidR="00BD2958" w:rsidRPr="00C723A1">
        <w:rPr>
          <w:rFonts w:asciiTheme="majorBidi" w:hAnsiTheme="majorBidi" w:cstheme="majorBidi"/>
          <w:color w:val="000000" w:themeColor="text1"/>
          <w:sz w:val="22"/>
          <w:szCs w:val="22"/>
        </w:rPr>
        <w:t>statistical units (</w:t>
      </w:r>
      <w:r w:rsidR="000545E6" w:rsidRPr="00C723A1">
        <w:rPr>
          <w:rFonts w:asciiTheme="majorBidi" w:hAnsiTheme="majorBidi" w:cstheme="majorBidi"/>
          <w:color w:val="000000" w:themeColor="text1"/>
          <w:sz w:val="22"/>
          <w:szCs w:val="22"/>
        </w:rPr>
        <w:t>objects</w:t>
      </w:r>
      <w:r w:rsidR="00BD2958" w:rsidRPr="00C723A1">
        <w:rPr>
          <w:rFonts w:asciiTheme="majorBidi" w:hAnsiTheme="majorBidi" w:cstheme="majorBidi"/>
          <w:color w:val="000000" w:themeColor="text1"/>
          <w:sz w:val="22"/>
          <w:szCs w:val="22"/>
        </w:rPr>
        <w:t xml:space="preserve">) </w:t>
      </w:r>
      <w:r w:rsidR="005031AA" w:rsidRPr="00C723A1">
        <w:rPr>
          <w:rFonts w:asciiTheme="majorBidi" w:hAnsiTheme="majorBidi" w:cstheme="majorBidi"/>
          <w:color w:val="000000" w:themeColor="text1"/>
          <w:sz w:val="22"/>
          <w:szCs w:val="22"/>
        </w:rPr>
        <w:t>it is</w:t>
      </w:r>
      <w:r w:rsidR="000545E6" w:rsidRPr="00C723A1">
        <w:rPr>
          <w:rFonts w:asciiTheme="majorBidi" w:hAnsiTheme="majorBidi" w:cstheme="majorBidi"/>
          <w:color w:val="000000" w:themeColor="text1"/>
          <w:sz w:val="22"/>
          <w:szCs w:val="22"/>
        </w:rPr>
        <w:t xml:space="preserve"> the comparability and ease of linking of the </w:t>
      </w:r>
      <w:r w:rsidR="00303EDC" w:rsidRPr="00C723A1">
        <w:rPr>
          <w:rFonts w:asciiTheme="majorBidi" w:hAnsiTheme="majorBidi" w:cstheme="majorBidi"/>
          <w:color w:val="000000" w:themeColor="text1"/>
          <w:sz w:val="22"/>
          <w:szCs w:val="22"/>
        </w:rPr>
        <w:t>units</w:t>
      </w:r>
      <w:r w:rsidR="000545E6" w:rsidRPr="00C723A1">
        <w:rPr>
          <w:rFonts w:asciiTheme="majorBidi" w:hAnsiTheme="majorBidi" w:cstheme="majorBidi"/>
          <w:color w:val="000000" w:themeColor="text1"/>
          <w:sz w:val="22"/>
          <w:szCs w:val="22"/>
        </w:rPr>
        <w:t xml:space="preserve"> in the source to those commonly used by the </w:t>
      </w:r>
      <w:r w:rsidR="00DC231A" w:rsidRPr="00C723A1">
        <w:rPr>
          <w:rFonts w:asciiTheme="majorBidi" w:hAnsiTheme="majorBidi" w:cstheme="majorBidi"/>
          <w:color w:val="000000" w:themeColor="text1"/>
          <w:sz w:val="22"/>
          <w:szCs w:val="22"/>
        </w:rPr>
        <w:t>statistical agenc</w:t>
      </w:r>
      <w:r w:rsidR="00303EDC" w:rsidRPr="00C723A1">
        <w:rPr>
          <w:rFonts w:asciiTheme="majorBidi" w:hAnsiTheme="majorBidi" w:cstheme="majorBidi"/>
          <w:color w:val="000000" w:themeColor="text1"/>
          <w:sz w:val="22"/>
          <w:szCs w:val="22"/>
        </w:rPr>
        <w:t>ies</w:t>
      </w:r>
      <w:r w:rsidR="00CD7EE9" w:rsidRPr="00C723A1">
        <w:rPr>
          <w:rFonts w:asciiTheme="majorBidi" w:hAnsiTheme="majorBidi" w:cstheme="majorBidi"/>
          <w:color w:val="000000" w:themeColor="text1"/>
          <w:sz w:val="22"/>
          <w:szCs w:val="22"/>
        </w:rPr>
        <w:t xml:space="preserve">. </w:t>
      </w:r>
      <w:r w:rsidR="00B76C3D" w:rsidRPr="00C723A1">
        <w:rPr>
          <w:rFonts w:asciiTheme="majorBidi" w:hAnsiTheme="majorBidi" w:cstheme="majorBidi"/>
          <w:color w:val="000000" w:themeColor="text1"/>
          <w:sz w:val="22"/>
          <w:szCs w:val="22"/>
        </w:rPr>
        <w:t xml:space="preserve">For variables it is </w:t>
      </w:r>
      <w:r w:rsidR="00CD7EE9" w:rsidRPr="00C723A1">
        <w:rPr>
          <w:rFonts w:asciiTheme="majorBidi" w:hAnsiTheme="majorBidi" w:cstheme="majorBidi"/>
          <w:color w:val="000000" w:themeColor="text1"/>
          <w:sz w:val="22"/>
          <w:szCs w:val="22"/>
        </w:rPr>
        <w:t>the closeness of the values in</w:t>
      </w:r>
      <w:r w:rsidR="00C03FF5" w:rsidRPr="00C723A1">
        <w:rPr>
          <w:rFonts w:asciiTheme="majorBidi" w:hAnsiTheme="majorBidi" w:cstheme="majorBidi"/>
          <w:color w:val="000000" w:themeColor="text1"/>
          <w:sz w:val="22"/>
          <w:szCs w:val="22"/>
        </w:rPr>
        <w:t xml:space="preserve"> </w:t>
      </w:r>
      <w:r w:rsidR="00CD7EE9" w:rsidRPr="00C723A1">
        <w:rPr>
          <w:rFonts w:asciiTheme="majorBidi" w:hAnsiTheme="majorBidi" w:cstheme="majorBidi"/>
          <w:color w:val="000000" w:themeColor="text1"/>
          <w:sz w:val="22"/>
          <w:szCs w:val="22"/>
        </w:rPr>
        <w:t>the source to the facts of similar variables</w:t>
      </w:r>
      <w:r w:rsidR="006E562B" w:rsidRPr="00C723A1">
        <w:rPr>
          <w:rFonts w:asciiTheme="majorBidi" w:hAnsiTheme="majorBidi" w:cstheme="majorBidi"/>
          <w:color w:val="000000" w:themeColor="text1"/>
          <w:sz w:val="22"/>
          <w:szCs w:val="22"/>
        </w:rPr>
        <w:t xml:space="preserve"> (s</w:t>
      </w:r>
      <w:r w:rsidR="00DE2F2C" w:rsidRPr="00C723A1">
        <w:rPr>
          <w:rFonts w:asciiTheme="majorBidi" w:hAnsiTheme="majorBidi" w:cstheme="majorBidi"/>
          <w:color w:val="000000" w:themeColor="text1"/>
          <w:sz w:val="22"/>
          <w:szCs w:val="22"/>
        </w:rPr>
        <w:t xml:space="preserve">ee </w:t>
      </w:r>
      <w:r w:rsidR="006E562B" w:rsidRPr="00C723A1">
        <w:rPr>
          <w:rFonts w:asciiTheme="majorBidi" w:hAnsiTheme="majorBidi" w:cstheme="majorBidi"/>
          <w:color w:val="000000" w:themeColor="text1"/>
          <w:sz w:val="22"/>
          <w:szCs w:val="22"/>
        </w:rPr>
        <w:t>Daas P, Ossen S., BLUE-ETS (2011)</w:t>
      </w:r>
      <w:r w:rsidR="00D72583" w:rsidRPr="00C723A1">
        <w:rPr>
          <w:rFonts w:asciiTheme="majorBidi" w:hAnsiTheme="majorBidi" w:cstheme="majorBidi"/>
          <w:color w:val="000000" w:themeColor="text1"/>
          <w:sz w:val="22"/>
          <w:szCs w:val="22"/>
        </w:rPr>
        <w:t>.</w:t>
      </w:r>
    </w:p>
    <w:p w14:paraId="05C61C64" w14:textId="77777777" w:rsidR="000937E7" w:rsidRPr="00C723A1" w:rsidRDefault="000937E7" w:rsidP="003C431F">
      <w:pPr>
        <w:numPr>
          <w:ilvl w:val="0"/>
          <w:numId w:val="19"/>
        </w:numPr>
        <w:shd w:val="clear" w:color="auto" w:fill="FFFFFF"/>
        <w:spacing w:after="120" w:line="240" w:lineRule="auto"/>
        <w:rPr>
          <w:rFonts w:asciiTheme="majorBidi" w:eastAsia="Times New Roman" w:hAnsiTheme="majorBidi" w:cstheme="majorBidi"/>
          <w:color w:val="000000" w:themeColor="text1"/>
        </w:rPr>
      </w:pPr>
      <w:r w:rsidRPr="00C723A1">
        <w:rPr>
          <w:rFonts w:asciiTheme="majorBidi" w:eastAsia="Times New Roman" w:hAnsiTheme="majorBidi" w:cstheme="majorBidi"/>
          <w:b/>
          <w:bCs/>
          <w:color w:val="000000" w:themeColor="text1"/>
        </w:rPr>
        <w:t>Relevance</w:t>
      </w:r>
      <w:r w:rsidRPr="00C723A1">
        <w:rPr>
          <w:rFonts w:asciiTheme="majorBidi" w:eastAsia="Times New Roman" w:hAnsiTheme="majorBidi" w:cstheme="majorBidi"/>
          <w:color w:val="000000" w:themeColor="text1"/>
        </w:rPr>
        <w:t>: the extent to which the statistics satisfy the needs of the users.</w:t>
      </w:r>
    </w:p>
    <w:p w14:paraId="1C3BE8FE" w14:textId="4D4D3BC2" w:rsidR="000937E7" w:rsidRPr="00C723A1" w:rsidRDefault="000937E7" w:rsidP="003C431F">
      <w:pPr>
        <w:numPr>
          <w:ilvl w:val="0"/>
          <w:numId w:val="19"/>
        </w:numPr>
        <w:shd w:val="clear" w:color="auto" w:fill="FFFFFF"/>
        <w:spacing w:after="120" w:line="240" w:lineRule="auto"/>
        <w:rPr>
          <w:rFonts w:asciiTheme="majorBidi" w:eastAsia="Times New Roman" w:hAnsiTheme="majorBidi" w:cstheme="majorBidi"/>
          <w:color w:val="000000" w:themeColor="text1"/>
        </w:rPr>
      </w:pPr>
      <w:r w:rsidRPr="00C723A1">
        <w:rPr>
          <w:rFonts w:asciiTheme="majorBidi" w:eastAsia="Times New Roman" w:hAnsiTheme="majorBidi" w:cstheme="majorBidi"/>
          <w:b/>
          <w:bCs/>
          <w:color w:val="000000" w:themeColor="text1"/>
        </w:rPr>
        <w:t>Reliability</w:t>
      </w:r>
      <w:r w:rsidRPr="00C723A1">
        <w:rPr>
          <w:rFonts w:asciiTheme="majorBidi" w:eastAsia="Times New Roman" w:hAnsiTheme="majorBidi" w:cstheme="majorBidi"/>
          <w:color w:val="000000" w:themeColor="text1"/>
        </w:rPr>
        <w:t>: the closeness of the initially estimated value(s) to the subsequent estimated value(s) if preliminary figures are disseminated.</w:t>
      </w:r>
      <w:r w:rsidR="00681BE3" w:rsidRPr="00C723A1">
        <w:rPr>
          <w:rFonts w:asciiTheme="majorBidi" w:eastAsia="Times New Roman" w:hAnsiTheme="majorBidi" w:cstheme="majorBidi"/>
          <w:color w:val="000000" w:themeColor="text1"/>
        </w:rPr>
        <w:t xml:space="preserve"> </w:t>
      </w:r>
    </w:p>
    <w:p w14:paraId="07360460" w14:textId="77777777" w:rsidR="000937E7" w:rsidRPr="00C723A1" w:rsidRDefault="000937E7" w:rsidP="003C431F">
      <w:pPr>
        <w:numPr>
          <w:ilvl w:val="0"/>
          <w:numId w:val="19"/>
        </w:numPr>
        <w:shd w:val="clear" w:color="auto" w:fill="FFFFFF"/>
        <w:spacing w:after="120" w:line="240" w:lineRule="auto"/>
        <w:rPr>
          <w:rFonts w:asciiTheme="majorBidi" w:eastAsia="Times New Roman" w:hAnsiTheme="majorBidi" w:cstheme="majorBidi"/>
          <w:color w:val="000000" w:themeColor="text1"/>
        </w:rPr>
      </w:pPr>
      <w:r w:rsidRPr="00C723A1">
        <w:rPr>
          <w:rFonts w:asciiTheme="majorBidi" w:eastAsia="Times New Roman" w:hAnsiTheme="majorBidi" w:cstheme="majorBidi"/>
          <w:b/>
          <w:bCs/>
          <w:color w:val="000000" w:themeColor="text1"/>
        </w:rPr>
        <w:t>Timeliness</w:t>
      </w:r>
      <w:r w:rsidRPr="00C723A1">
        <w:rPr>
          <w:rFonts w:asciiTheme="majorBidi" w:eastAsia="Times New Roman" w:hAnsiTheme="majorBidi" w:cstheme="majorBidi"/>
          <w:color w:val="000000" w:themeColor="text1"/>
        </w:rPr>
        <w:t>: the length of time between the end of a reference period (or date) and the dissemination of the statistics.</w:t>
      </w:r>
    </w:p>
    <w:p w14:paraId="01F6B4D3" w14:textId="77777777" w:rsidR="000937E7" w:rsidRPr="00C723A1" w:rsidRDefault="000937E7" w:rsidP="003C431F">
      <w:pPr>
        <w:numPr>
          <w:ilvl w:val="0"/>
          <w:numId w:val="19"/>
        </w:numPr>
        <w:shd w:val="clear" w:color="auto" w:fill="FFFFFF"/>
        <w:spacing w:after="120" w:line="240" w:lineRule="auto"/>
        <w:rPr>
          <w:rFonts w:asciiTheme="majorBidi" w:eastAsia="Times New Roman" w:hAnsiTheme="majorBidi" w:cstheme="majorBidi"/>
          <w:color w:val="000000" w:themeColor="text1"/>
        </w:rPr>
      </w:pPr>
      <w:r w:rsidRPr="00C723A1">
        <w:rPr>
          <w:rFonts w:asciiTheme="majorBidi" w:eastAsia="Times New Roman" w:hAnsiTheme="majorBidi" w:cstheme="majorBidi"/>
          <w:b/>
          <w:bCs/>
          <w:color w:val="000000" w:themeColor="text1"/>
        </w:rPr>
        <w:t>Punctuality</w:t>
      </w:r>
      <w:r w:rsidRPr="00C723A1">
        <w:rPr>
          <w:rFonts w:asciiTheme="majorBidi" w:eastAsia="Times New Roman" w:hAnsiTheme="majorBidi" w:cstheme="majorBidi"/>
          <w:color w:val="000000" w:themeColor="text1"/>
        </w:rPr>
        <w:t>: the time lag between the release date and the target date by which the data or statistics should have been delivered.</w:t>
      </w:r>
    </w:p>
    <w:p w14:paraId="7083BA3F" w14:textId="50D3EB2C" w:rsidR="000937E7" w:rsidRPr="00C723A1" w:rsidRDefault="0000150C" w:rsidP="00C575CD">
      <w:pPr>
        <w:keepNext/>
        <w:keepLines/>
        <w:spacing w:line="240" w:lineRule="auto"/>
        <w:rPr>
          <w:rFonts w:asciiTheme="majorBidi" w:hAnsiTheme="majorBidi" w:cstheme="majorBidi"/>
          <w:b/>
          <w:bCs/>
          <w:i/>
          <w:iCs/>
          <w:color w:val="000000" w:themeColor="text1"/>
        </w:rPr>
      </w:pPr>
      <w:r w:rsidRPr="00C723A1">
        <w:rPr>
          <w:rFonts w:asciiTheme="majorBidi" w:hAnsiTheme="majorBidi" w:cstheme="majorBidi"/>
          <w:b/>
          <w:bCs/>
          <w:i/>
          <w:iCs/>
          <w:color w:val="000000" w:themeColor="text1"/>
        </w:rPr>
        <w:t>General terms</w:t>
      </w:r>
    </w:p>
    <w:p w14:paraId="5B60B4E3" w14:textId="169157C1" w:rsidR="006C690C" w:rsidRPr="00C723A1" w:rsidRDefault="00F40485" w:rsidP="00C575CD">
      <w:pPr>
        <w:keepNext/>
        <w:keepLines/>
        <w:numPr>
          <w:ilvl w:val="0"/>
          <w:numId w:val="19"/>
        </w:numPr>
        <w:shd w:val="clear" w:color="auto" w:fill="FFFFFF"/>
        <w:spacing w:after="120" w:line="240" w:lineRule="auto"/>
        <w:rPr>
          <w:rFonts w:asciiTheme="majorBidi" w:eastAsia="Times New Roman" w:hAnsiTheme="majorBidi" w:cstheme="majorBidi"/>
          <w:color w:val="000000" w:themeColor="text1"/>
        </w:rPr>
      </w:pPr>
      <w:r w:rsidRPr="00C723A1">
        <w:rPr>
          <w:rFonts w:asciiTheme="majorBidi" w:eastAsia="Times New Roman" w:hAnsiTheme="majorBidi" w:cstheme="majorBidi"/>
          <w:b/>
          <w:bCs/>
          <w:color w:val="000000" w:themeColor="text1"/>
        </w:rPr>
        <w:t>Data providers and statistics producers</w:t>
      </w:r>
      <w:r w:rsidRPr="00C723A1">
        <w:rPr>
          <w:rFonts w:asciiTheme="majorBidi" w:eastAsia="Times New Roman" w:hAnsiTheme="majorBidi" w:cstheme="majorBidi"/>
          <w:color w:val="000000" w:themeColor="text1"/>
        </w:rPr>
        <w:t xml:space="preserve">: </w:t>
      </w:r>
      <w:r w:rsidR="001E721D" w:rsidRPr="00C723A1">
        <w:rPr>
          <w:rFonts w:asciiTheme="majorBidi" w:eastAsia="Times New Roman" w:hAnsiTheme="majorBidi" w:cstheme="majorBidi"/>
          <w:color w:val="000000" w:themeColor="text1"/>
        </w:rPr>
        <w:t>t</w:t>
      </w:r>
      <w:r w:rsidRPr="00C723A1">
        <w:rPr>
          <w:rFonts w:asciiTheme="majorBidi" w:eastAsia="Times New Roman" w:hAnsiTheme="majorBidi" w:cstheme="majorBidi"/>
          <w:color w:val="000000" w:themeColor="text1"/>
        </w:rPr>
        <w:t>he Manual distinguishes between data providers, who provide an input to the statistics production process (such as respondents and holders or owners of statistical, administrative and other forms of data), and statistics producers, who produce a statistical output. Depending on the specific context, when using the term data provider th</w:t>
      </w:r>
      <w:r w:rsidR="004D721D" w:rsidRPr="00C723A1">
        <w:rPr>
          <w:rFonts w:asciiTheme="majorBidi" w:eastAsia="Times New Roman" w:hAnsiTheme="majorBidi" w:cstheme="majorBidi"/>
          <w:color w:val="000000" w:themeColor="text1"/>
        </w:rPr>
        <w:t>e</w:t>
      </w:r>
      <w:r w:rsidRPr="00C723A1">
        <w:rPr>
          <w:rFonts w:asciiTheme="majorBidi" w:eastAsia="Times New Roman" w:hAnsiTheme="majorBidi" w:cstheme="majorBidi"/>
          <w:color w:val="000000" w:themeColor="text1"/>
        </w:rPr>
        <w:t xml:space="preserve"> Manual refers only to holders or owners of data.</w:t>
      </w:r>
    </w:p>
    <w:p w14:paraId="71ED35EB" w14:textId="78A52EBD" w:rsidR="007A4FC1" w:rsidRPr="00C723A1" w:rsidRDefault="007A4FC1" w:rsidP="007A4FC1">
      <w:pPr>
        <w:pStyle w:val="ListParagraph"/>
        <w:numPr>
          <w:ilvl w:val="0"/>
          <w:numId w:val="19"/>
        </w:numPr>
        <w:shd w:val="clear" w:color="auto" w:fill="FFFFFF"/>
        <w:spacing w:after="120"/>
        <w:contextualSpacing w:val="0"/>
        <w:rPr>
          <w:rFonts w:asciiTheme="majorBidi" w:hAnsiTheme="majorBidi" w:cstheme="majorBidi"/>
          <w:color w:val="000000" w:themeColor="text1"/>
          <w:sz w:val="22"/>
          <w:szCs w:val="22"/>
        </w:rPr>
      </w:pPr>
      <w:r w:rsidRPr="00C723A1">
        <w:rPr>
          <w:rFonts w:asciiTheme="majorBidi" w:hAnsiTheme="majorBidi" w:cstheme="majorBidi"/>
          <w:b/>
          <w:bCs/>
          <w:color w:val="000000" w:themeColor="text1"/>
          <w:sz w:val="22"/>
          <w:szCs w:val="22"/>
        </w:rPr>
        <w:t>Data sources</w:t>
      </w:r>
      <w:r w:rsidRPr="00C723A1">
        <w:rPr>
          <w:rFonts w:asciiTheme="majorBidi" w:hAnsiTheme="majorBidi" w:cstheme="majorBidi"/>
          <w:color w:val="000000" w:themeColor="text1"/>
          <w:sz w:val="22"/>
          <w:szCs w:val="22"/>
        </w:rPr>
        <w:t>: th</w:t>
      </w:r>
      <w:r w:rsidR="001E721D" w:rsidRPr="00C723A1">
        <w:rPr>
          <w:rFonts w:asciiTheme="majorBidi" w:hAnsiTheme="majorBidi" w:cstheme="majorBidi"/>
          <w:color w:val="000000" w:themeColor="text1"/>
          <w:sz w:val="22"/>
          <w:szCs w:val="22"/>
        </w:rPr>
        <w:t>e</w:t>
      </w:r>
      <w:r w:rsidRPr="00C723A1">
        <w:rPr>
          <w:rFonts w:asciiTheme="majorBidi" w:hAnsiTheme="majorBidi" w:cstheme="majorBidi"/>
          <w:color w:val="000000" w:themeColor="text1"/>
          <w:sz w:val="22"/>
          <w:szCs w:val="22"/>
        </w:rPr>
        <w:t xml:space="preserve"> Manual distinguishes among three data sources according to their purpose and by the entity responsible for their compilation: statistical data sources such as surveys; administrative data sources; and other data sources. In general, other data sources include data sources associated with the term “big data” unless already included, in some instances, in statistical or administrative data sources. New data sources can often be associated with other data sources; however, they may be considered part of statistical or administrative data sources as well, depending on national circumstances. - The Manual, para. 7.6 contains a list of other data sources. </w:t>
      </w:r>
    </w:p>
    <w:p w14:paraId="22A07988" w14:textId="7BDDC968" w:rsidR="007A4FC1" w:rsidRPr="00C723A1" w:rsidRDefault="007A4FC1" w:rsidP="007A4FC1">
      <w:pPr>
        <w:pStyle w:val="ListParagraph"/>
        <w:numPr>
          <w:ilvl w:val="0"/>
          <w:numId w:val="19"/>
        </w:numPr>
        <w:spacing w:after="120"/>
        <w:contextualSpacing w:val="0"/>
        <w:rPr>
          <w:rFonts w:asciiTheme="majorBidi" w:hAnsiTheme="majorBidi" w:cstheme="majorBidi"/>
          <w:color w:val="000000" w:themeColor="text1"/>
          <w:sz w:val="22"/>
          <w:szCs w:val="22"/>
        </w:rPr>
      </w:pPr>
      <w:r w:rsidRPr="00C723A1">
        <w:rPr>
          <w:rFonts w:asciiTheme="majorBidi" w:hAnsiTheme="majorBidi" w:cstheme="majorBidi"/>
          <w:b/>
          <w:bCs/>
          <w:color w:val="000000" w:themeColor="text1"/>
          <w:sz w:val="22"/>
          <w:szCs w:val="22"/>
        </w:rPr>
        <w:t xml:space="preserve">Data set, </w:t>
      </w:r>
      <w:r w:rsidR="009A28BC" w:rsidRPr="00C723A1">
        <w:rPr>
          <w:rFonts w:asciiTheme="majorBidi" w:hAnsiTheme="majorBidi" w:cstheme="majorBidi"/>
          <w:b/>
          <w:bCs/>
          <w:color w:val="000000" w:themeColor="text1"/>
          <w:sz w:val="22"/>
          <w:szCs w:val="22"/>
        </w:rPr>
        <w:t>data structure</w:t>
      </w:r>
      <w:r w:rsidR="00483931" w:rsidRPr="00C723A1">
        <w:rPr>
          <w:rFonts w:asciiTheme="majorBidi" w:hAnsiTheme="majorBidi" w:cstheme="majorBidi"/>
          <w:b/>
          <w:bCs/>
          <w:color w:val="000000" w:themeColor="text1"/>
          <w:sz w:val="22"/>
          <w:szCs w:val="22"/>
        </w:rPr>
        <w:t xml:space="preserve">, </w:t>
      </w:r>
      <w:r w:rsidRPr="00C723A1">
        <w:rPr>
          <w:rFonts w:asciiTheme="majorBidi" w:hAnsiTheme="majorBidi" w:cstheme="majorBidi"/>
          <w:b/>
          <w:bCs/>
          <w:color w:val="000000" w:themeColor="text1"/>
          <w:sz w:val="22"/>
          <w:szCs w:val="22"/>
        </w:rPr>
        <w:t>observations, units and variables</w:t>
      </w:r>
      <w:r w:rsidRPr="00C723A1">
        <w:rPr>
          <w:rFonts w:asciiTheme="majorBidi" w:hAnsiTheme="majorBidi" w:cstheme="majorBidi"/>
          <w:color w:val="000000" w:themeColor="text1"/>
          <w:sz w:val="22"/>
          <w:szCs w:val="22"/>
        </w:rPr>
        <w:t>:</w:t>
      </w:r>
      <w:r w:rsidR="00455538" w:rsidRPr="00C723A1">
        <w:rPr>
          <w:rFonts w:asciiTheme="majorBidi" w:hAnsiTheme="majorBidi" w:cstheme="majorBidi"/>
          <w:color w:val="000000" w:themeColor="text1"/>
          <w:sz w:val="22"/>
          <w:szCs w:val="22"/>
        </w:rPr>
        <w:t xml:space="preserve"> </w:t>
      </w:r>
      <w:r w:rsidRPr="00C723A1">
        <w:rPr>
          <w:rFonts w:asciiTheme="majorBidi" w:hAnsiTheme="majorBidi" w:cstheme="majorBidi"/>
          <w:color w:val="000000" w:themeColor="text1"/>
          <w:sz w:val="22"/>
          <w:szCs w:val="22"/>
        </w:rPr>
        <w:t>a data set refers to a</w:t>
      </w:r>
      <w:r w:rsidR="00455538" w:rsidRPr="00C723A1">
        <w:rPr>
          <w:rFonts w:asciiTheme="majorBidi" w:hAnsiTheme="majorBidi" w:cstheme="majorBidi"/>
          <w:color w:val="000000" w:themeColor="text1"/>
          <w:sz w:val="22"/>
          <w:szCs w:val="22"/>
        </w:rPr>
        <w:t>n organized collection</w:t>
      </w:r>
      <w:r w:rsidRPr="00C723A1">
        <w:rPr>
          <w:rFonts w:asciiTheme="majorBidi" w:hAnsiTheme="majorBidi" w:cstheme="majorBidi"/>
          <w:color w:val="000000" w:themeColor="text1"/>
          <w:sz w:val="22"/>
          <w:szCs w:val="22"/>
        </w:rPr>
        <w:t xml:space="preserve"> of observations that share the same </w:t>
      </w:r>
      <w:r w:rsidR="00483931" w:rsidRPr="00C723A1">
        <w:rPr>
          <w:rFonts w:asciiTheme="majorBidi" w:hAnsiTheme="majorBidi" w:cstheme="majorBidi"/>
          <w:color w:val="000000" w:themeColor="text1"/>
          <w:sz w:val="22"/>
          <w:szCs w:val="22"/>
        </w:rPr>
        <w:t xml:space="preserve">data </w:t>
      </w:r>
      <w:r w:rsidRPr="00C723A1">
        <w:rPr>
          <w:rFonts w:asciiTheme="majorBidi" w:hAnsiTheme="majorBidi" w:cstheme="majorBidi"/>
          <w:color w:val="000000" w:themeColor="text1"/>
          <w:sz w:val="22"/>
          <w:szCs w:val="22"/>
        </w:rPr>
        <w:t>structure</w:t>
      </w:r>
      <w:r w:rsidR="0096658A" w:rsidRPr="00C723A1">
        <w:rPr>
          <w:rFonts w:asciiTheme="majorBidi" w:hAnsiTheme="majorBidi" w:cstheme="majorBidi"/>
          <w:color w:val="000000" w:themeColor="text1"/>
          <w:sz w:val="22"/>
          <w:szCs w:val="22"/>
        </w:rPr>
        <w:t xml:space="preserve"> (dimensions, attributes and measures)</w:t>
      </w:r>
      <w:r w:rsidR="00C36776" w:rsidRPr="00C723A1">
        <w:rPr>
          <w:color w:val="000000" w:themeColor="text1"/>
          <w:sz w:val="22"/>
          <w:szCs w:val="22"/>
        </w:rPr>
        <w:t xml:space="preserve">. </w:t>
      </w:r>
      <w:r w:rsidRPr="00C723A1">
        <w:rPr>
          <w:rFonts w:asciiTheme="majorBidi" w:hAnsiTheme="majorBidi" w:cstheme="majorBidi"/>
          <w:color w:val="000000" w:themeColor="text1"/>
          <w:sz w:val="22"/>
          <w:szCs w:val="22"/>
        </w:rPr>
        <w:t xml:space="preserve">Observations may </w:t>
      </w:r>
      <w:r w:rsidR="007A4BAA" w:rsidRPr="00C723A1">
        <w:rPr>
          <w:rFonts w:asciiTheme="majorBidi" w:hAnsiTheme="majorBidi" w:cstheme="majorBidi"/>
          <w:color w:val="000000" w:themeColor="text1"/>
          <w:sz w:val="22"/>
          <w:szCs w:val="22"/>
        </w:rPr>
        <w:t xml:space="preserve">also </w:t>
      </w:r>
      <w:r w:rsidRPr="00C723A1">
        <w:rPr>
          <w:rFonts w:asciiTheme="majorBidi" w:hAnsiTheme="majorBidi" w:cstheme="majorBidi"/>
          <w:color w:val="000000" w:themeColor="text1"/>
          <w:sz w:val="22"/>
          <w:szCs w:val="22"/>
        </w:rPr>
        <w:t>be referred to as “records” or “data records”. Observations contain information about the unit or object of observation which could be a person, a household, a business, a location, transaction, etc. A variable is a characteristic of a unit being observed that may assume more than one set of values</w:t>
      </w:r>
      <w:r w:rsidR="00543722" w:rsidRPr="00C723A1">
        <w:rPr>
          <w:rFonts w:asciiTheme="majorBidi" w:hAnsiTheme="majorBidi" w:cstheme="majorBidi"/>
          <w:color w:val="000000" w:themeColor="text1"/>
          <w:sz w:val="22"/>
          <w:szCs w:val="22"/>
        </w:rPr>
        <w:t xml:space="preserve"> (</w:t>
      </w:r>
      <w:r w:rsidR="0082038E" w:rsidRPr="00C723A1">
        <w:rPr>
          <w:rFonts w:asciiTheme="majorBidi" w:hAnsiTheme="majorBidi" w:cstheme="majorBidi"/>
          <w:color w:val="000000" w:themeColor="text1"/>
          <w:sz w:val="22"/>
          <w:szCs w:val="22"/>
        </w:rPr>
        <w:t xml:space="preserve">internal </w:t>
      </w:r>
      <w:r w:rsidR="004929FF" w:rsidRPr="00C723A1">
        <w:rPr>
          <w:rFonts w:asciiTheme="majorBidi" w:hAnsiTheme="majorBidi" w:cstheme="majorBidi"/>
          <w:color w:val="000000" w:themeColor="text1"/>
          <w:sz w:val="22"/>
          <w:szCs w:val="22"/>
        </w:rPr>
        <w:t>working definition</w:t>
      </w:r>
      <w:r w:rsidR="00A968AD" w:rsidRPr="00C723A1">
        <w:rPr>
          <w:rFonts w:asciiTheme="majorBidi" w:hAnsiTheme="majorBidi" w:cstheme="majorBidi"/>
          <w:color w:val="000000" w:themeColor="text1"/>
          <w:sz w:val="22"/>
          <w:szCs w:val="22"/>
        </w:rPr>
        <w:t xml:space="preserve"> </w:t>
      </w:r>
      <w:r w:rsidR="00A21A9E" w:rsidRPr="00C723A1">
        <w:rPr>
          <w:rFonts w:asciiTheme="majorBidi" w:hAnsiTheme="majorBidi" w:cstheme="majorBidi"/>
          <w:color w:val="000000" w:themeColor="text1"/>
          <w:sz w:val="22"/>
          <w:szCs w:val="22"/>
        </w:rPr>
        <w:t xml:space="preserve">partially </w:t>
      </w:r>
      <w:r w:rsidR="008F21AD" w:rsidRPr="00C723A1">
        <w:rPr>
          <w:rFonts w:asciiTheme="majorBidi" w:hAnsiTheme="majorBidi" w:cstheme="majorBidi"/>
          <w:color w:val="000000" w:themeColor="text1"/>
          <w:sz w:val="22"/>
          <w:szCs w:val="22"/>
        </w:rPr>
        <w:t xml:space="preserve">based on </w:t>
      </w:r>
      <w:r w:rsidR="008F21AD" w:rsidRPr="00C723A1">
        <w:rPr>
          <w:color w:val="000000" w:themeColor="text1"/>
          <w:sz w:val="22"/>
          <w:szCs w:val="22"/>
        </w:rPr>
        <w:t>SDMX Glossary – Version 2.1 – December 2020</w:t>
      </w:r>
      <w:r w:rsidR="004929FF" w:rsidRPr="00C723A1">
        <w:rPr>
          <w:rFonts w:asciiTheme="majorBidi" w:hAnsiTheme="majorBidi" w:cstheme="majorBidi"/>
          <w:color w:val="000000" w:themeColor="text1"/>
          <w:sz w:val="22"/>
          <w:szCs w:val="22"/>
        </w:rPr>
        <w:t>)</w:t>
      </w:r>
      <w:r w:rsidR="008F21AD" w:rsidRPr="00C723A1">
        <w:rPr>
          <w:rFonts w:asciiTheme="majorBidi" w:hAnsiTheme="majorBidi" w:cstheme="majorBidi"/>
          <w:color w:val="000000" w:themeColor="text1"/>
          <w:sz w:val="22"/>
          <w:szCs w:val="22"/>
        </w:rPr>
        <w:t>.</w:t>
      </w:r>
    </w:p>
    <w:p w14:paraId="47A33B20" w14:textId="18250E8F" w:rsidR="004D721D" w:rsidRPr="00C723A1" w:rsidRDefault="004D721D" w:rsidP="006B2391">
      <w:pPr>
        <w:pStyle w:val="ListParagraph"/>
        <w:numPr>
          <w:ilvl w:val="0"/>
          <w:numId w:val="19"/>
        </w:numPr>
        <w:spacing w:after="120"/>
        <w:contextualSpacing w:val="0"/>
        <w:rPr>
          <w:rFonts w:asciiTheme="majorBidi" w:hAnsiTheme="majorBidi" w:cstheme="majorBidi"/>
          <w:color w:val="000000" w:themeColor="text1"/>
          <w:sz w:val="22"/>
          <w:szCs w:val="22"/>
        </w:rPr>
      </w:pPr>
      <w:r w:rsidRPr="00C723A1">
        <w:rPr>
          <w:rFonts w:asciiTheme="majorBidi" w:hAnsiTheme="majorBidi" w:cstheme="majorBidi"/>
          <w:b/>
          <w:bCs/>
          <w:color w:val="000000" w:themeColor="text1"/>
          <w:sz w:val="22"/>
          <w:szCs w:val="22"/>
        </w:rPr>
        <w:t>Input data and source data</w:t>
      </w:r>
      <w:r w:rsidRPr="00C723A1">
        <w:rPr>
          <w:rFonts w:asciiTheme="majorBidi" w:hAnsiTheme="majorBidi" w:cstheme="majorBidi"/>
          <w:color w:val="000000" w:themeColor="text1"/>
          <w:sz w:val="22"/>
          <w:szCs w:val="22"/>
        </w:rPr>
        <w:t xml:space="preserve">: </w:t>
      </w:r>
      <w:r w:rsidR="003661DB" w:rsidRPr="00C723A1">
        <w:rPr>
          <w:rFonts w:asciiTheme="majorBidi" w:hAnsiTheme="majorBidi" w:cstheme="majorBidi"/>
          <w:color w:val="000000" w:themeColor="text1"/>
          <w:sz w:val="22"/>
          <w:szCs w:val="22"/>
        </w:rPr>
        <w:t xml:space="preserve">refers to the data that is used </w:t>
      </w:r>
      <w:r w:rsidR="00F22C36" w:rsidRPr="00C723A1">
        <w:rPr>
          <w:rFonts w:asciiTheme="majorBidi" w:hAnsiTheme="majorBidi" w:cstheme="majorBidi"/>
          <w:color w:val="000000" w:themeColor="text1"/>
          <w:sz w:val="22"/>
          <w:szCs w:val="22"/>
        </w:rPr>
        <w:t xml:space="preserve">in the statistical production process. </w:t>
      </w:r>
      <w:r w:rsidR="00136ADF" w:rsidRPr="00C723A1">
        <w:rPr>
          <w:rFonts w:asciiTheme="majorBidi" w:hAnsiTheme="majorBidi" w:cstheme="majorBidi"/>
          <w:color w:val="000000" w:themeColor="text1"/>
          <w:sz w:val="22"/>
          <w:szCs w:val="22"/>
        </w:rPr>
        <w:t>In th</w:t>
      </w:r>
      <w:r w:rsidR="003D0B08" w:rsidRPr="00C723A1">
        <w:rPr>
          <w:rFonts w:asciiTheme="majorBidi" w:hAnsiTheme="majorBidi" w:cstheme="majorBidi"/>
          <w:color w:val="000000" w:themeColor="text1"/>
          <w:sz w:val="22"/>
          <w:szCs w:val="22"/>
        </w:rPr>
        <w:t>e context of this module</w:t>
      </w:r>
      <w:r w:rsidR="00F515A7" w:rsidRPr="00C723A1">
        <w:rPr>
          <w:rFonts w:asciiTheme="majorBidi" w:hAnsiTheme="majorBidi" w:cstheme="majorBidi"/>
          <w:color w:val="000000" w:themeColor="text1"/>
          <w:sz w:val="22"/>
          <w:szCs w:val="22"/>
        </w:rPr>
        <w:t>, i</w:t>
      </w:r>
      <w:r w:rsidR="00F22C36" w:rsidRPr="00C723A1">
        <w:rPr>
          <w:rFonts w:asciiTheme="majorBidi" w:hAnsiTheme="majorBidi" w:cstheme="majorBidi"/>
          <w:color w:val="000000" w:themeColor="text1"/>
          <w:sz w:val="22"/>
          <w:szCs w:val="22"/>
        </w:rPr>
        <w:t>nput data and source data mean the same</w:t>
      </w:r>
      <w:r w:rsidR="00B25BAF" w:rsidRPr="00C723A1">
        <w:rPr>
          <w:rFonts w:asciiTheme="majorBidi" w:hAnsiTheme="majorBidi" w:cstheme="majorBidi"/>
          <w:color w:val="000000" w:themeColor="text1"/>
          <w:sz w:val="22"/>
          <w:szCs w:val="22"/>
        </w:rPr>
        <w:t xml:space="preserve"> (</w:t>
      </w:r>
      <w:r w:rsidR="0082038E" w:rsidRPr="00C723A1">
        <w:rPr>
          <w:rFonts w:asciiTheme="majorBidi" w:hAnsiTheme="majorBidi" w:cstheme="majorBidi"/>
          <w:color w:val="000000" w:themeColor="text1"/>
          <w:sz w:val="22"/>
          <w:szCs w:val="22"/>
        </w:rPr>
        <w:t xml:space="preserve">internal </w:t>
      </w:r>
      <w:r w:rsidR="00B25BAF" w:rsidRPr="00C723A1">
        <w:rPr>
          <w:rFonts w:asciiTheme="majorBidi" w:hAnsiTheme="majorBidi" w:cstheme="majorBidi"/>
          <w:color w:val="000000" w:themeColor="text1"/>
          <w:sz w:val="22"/>
          <w:szCs w:val="22"/>
        </w:rPr>
        <w:t>working definition)</w:t>
      </w:r>
      <w:r w:rsidR="00F22C36" w:rsidRPr="00C723A1">
        <w:rPr>
          <w:rFonts w:asciiTheme="majorBidi" w:hAnsiTheme="majorBidi" w:cstheme="majorBidi"/>
          <w:color w:val="000000" w:themeColor="text1"/>
          <w:sz w:val="22"/>
          <w:szCs w:val="22"/>
        </w:rPr>
        <w:t xml:space="preserve">. </w:t>
      </w:r>
    </w:p>
    <w:p w14:paraId="4CAB2116" w14:textId="21752637" w:rsidR="009524FA" w:rsidRPr="00C723A1" w:rsidRDefault="00C575CD" w:rsidP="007A4FC1">
      <w:pPr>
        <w:pStyle w:val="ListParagraph"/>
        <w:numPr>
          <w:ilvl w:val="0"/>
          <w:numId w:val="19"/>
        </w:numPr>
        <w:spacing w:after="120" w:line="280" w:lineRule="atLeast"/>
        <w:contextualSpacing w:val="0"/>
        <w:rPr>
          <w:rFonts w:asciiTheme="majorBidi" w:hAnsiTheme="majorBidi" w:cstheme="majorBidi"/>
          <w:color w:val="000000" w:themeColor="text1"/>
          <w:sz w:val="22"/>
          <w:szCs w:val="22"/>
        </w:rPr>
      </w:pPr>
      <w:r w:rsidRPr="00C723A1">
        <w:rPr>
          <w:rStyle w:val="recommendation-title"/>
          <w:rFonts w:asciiTheme="majorBidi" w:hAnsiTheme="majorBidi" w:cstheme="majorBidi"/>
          <w:b/>
          <w:bCs/>
          <w:color w:val="000000" w:themeColor="text1"/>
          <w:sz w:val="22"/>
          <w:szCs w:val="22"/>
          <w:shd w:val="clear" w:color="auto" w:fill="FFFFFF"/>
        </w:rPr>
        <w:t>Metadata</w:t>
      </w:r>
      <w:r w:rsidRPr="00C723A1">
        <w:rPr>
          <w:rStyle w:val="recommendation-title"/>
          <w:rFonts w:asciiTheme="majorBidi" w:hAnsiTheme="majorBidi" w:cstheme="majorBidi"/>
          <w:color w:val="000000" w:themeColor="text1"/>
          <w:sz w:val="22"/>
          <w:szCs w:val="22"/>
          <w:shd w:val="clear" w:color="auto" w:fill="FFFFFF"/>
        </w:rPr>
        <w:t>:</w:t>
      </w:r>
      <w:r w:rsidRPr="00C723A1">
        <w:rPr>
          <w:rFonts w:asciiTheme="majorBidi" w:hAnsiTheme="majorBidi" w:cstheme="majorBidi"/>
          <w:color w:val="000000" w:themeColor="text1"/>
          <w:sz w:val="22"/>
          <w:szCs w:val="22"/>
          <w:shd w:val="clear" w:color="auto" w:fill="FFFFFF"/>
        </w:rPr>
        <w:t> </w:t>
      </w:r>
      <w:r w:rsidRPr="00C723A1">
        <w:rPr>
          <w:rFonts w:asciiTheme="majorBidi" w:hAnsiTheme="majorBidi" w:cstheme="majorBidi"/>
          <w:color w:val="000000" w:themeColor="text1"/>
          <w:sz w:val="22"/>
          <w:szCs w:val="22"/>
        </w:rPr>
        <w:t xml:space="preserve">data that define and describe other data. Structural metadata and reference metadata can be distinguished from each other. Structural metadata define and accompany the data and consist of identifiers and descriptors that are essential for discovering, organizing, retrieving and processing a statistical data set (e.g., titles, subtitles, short descriptions, dimension names, variable names, etc.) Reference metadata are of a more general nature and describe statistical concepts and methodologies used for the collection and generation of data and provide information on data quality, thereby assisting users with the interpretation of the data. Contrary to structural metadata, reference metadata can be decoupled from the data (i.e., they can be generated, </w:t>
      </w:r>
      <w:r w:rsidR="008D7F86" w:rsidRPr="00C723A1">
        <w:rPr>
          <w:rFonts w:asciiTheme="majorBidi" w:hAnsiTheme="majorBidi" w:cstheme="majorBidi"/>
          <w:color w:val="000000" w:themeColor="text1"/>
          <w:sz w:val="22"/>
          <w:szCs w:val="22"/>
        </w:rPr>
        <w:t>collected,</w:t>
      </w:r>
      <w:r w:rsidRPr="00C723A1">
        <w:rPr>
          <w:rFonts w:asciiTheme="majorBidi" w:hAnsiTheme="majorBidi" w:cstheme="majorBidi"/>
          <w:color w:val="000000" w:themeColor="text1"/>
          <w:sz w:val="22"/>
          <w:szCs w:val="22"/>
        </w:rPr>
        <w:t xml:space="preserve"> or disseminated separately from the statistics to which they refer).</w:t>
      </w:r>
    </w:p>
    <w:p w14:paraId="4B391739" w14:textId="55C06F54" w:rsidR="006C7B18" w:rsidRPr="00C723A1" w:rsidRDefault="006C7B18" w:rsidP="007A4FC1">
      <w:pPr>
        <w:pStyle w:val="ListParagraph"/>
        <w:numPr>
          <w:ilvl w:val="0"/>
          <w:numId w:val="19"/>
        </w:numPr>
        <w:spacing w:after="120" w:line="280" w:lineRule="atLeast"/>
        <w:contextualSpacing w:val="0"/>
        <w:rPr>
          <w:rFonts w:asciiTheme="majorBidi" w:hAnsiTheme="majorBidi" w:cstheme="majorBidi"/>
          <w:color w:val="000000" w:themeColor="text1"/>
          <w:sz w:val="22"/>
          <w:szCs w:val="22"/>
        </w:rPr>
      </w:pPr>
      <w:r w:rsidRPr="00C723A1">
        <w:rPr>
          <w:rFonts w:asciiTheme="majorBidi" w:hAnsiTheme="majorBidi" w:cstheme="majorBidi"/>
          <w:b/>
          <w:bCs/>
          <w:color w:val="000000" w:themeColor="text1"/>
          <w:sz w:val="22"/>
          <w:szCs w:val="22"/>
        </w:rPr>
        <w:t>National quality assurance framework (NQAF)</w:t>
      </w:r>
      <w:r w:rsidRPr="00C723A1">
        <w:rPr>
          <w:rFonts w:asciiTheme="majorBidi" w:hAnsiTheme="majorBidi" w:cstheme="majorBidi"/>
          <w:color w:val="000000" w:themeColor="text1"/>
          <w:sz w:val="22"/>
          <w:szCs w:val="22"/>
        </w:rPr>
        <w:t>: a coherent and holistic system for statistical quality management that assures trust in and the quality of official statistics. It is a tool for all working in official statistics.</w:t>
      </w:r>
    </w:p>
    <w:p w14:paraId="4132AD4C" w14:textId="2CE8FF8E" w:rsidR="00C908F9" w:rsidRPr="00C723A1" w:rsidRDefault="00C908F9" w:rsidP="00C908F9">
      <w:pPr>
        <w:pStyle w:val="ListParagraph"/>
        <w:numPr>
          <w:ilvl w:val="0"/>
          <w:numId w:val="19"/>
        </w:numPr>
        <w:spacing w:after="120" w:line="280" w:lineRule="atLeast"/>
        <w:contextualSpacing w:val="0"/>
        <w:rPr>
          <w:rFonts w:asciiTheme="majorBidi" w:hAnsiTheme="majorBidi" w:cstheme="majorBidi"/>
          <w:color w:val="000000" w:themeColor="text1"/>
          <w:sz w:val="22"/>
          <w:szCs w:val="22"/>
        </w:rPr>
      </w:pPr>
      <w:r w:rsidRPr="00C723A1">
        <w:rPr>
          <w:rFonts w:asciiTheme="majorBidi" w:hAnsiTheme="majorBidi" w:cstheme="majorBidi"/>
          <w:b/>
          <w:bCs/>
          <w:color w:val="000000" w:themeColor="text1"/>
          <w:sz w:val="22"/>
          <w:szCs w:val="22"/>
        </w:rPr>
        <w:t xml:space="preserve">National </w:t>
      </w:r>
      <w:r w:rsidR="006069E9" w:rsidRPr="00C723A1">
        <w:rPr>
          <w:rFonts w:asciiTheme="majorBidi" w:hAnsiTheme="majorBidi" w:cstheme="majorBidi"/>
          <w:b/>
          <w:bCs/>
          <w:color w:val="000000" w:themeColor="text1"/>
          <w:sz w:val="22"/>
          <w:szCs w:val="22"/>
        </w:rPr>
        <w:t xml:space="preserve">Statistical Office </w:t>
      </w:r>
      <w:r w:rsidRPr="00C723A1">
        <w:rPr>
          <w:rFonts w:asciiTheme="majorBidi" w:hAnsiTheme="majorBidi" w:cstheme="majorBidi"/>
          <w:b/>
          <w:bCs/>
          <w:color w:val="000000" w:themeColor="text1"/>
          <w:sz w:val="22"/>
          <w:szCs w:val="22"/>
        </w:rPr>
        <w:t>(NSO)</w:t>
      </w:r>
      <w:r w:rsidRPr="00C723A1">
        <w:rPr>
          <w:rFonts w:asciiTheme="majorBidi" w:hAnsiTheme="majorBidi" w:cstheme="majorBidi"/>
          <w:color w:val="000000" w:themeColor="text1"/>
          <w:sz w:val="22"/>
          <w:szCs w:val="22"/>
        </w:rPr>
        <w:t xml:space="preserve">: the leading statistical agency within a national statistical system. National statistical office and national statistical institute mean the same thing. In general, the NSO has a coordination role within the national statistical system, and is responsible for the development, </w:t>
      </w:r>
      <w:r w:rsidR="008D7F86" w:rsidRPr="00C723A1">
        <w:rPr>
          <w:rFonts w:asciiTheme="majorBidi" w:hAnsiTheme="majorBidi" w:cstheme="majorBidi"/>
          <w:color w:val="000000" w:themeColor="text1"/>
          <w:sz w:val="22"/>
          <w:szCs w:val="22"/>
        </w:rPr>
        <w:t>production,</w:t>
      </w:r>
      <w:r w:rsidRPr="00C723A1">
        <w:rPr>
          <w:rFonts w:asciiTheme="majorBidi" w:hAnsiTheme="majorBidi" w:cstheme="majorBidi"/>
          <w:color w:val="000000" w:themeColor="text1"/>
          <w:sz w:val="22"/>
          <w:szCs w:val="22"/>
        </w:rPr>
        <w:t xml:space="preserve"> and dissemination of official statistics across multiple statistical domains.</w:t>
      </w:r>
    </w:p>
    <w:p w14:paraId="502F1A6B" w14:textId="151D75DE" w:rsidR="00C908F9" w:rsidRPr="00C723A1" w:rsidRDefault="00C908F9" w:rsidP="00C908F9">
      <w:pPr>
        <w:pStyle w:val="ListParagraph"/>
        <w:numPr>
          <w:ilvl w:val="0"/>
          <w:numId w:val="19"/>
        </w:numPr>
        <w:spacing w:after="120" w:line="280" w:lineRule="atLeast"/>
        <w:contextualSpacing w:val="0"/>
        <w:rPr>
          <w:rFonts w:asciiTheme="majorBidi" w:hAnsiTheme="majorBidi" w:cstheme="majorBidi"/>
          <w:color w:val="000000" w:themeColor="text1"/>
          <w:sz w:val="22"/>
          <w:szCs w:val="22"/>
        </w:rPr>
      </w:pPr>
      <w:r w:rsidRPr="00C723A1">
        <w:rPr>
          <w:rFonts w:asciiTheme="majorBidi" w:hAnsiTheme="majorBidi" w:cstheme="majorBidi"/>
          <w:b/>
          <w:bCs/>
          <w:color w:val="000000" w:themeColor="text1"/>
          <w:sz w:val="22"/>
          <w:szCs w:val="22"/>
        </w:rPr>
        <w:t>National statistical system (NSS)</w:t>
      </w:r>
      <w:r w:rsidRPr="00C723A1">
        <w:rPr>
          <w:rFonts w:asciiTheme="majorBidi" w:hAnsiTheme="majorBidi" w:cstheme="majorBidi"/>
          <w:color w:val="000000" w:themeColor="text1"/>
          <w:sz w:val="22"/>
          <w:szCs w:val="22"/>
        </w:rPr>
        <w:t>: the ensemble of statistical organizations and units (statistical agencies) within a country that develop, produce and disseminate official statistics on behalf of the national Government (and other levels of government). It is the responsibility of each country to define the scope of its NSS (see also statistical agencies</w:t>
      </w:r>
      <w:r w:rsidR="001C3945" w:rsidRPr="00C723A1">
        <w:rPr>
          <w:rFonts w:asciiTheme="majorBidi" w:hAnsiTheme="majorBidi" w:cstheme="majorBidi"/>
          <w:color w:val="000000" w:themeColor="text1"/>
          <w:sz w:val="22"/>
          <w:szCs w:val="22"/>
        </w:rPr>
        <w:t xml:space="preserve">, </w:t>
      </w:r>
      <w:r w:rsidRPr="00C723A1">
        <w:rPr>
          <w:rFonts w:asciiTheme="majorBidi" w:hAnsiTheme="majorBidi" w:cstheme="majorBidi"/>
          <w:color w:val="000000" w:themeColor="text1"/>
          <w:sz w:val="22"/>
          <w:szCs w:val="22"/>
        </w:rPr>
        <w:t>data providers and statistics producers).</w:t>
      </w:r>
    </w:p>
    <w:p w14:paraId="638D87E5" w14:textId="6E86DF1D" w:rsidR="004D721D" w:rsidRPr="00C723A1" w:rsidRDefault="006979C5" w:rsidP="00F30F25">
      <w:pPr>
        <w:numPr>
          <w:ilvl w:val="0"/>
          <w:numId w:val="19"/>
        </w:numPr>
        <w:shd w:val="clear" w:color="auto" w:fill="FFFFFF"/>
        <w:spacing w:after="120" w:line="240" w:lineRule="auto"/>
        <w:rPr>
          <w:rFonts w:asciiTheme="majorBidi" w:eastAsia="Times New Roman" w:hAnsiTheme="majorBidi" w:cstheme="majorBidi"/>
          <w:color w:val="000000" w:themeColor="text1"/>
        </w:rPr>
      </w:pPr>
      <w:r w:rsidRPr="00C723A1">
        <w:rPr>
          <w:rFonts w:asciiTheme="majorBidi" w:eastAsia="Times New Roman" w:hAnsiTheme="majorBidi" w:cstheme="majorBidi"/>
          <w:b/>
          <w:bCs/>
          <w:color w:val="000000" w:themeColor="text1"/>
        </w:rPr>
        <w:t>Official statistics</w:t>
      </w:r>
      <w:r w:rsidRPr="00C723A1">
        <w:rPr>
          <w:rFonts w:asciiTheme="majorBidi" w:eastAsia="Times New Roman" w:hAnsiTheme="majorBidi" w:cstheme="majorBidi"/>
          <w:color w:val="000000" w:themeColor="text1"/>
        </w:rPr>
        <w:t>: statistics that describe, on a representative basis, economic, demographic, social and environmental phenomena of public interest. Official statistics are developed, produced and disseminated as a public good by the members of the NSS in compliance with the Fundamental Principles of Official Statistics and accepted quality frameworks such as the UN-NQAF, as well as other internationally agreed statistical standards and recommendations. In many countries, official statistics are defined and described in the statistical programmes.</w:t>
      </w:r>
    </w:p>
    <w:p w14:paraId="0EFEAB13" w14:textId="552D5571" w:rsidR="00C047FC" w:rsidRPr="00C723A1" w:rsidRDefault="0012747E">
      <w:pPr>
        <w:numPr>
          <w:ilvl w:val="0"/>
          <w:numId w:val="19"/>
        </w:numPr>
        <w:shd w:val="clear" w:color="auto" w:fill="FFFFFF"/>
        <w:spacing w:after="120" w:line="240" w:lineRule="auto"/>
        <w:rPr>
          <w:rFonts w:asciiTheme="majorBidi" w:eastAsia="Times New Roman" w:hAnsiTheme="majorBidi" w:cstheme="majorBidi"/>
          <w:color w:val="000000" w:themeColor="text1"/>
        </w:rPr>
      </w:pPr>
      <w:r w:rsidRPr="00C723A1">
        <w:rPr>
          <w:rFonts w:asciiTheme="majorBidi" w:eastAsia="Times New Roman" w:hAnsiTheme="majorBidi" w:cstheme="majorBidi"/>
          <w:b/>
          <w:bCs/>
          <w:color w:val="000000" w:themeColor="text1"/>
        </w:rPr>
        <w:t>Quality report</w:t>
      </w:r>
      <w:r w:rsidRPr="00C723A1">
        <w:rPr>
          <w:rFonts w:asciiTheme="majorBidi" w:eastAsia="Times New Roman" w:hAnsiTheme="majorBidi" w:cstheme="majorBidi"/>
          <w:color w:val="000000" w:themeColor="text1"/>
        </w:rPr>
        <w:t>: a typical way of recording the results of a quality assessment.</w:t>
      </w:r>
      <w:r w:rsidR="00852646" w:rsidRPr="00C723A1">
        <w:rPr>
          <w:rFonts w:asciiTheme="majorBidi" w:eastAsia="Times New Roman" w:hAnsiTheme="majorBidi" w:cstheme="majorBidi"/>
          <w:color w:val="000000" w:themeColor="text1"/>
        </w:rPr>
        <w:t xml:space="preserve"> One can distinguish </w:t>
      </w:r>
      <w:r w:rsidR="00C047FC" w:rsidRPr="00C723A1">
        <w:rPr>
          <w:rFonts w:asciiTheme="majorBidi" w:eastAsia="Times New Roman" w:hAnsiTheme="majorBidi" w:cstheme="majorBidi"/>
          <w:color w:val="000000" w:themeColor="text1"/>
        </w:rPr>
        <w:t>a producer-oriented report</w:t>
      </w:r>
      <w:r w:rsidR="00852646" w:rsidRPr="00C723A1">
        <w:rPr>
          <w:rFonts w:asciiTheme="majorBidi" w:eastAsia="Times New Roman" w:hAnsiTheme="majorBidi" w:cstheme="majorBidi"/>
          <w:color w:val="000000" w:themeColor="text1"/>
        </w:rPr>
        <w:t xml:space="preserve"> </w:t>
      </w:r>
      <w:r w:rsidR="00C047FC" w:rsidRPr="00C723A1">
        <w:rPr>
          <w:rFonts w:asciiTheme="majorBidi" w:eastAsia="Times New Roman" w:hAnsiTheme="majorBidi" w:cstheme="majorBidi"/>
          <w:color w:val="000000" w:themeColor="text1"/>
        </w:rPr>
        <w:t xml:space="preserve">comprising metadata to record quality problems and improvements </w:t>
      </w:r>
      <w:r w:rsidR="000800E4" w:rsidRPr="00C723A1">
        <w:rPr>
          <w:rFonts w:asciiTheme="majorBidi" w:eastAsia="Times New Roman" w:hAnsiTheme="majorBidi" w:cstheme="majorBidi"/>
          <w:color w:val="000000" w:themeColor="text1"/>
        </w:rPr>
        <w:t xml:space="preserve">vis-a-vis </w:t>
      </w:r>
      <w:r w:rsidR="00C047FC" w:rsidRPr="00C723A1">
        <w:rPr>
          <w:rFonts w:asciiTheme="majorBidi" w:eastAsia="Times New Roman" w:hAnsiTheme="majorBidi" w:cstheme="majorBidi"/>
          <w:color w:val="000000" w:themeColor="text1"/>
        </w:rPr>
        <w:t>a user-oriented report comprising metadata that are intended for users of the statistical outputs, enabling them to assess whether the outputs are appropriate for the purposes they have in mind</w:t>
      </w:r>
      <w:r w:rsidR="007404A7" w:rsidRPr="00C723A1">
        <w:rPr>
          <w:rFonts w:asciiTheme="majorBidi" w:eastAsia="Times New Roman" w:hAnsiTheme="majorBidi" w:cstheme="majorBidi"/>
          <w:color w:val="000000" w:themeColor="text1"/>
        </w:rPr>
        <w:t xml:space="preserve"> (see European Statistical System handbook for quality and metadata reports, 2020 edition)</w:t>
      </w:r>
      <w:r w:rsidR="00C047FC" w:rsidRPr="00C723A1">
        <w:rPr>
          <w:rFonts w:asciiTheme="majorBidi" w:eastAsia="Times New Roman" w:hAnsiTheme="majorBidi" w:cstheme="majorBidi"/>
          <w:color w:val="000000" w:themeColor="text1"/>
        </w:rPr>
        <w:t>.</w:t>
      </w:r>
    </w:p>
    <w:p w14:paraId="18CB28A7" w14:textId="5314720F" w:rsidR="00D04B7F" w:rsidRPr="00C723A1" w:rsidRDefault="00D04B7F">
      <w:pPr>
        <w:numPr>
          <w:ilvl w:val="0"/>
          <w:numId w:val="19"/>
        </w:numPr>
        <w:shd w:val="clear" w:color="auto" w:fill="FFFFFF"/>
        <w:spacing w:after="120" w:line="240" w:lineRule="auto"/>
        <w:rPr>
          <w:rFonts w:asciiTheme="majorBidi" w:eastAsia="Times New Roman" w:hAnsiTheme="majorBidi" w:cstheme="majorBidi"/>
          <w:color w:val="000000" w:themeColor="text1"/>
        </w:rPr>
      </w:pPr>
      <w:r w:rsidRPr="00C723A1">
        <w:rPr>
          <w:rFonts w:asciiTheme="majorBidi" w:eastAsia="Times New Roman" w:hAnsiTheme="majorBidi" w:cstheme="majorBidi"/>
          <w:b/>
          <w:bCs/>
          <w:color w:val="000000" w:themeColor="text1"/>
        </w:rPr>
        <w:t>Statistical agencies</w:t>
      </w:r>
      <w:r w:rsidRPr="00C723A1">
        <w:rPr>
          <w:rFonts w:asciiTheme="majorBidi" w:eastAsia="Times New Roman" w:hAnsiTheme="majorBidi" w:cstheme="majorBidi"/>
          <w:color w:val="000000" w:themeColor="text1"/>
        </w:rPr>
        <w:t>: members of the NSS, encompassing the NSO and other producers of official statistics. Statistical agencies other than the NSO normally have other main purposes and tasks than the production of official statistics and only a section or a small group of people within the institution produces statistics. The quality requirements for processes and output are the same for all official statistics. However, for a ministry or administrative body where only a part of that body produces statistics, the requirements linked to the institutional environment apply only to the entity producing official statistics. For example, while the ministry or administrative body is typically not independent, the unit within the ministries/administrative bodies that is responsible for producing statistics should decide on how to produce and when to disseminate its statistics independently.</w:t>
      </w:r>
    </w:p>
    <w:p w14:paraId="21025EE7" w14:textId="77777777" w:rsidR="00AF5B6B" w:rsidRPr="00C723A1" w:rsidRDefault="00691D47" w:rsidP="0000425A">
      <w:pPr>
        <w:keepNext/>
        <w:keepLines/>
        <w:spacing w:line="240" w:lineRule="auto"/>
        <w:rPr>
          <w:rFonts w:ascii="Times New Roman" w:hAnsi="Times New Roman" w:cs="Times New Roman"/>
          <w:b/>
          <w:bCs/>
          <w:color w:val="000000" w:themeColor="text1"/>
          <w:sz w:val="24"/>
          <w:szCs w:val="24"/>
        </w:rPr>
      </w:pPr>
      <w:r w:rsidRPr="00C723A1">
        <w:rPr>
          <w:rFonts w:ascii="Times New Roman" w:hAnsi="Times New Roman" w:cs="Times New Roman"/>
          <w:b/>
          <w:bCs/>
          <w:color w:val="000000" w:themeColor="text1"/>
          <w:sz w:val="24"/>
          <w:szCs w:val="24"/>
        </w:rPr>
        <w:t>Annex</w:t>
      </w:r>
      <w:r w:rsidR="009E7B8E" w:rsidRPr="00C723A1">
        <w:rPr>
          <w:rFonts w:ascii="Times New Roman" w:hAnsi="Times New Roman" w:cs="Times New Roman"/>
          <w:b/>
          <w:bCs/>
          <w:color w:val="000000" w:themeColor="text1"/>
          <w:sz w:val="24"/>
          <w:szCs w:val="24"/>
        </w:rPr>
        <w:t xml:space="preserve"> </w:t>
      </w:r>
      <w:r w:rsidR="000937E7" w:rsidRPr="00C723A1">
        <w:rPr>
          <w:rFonts w:ascii="Times New Roman" w:hAnsi="Times New Roman" w:cs="Times New Roman"/>
          <w:b/>
          <w:bCs/>
          <w:color w:val="000000" w:themeColor="text1"/>
          <w:sz w:val="24"/>
          <w:szCs w:val="24"/>
        </w:rPr>
        <w:t>3</w:t>
      </w:r>
      <w:r w:rsidRPr="00C723A1">
        <w:rPr>
          <w:rFonts w:ascii="Times New Roman" w:hAnsi="Times New Roman" w:cs="Times New Roman"/>
          <w:b/>
          <w:bCs/>
          <w:color w:val="000000" w:themeColor="text1"/>
          <w:sz w:val="24"/>
          <w:szCs w:val="24"/>
        </w:rPr>
        <w:t xml:space="preserve">: </w:t>
      </w:r>
      <w:r w:rsidR="007A3D55" w:rsidRPr="00C723A1">
        <w:rPr>
          <w:rFonts w:ascii="Times New Roman" w:hAnsi="Times New Roman" w:cs="Times New Roman"/>
          <w:b/>
          <w:bCs/>
          <w:color w:val="000000" w:themeColor="text1"/>
          <w:sz w:val="24"/>
          <w:szCs w:val="24"/>
        </w:rPr>
        <w:t>Relevant UN NQAF requirements</w:t>
      </w:r>
    </w:p>
    <w:p w14:paraId="405C666C" w14:textId="2A2860D3" w:rsidR="00691D47" w:rsidRPr="00C723A1" w:rsidRDefault="00716212" w:rsidP="0000425A">
      <w:pPr>
        <w:keepNext/>
        <w:keepLines/>
        <w:spacing w:line="240" w:lineRule="auto"/>
        <w:rPr>
          <w:rFonts w:ascii="Times New Roman" w:hAnsi="Times New Roman" w:cs="Times New Roman"/>
          <w:color w:val="000000" w:themeColor="text1"/>
          <w:sz w:val="24"/>
          <w:szCs w:val="24"/>
        </w:rPr>
      </w:pPr>
      <w:r w:rsidRPr="00C723A1">
        <w:rPr>
          <w:rFonts w:ascii="Times New Roman" w:hAnsi="Times New Roman" w:cs="Times New Roman"/>
          <w:color w:val="000000" w:themeColor="text1"/>
          <w:sz w:val="24"/>
          <w:szCs w:val="24"/>
        </w:rPr>
        <w:t xml:space="preserve">Annex 3 </w:t>
      </w:r>
      <w:r w:rsidR="001A6CC1" w:rsidRPr="00C723A1">
        <w:rPr>
          <w:rFonts w:ascii="Times New Roman" w:hAnsi="Times New Roman" w:cs="Times New Roman"/>
          <w:color w:val="000000" w:themeColor="text1"/>
          <w:sz w:val="24"/>
          <w:szCs w:val="24"/>
        </w:rPr>
        <w:t>provides</w:t>
      </w:r>
      <w:r w:rsidRPr="00C723A1">
        <w:rPr>
          <w:rFonts w:ascii="Times New Roman" w:hAnsi="Times New Roman" w:cs="Times New Roman"/>
          <w:color w:val="000000" w:themeColor="text1"/>
          <w:sz w:val="24"/>
          <w:szCs w:val="24"/>
        </w:rPr>
        <w:t xml:space="preserve"> the </w:t>
      </w:r>
      <w:r w:rsidR="00926307" w:rsidRPr="00C723A1">
        <w:rPr>
          <w:rFonts w:ascii="Times New Roman" w:hAnsi="Times New Roman" w:cs="Times New Roman"/>
          <w:color w:val="000000" w:themeColor="text1"/>
          <w:sz w:val="24"/>
          <w:szCs w:val="24"/>
        </w:rPr>
        <w:t xml:space="preserve">complete text of the </w:t>
      </w:r>
      <w:r w:rsidRPr="00C723A1">
        <w:rPr>
          <w:rFonts w:ascii="Times New Roman" w:hAnsi="Times New Roman" w:cs="Times New Roman"/>
          <w:color w:val="000000" w:themeColor="text1"/>
          <w:sz w:val="24"/>
          <w:szCs w:val="24"/>
        </w:rPr>
        <w:t xml:space="preserve">requirements of UN NQAF </w:t>
      </w:r>
      <w:r w:rsidR="007034BB" w:rsidRPr="00C723A1">
        <w:rPr>
          <w:rFonts w:ascii="Times New Roman" w:hAnsi="Times New Roman" w:cs="Times New Roman"/>
          <w:color w:val="000000" w:themeColor="text1"/>
          <w:sz w:val="24"/>
          <w:szCs w:val="24"/>
        </w:rPr>
        <w:t xml:space="preserve">(contained in the Annex of the Manual) </w:t>
      </w:r>
      <w:r w:rsidR="00D24722" w:rsidRPr="00C723A1">
        <w:rPr>
          <w:rFonts w:ascii="Times New Roman" w:hAnsi="Times New Roman" w:cs="Times New Roman"/>
          <w:color w:val="000000" w:themeColor="text1"/>
          <w:sz w:val="24"/>
          <w:szCs w:val="24"/>
        </w:rPr>
        <w:t xml:space="preserve">that are relevant </w:t>
      </w:r>
      <w:r w:rsidR="005D139A" w:rsidRPr="00C723A1">
        <w:rPr>
          <w:rFonts w:ascii="Times New Roman" w:hAnsi="Times New Roman" w:cs="Times New Roman"/>
          <w:color w:val="000000" w:themeColor="text1"/>
          <w:sz w:val="24"/>
          <w:szCs w:val="24"/>
        </w:rPr>
        <w:t xml:space="preserve">or contain </w:t>
      </w:r>
      <w:r w:rsidR="007C5436" w:rsidRPr="00C723A1">
        <w:rPr>
          <w:rFonts w:ascii="Times New Roman" w:hAnsi="Times New Roman" w:cs="Times New Roman"/>
          <w:color w:val="000000" w:themeColor="text1"/>
          <w:sz w:val="24"/>
          <w:szCs w:val="24"/>
        </w:rPr>
        <w:t>suggested (“best”)</w:t>
      </w:r>
      <w:r w:rsidR="007420F7" w:rsidRPr="00C723A1">
        <w:rPr>
          <w:rFonts w:ascii="Times New Roman" w:hAnsi="Times New Roman" w:cs="Times New Roman"/>
          <w:color w:val="000000" w:themeColor="text1"/>
          <w:sz w:val="24"/>
          <w:szCs w:val="24"/>
        </w:rPr>
        <w:t xml:space="preserve"> practices </w:t>
      </w:r>
      <w:r w:rsidR="007C5436" w:rsidRPr="00C723A1">
        <w:rPr>
          <w:rFonts w:ascii="Times New Roman" w:hAnsi="Times New Roman" w:cs="Times New Roman"/>
          <w:color w:val="000000" w:themeColor="text1"/>
          <w:sz w:val="24"/>
          <w:szCs w:val="24"/>
        </w:rPr>
        <w:t xml:space="preserve">or elements to be assured </w:t>
      </w:r>
      <w:r w:rsidR="007420F7" w:rsidRPr="00C723A1">
        <w:rPr>
          <w:rFonts w:ascii="Times New Roman" w:hAnsi="Times New Roman" w:cs="Times New Roman"/>
          <w:color w:val="000000" w:themeColor="text1"/>
          <w:sz w:val="24"/>
          <w:szCs w:val="24"/>
        </w:rPr>
        <w:t xml:space="preserve">that are relevant </w:t>
      </w:r>
      <w:r w:rsidR="00D24722" w:rsidRPr="00C723A1">
        <w:rPr>
          <w:rFonts w:ascii="Times New Roman" w:hAnsi="Times New Roman" w:cs="Times New Roman"/>
          <w:color w:val="000000" w:themeColor="text1"/>
          <w:sz w:val="24"/>
          <w:szCs w:val="24"/>
        </w:rPr>
        <w:t>for assuring the quality of administrative and other data sources</w:t>
      </w:r>
      <w:r w:rsidR="00937D15" w:rsidRPr="00C723A1">
        <w:rPr>
          <w:rFonts w:ascii="Times New Roman" w:hAnsi="Times New Roman" w:cs="Times New Roman"/>
          <w:color w:val="000000" w:themeColor="text1"/>
          <w:sz w:val="24"/>
          <w:szCs w:val="24"/>
        </w:rPr>
        <w:t xml:space="preserve">. </w:t>
      </w:r>
      <w:r w:rsidR="005A0B68" w:rsidRPr="00C723A1">
        <w:rPr>
          <w:rFonts w:ascii="Times New Roman" w:hAnsi="Times New Roman" w:cs="Times New Roman"/>
          <w:color w:val="000000" w:themeColor="text1"/>
          <w:sz w:val="24"/>
          <w:szCs w:val="24"/>
        </w:rPr>
        <w:t xml:space="preserve">The most relevant requirements and </w:t>
      </w:r>
      <w:r w:rsidR="00930735" w:rsidRPr="00C723A1">
        <w:rPr>
          <w:rFonts w:ascii="Times New Roman" w:hAnsi="Times New Roman" w:cs="Times New Roman"/>
          <w:color w:val="000000" w:themeColor="text1"/>
          <w:sz w:val="24"/>
          <w:szCs w:val="24"/>
        </w:rPr>
        <w:t>elements to be assured</w:t>
      </w:r>
      <w:r w:rsidR="005A0B68" w:rsidRPr="00C723A1">
        <w:rPr>
          <w:rFonts w:ascii="Times New Roman" w:hAnsi="Times New Roman" w:cs="Times New Roman"/>
          <w:color w:val="000000" w:themeColor="text1"/>
          <w:sz w:val="24"/>
          <w:szCs w:val="24"/>
        </w:rPr>
        <w:t xml:space="preserve"> are highlighted.</w:t>
      </w:r>
      <w:r w:rsidR="00944C8C" w:rsidRPr="00C723A1">
        <w:rPr>
          <w:rFonts w:ascii="Times New Roman" w:hAnsi="Times New Roman" w:cs="Times New Roman"/>
          <w:color w:val="000000" w:themeColor="text1"/>
          <w:sz w:val="24"/>
          <w:szCs w:val="24"/>
        </w:rPr>
        <w:t xml:space="preserve"> </w:t>
      </w:r>
      <w:r w:rsidR="008043EE" w:rsidRPr="00C723A1">
        <w:rPr>
          <w:rFonts w:ascii="Times New Roman" w:hAnsi="Times New Roman" w:cs="Times New Roman"/>
          <w:color w:val="000000" w:themeColor="text1"/>
          <w:sz w:val="24"/>
          <w:szCs w:val="24"/>
        </w:rPr>
        <w:t xml:space="preserve">The requirements </w:t>
      </w:r>
      <w:r w:rsidR="00D24722" w:rsidRPr="00C723A1">
        <w:rPr>
          <w:rFonts w:ascii="Times New Roman" w:hAnsi="Times New Roman" w:cs="Times New Roman"/>
          <w:color w:val="000000" w:themeColor="text1"/>
          <w:sz w:val="24"/>
          <w:szCs w:val="24"/>
        </w:rPr>
        <w:t xml:space="preserve">are listed </w:t>
      </w:r>
      <w:r w:rsidRPr="00C723A1">
        <w:rPr>
          <w:rFonts w:ascii="Times New Roman" w:hAnsi="Times New Roman" w:cs="Times New Roman"/>
          <w:color w:val="000000" w:themeColor="text1"/>
          <w:sz w:val="24"/>
          <w:szCs w:val="24"/>
        </w:rPr>
        <w:t>as they are</w:t>
      </w:r>
      <w:r w:rsidR="006768C2" w:rsidRPr="00C723A1">
        <w:rPr>
          <w:rFonts w:ascii="Times New Roman" w:hAnsi="Times New Roman" w:cs="Times New Roman"/>
          <w:color w:val="000000" w:themeColor="text1"/>
          <w:sz w:val="24"/>
          <w:szCs w:val="24"/>
        </w:rPr>
        <w:t xml:space="preserve"> and in their sequence in UN NQAF</w:t>
      </w:r>
      <w:r w:rsidR="00F42CC1" w:rsidRPr="00C723A1">
        <w:rPr>
          <w:rFonts w:ascii="Times New Roman" w:hAnsi="Times New Roman" w:cs="Times New Roman"/>
          <w:color w:val="000000" w:themeColor="text1"/>
          <w:sz w:val="24"/>
          <w:szCs w:val="24"/>
        </w:rPr>
        <w:t xml:space="preserve"> without any </w:t>
      </w:r>
      <w:r w:rsidR="00D24722" w:rsidRPr="00C723A1">
        <w:rPr>
          <w:rFonts w:ascii="Times New Roman" w:hAnsi="Times New Roman" w:cs="Times New Roman"/>
          <w:color w:val="000000" w:themeColor="text1"/>
          <w:sz w:val="24"/>
          <w:szCs w:val="24"/>
        </w:rPr>
        <w:t>changes</w:t>
      </w:r>
      <w:r w:rsidR="009E18D2" w:rsidRPr="00C723A1">
        <w:rPr>
          <w:rFonts w:ascii="Times New Roman" w:hAnsi="Times New Roman" w:cs="Times New Roman"/>
          <w:color w:val="000000" w:themeColor="text1"/>
          <w:sz w:val="24"/>
          <w:szCs w:val="24"/>
        </w:rPr>
        <w:t>.</w:t>
      </w:r>
      <w:r w:rsidR="00D43E25" w:rsidRPr="00C723A1">
        <w:rPr>
          <w:rFonts w:ascii="Times New Roman" w:hAnsi="Times New Roman" w:cs="Times New Roman"/>
          <w:color w:val="000000" w:themeColor="text1"/>
          <w:sz w:val="24"/>
          <w:szCs w:val="24"/>
        </w:rPr>
        <w:t xml:space="preserve"> </w:t>
      </w:r>
      <w:r w:rsidR="00937D15" w:rsidRPr="00C723A1">
        <w:rPr>
          <w:rFonts w:ascii="Times New Roman" w:hAnsi="Times New Roman" w:cs="Times New Roman"/>
          <w:color w:val="000000" w:themeColor="text1"/>
          <w:sz w:val="24"/>
          <w:szCs w:val="24"/>
        </w:rPr>
        <w:t>Annex 3 is provided solely for ease of reference</w:t>
      </w:r>
      <w:r w:rsidR="00886C01" w:rsidRPr="00C723A1">
        <w:rPr>
          <w:rFonts w:ascii="Times New Roman" w:hAnsi="Times New Roman" w:cs="Times New Roman"/>
          <w:color w:val="000000" w:themeColor="text1"/>
          <w:sz w:val="24"/>
          <w:szCs w:val="24"/>
        </w:rPr>
        <w:t xml:space="preserve">, also having in mind users in countries </w:t>
      </w:r>
      <w:r w:rsidR="008842A7" w:rsidRPr="00C723A1">
        <w:rPr>
          <w:rFonts w:ascii="Times New Roman" w:hAnsi="Times New Roman" w:cs="Times New Roman"/>
          <w:color w:val="000000" w:themeColor="text1"/>
          <w:sz w:val="24"/>
          <w:szCs w:val="24"/>
        </w:rPr>
        <w:t xml:space="preserve">or statistical agencies </w:t>
      </w:r>
      <w:r w:rsidR="00886C01" w:rsidRPr="00C723A1">
        <w:rPr>
          <w:rFonts w:ascii="Times New Roman" w:hAnsi="Times New Roman" w:cs="Times New Roman"/>
          <w:color w:val="000000" w:themeColor="text1"/>
          <w:sz w:val="24"/>
          <w:szCs w:val="24"/>
        </w:rPr>
        <w:t>that do not use UN NQAF.</w:t>
      </w:r>
    </w:p>
    <w:p w14:paraId="71DF7366" w14:textId="77777777" w:rsidR="00860CD9" w:rsidRPr="00860CD9" w:rsidRDefault="00860CD9" w:rsidP="0000425A">
      <w:pPr>
        <w:keepNext/>
        <w:keepLines/>
        <w:spacing w:after="0" w:line="240" w:lineRule="auto"/>
        <w:rPr>
          <w:rFonts w:asciiTheme="majorBidi" w:hAnsiTheme="majorBidi" w:cstheme="majorBidi"/>
        </w:rPr>
      </w:pPr>
      <w:r w:rsidRPr="00860CD9">
        <w:rPr>
          <w:rFonts w:asciiTheme="majorBidi" w:hAnsiTheme="majorBidi" w:cstheme="majorBidi"/>
        </w:rPr>
        <w:t xml:space="preserve">Requirement 2.5: </w:t>
      </w:r>
      <w:r w:rsidRPr="00860CD9">
        <w:rPr>
          <w:rFonts w:asciiTheme="majorBidi" w:hAnsiTheme="majorBidi" w:cstheme="majorBidi"/>
          <w:highlight w:val="lightGray"/>
        </w:rPr>
        <w:t>The national statistical office and, if appropriate, other statistical agencies have the legal authority or some other formal provision to obtain administrative data and adequate access to those data from other government agencies for statistical purposes</w:t>
      </w:r>
      <w:r w:rsidRPr="00860CD9">
        <w:rPr>
          <w:rFonts w:asciiTheme="majorBidi" w:hAnsiTheme="majorBidi" w:cstheme="majorBidi"/>
        </w:rPr>
        <w:t>.</w:t>
      </w:r>
    </w:p>
    <w:p w14:paraId="245B10A2" w14:textId="77777777" w:rsidR="00860CD9" w:rsidRPr="00860CD9" w:rsidRDefault="00860CD9" w:rsidP="00A043A6">
      <w:pPr>
        <w:keepNext/>
        <w:keepLines/>
        <w:numPr>
          <w:ilvl w:val="0"/>
          <w:numId w:val="2"/>
        </w:numPr>
        <w:spacing w:after="0" w:line="240" w:lineRule="auto"/>
        <w:rPr>
          <w:rFonts w:asciiTheme="majorBidi" w:hAnsiTheme="majorBidi" w:cstheme="majorBidi"/>
        </w:rPr>
      </w:pPr>
      <w:r w:rsidRPr="00860CD9">
        <w:rPr>
          <w:rFonts w:asciiTheme="majorBidi" w:hAnsiTheme="majorBidi" w:cstheme="majorBidi"/>
        </w:rPr>
        <w:t>The statistical law provides appropriate provisions to guarantee the NSO and, if appropriate, other statistical agencies the right to obtain or access administrative data in a timely manner.</w:t>
      </w:r>
    </w:p>
    <w:p w14:paraId="5499E500" w14:textId="77777777" w:rsidR="00860CD9" w:rsidRPr="00860CD9" w:rsidRDefault="00860CD9" w:rsidP="00A043A6">
      <w:pPr>
        <w:keepNext/>
        <w:keepLines/>
        <w:numPr>
          <w:ilvl w:val="0"/>
          <w:numId w:val="2"/>
        </w:numPr>
        <w:spacing w:after="0" w:line="240" w:lineRule="auto"/>
        <w:rPr>
          <w:rFonts w:asciiTheme="majorBidi" w:hAnsiTheme="majorBidi" w:cstheme="majorBidi"/>
        </w:rPr>
      </w:pPr>
      <w:r w:rsidRPr="00860CD9">
        <w:rPr>
          <w:rFonts w:asciiTheme="majorBidi" w:hAnsiTheme="majorBidi" w:cstheme="majorBidi"/>
        </w:rPr>
        <w:t>Where statistical agencies do not have a legal right to obtain administrative data, memorandums of understanding are in place that provide such access.</w:t>
      </w:r>
    </w:p>
    <w:p w14:paraId="2EF31C26" w14:textId="77777777" w:rsidR="00860CD9" w:rsidRPr="00860CD9" w:rsidRDefault="00860CD9" w:rsidP="00A043A6">
      <w:pPr>
        <w:keepNext/>
        <w:keepLines/>
        <w:numPr>
          <w:ilvl w:val="0"/>
          <w:numId w:val="2"/>
        </w:numPr>
        <w:spacing w:after="0" w:line="240" w:lineRule="auto"/>
        <w:rPr>
          <w:rFonts w:asciiTheme="majorBidi" w:hAnsiTheme="majorBidi" w:cstheme="majorBidi"/>
        </w:rPr>
      </w:pPr>
      <w:r w:rsidRPr="00860CD9">
        <w:rPr>
          <w:rFonts w:asciiTheme="majorBidi" w:hAnsiTheme="majorBidi" w:cstheme="majorBidi"/>
        </w:rPr>
        <w:t>Statistical agencies’ access to administrative data are free of charge.</w:t>
      </w:r>
    </w:p>
    <w:p w14:paraId="3F8BADE7" w14:textId="77777777" w:rsidR="00860CD9" w:rsidRPr="00860CD9" w:rsidRDefault="00860CD9" w:rsidP="00A043A6">
      <w:pPr>
        <w:keepNext/>
        <w:keepLines/>
        <w:numPr>
          <w:ilvl w:val="0"/>
          <w:numId w:val="2"/>
        </w:numPr>
        <w:spacing w:after="0" w:line="240" w:lineRule="auto"/>
        <w:rPr>
          <w:rFonts w:asciiTheme="majorBidi" w:hAnsiTheme="majorBidi" w:cstheme="majorBidi"/>
        </w:rPr>
      </w:pPr>
      <w:r w:rsidRPr="00860CD9">
        <w:rPr>
          <w:rFonts w:asciiTheme="majorBidi" w:hAnsiTheme="majorBidi" w:cstheme="majorBidi"/>
        </w:rPr>
        <w:t>Agreements with owners of administrative data are in place to operationalize data access which describe technical conditions for access and possibilities for linking the data with data from other administrative data sources.</w:t>
      </w:r>
    </w:p>
    <w:p w14:paraId="6C9B576C" w14:textId="77777777" w:rsidR="00860CD9" w:rsidRPr="00860CD9" w:rsidRDefault="00860CD9" w:rsidP="00A043A6">
      <w:pPr>
        <w:keepNext/>
        <w:keepLines/>
        <w:numPr>
          <w:ilvl w:val="0"/>
          <w:numId w:val="2"/>
        </w:numPr>
        <w:spacing w:after="0" w:line="240" w:lineRule="auto"/>
        <w:rPr>
          <w:rFonts w:asciiTheme="majorBidi" w:hAnsiTheme="majorBidi" w:cstheme="majorBidi"/>
        </w:rPr>
      </w:pPr>
      <w:r w:rsidRPr="00860CD9">
        <w:rPr>
          <w:rFonts w:asciiTheme="majorBidi" w:hAnsiTheme="majorBidi" w:cstheme="majorBidi"/>
        </w:rPr>
        <w:t>Statistical agencies are involved in the design and development of administrative data sets in order to make them suitable for statistical purposes; this involvement extends to the possible discontinuation of such data sets.</w:t>
      </w:r>
    </w:p>
    <w:p w14:paraId="11865B40" w14:textId="77777777" w:rsidR="00F4741D" w:rsidRDefault="00F4741D" w:rsidP="0000425A">
      <w:pPr>
        <w:keepNext/>
        <w:keepLines/>
        <w:spacing w:after="0" w:line="240" w:lineRule="auto"/>
        <w:rPr>
          <w:rFonts w:asciiTheme="majorBidi" w:hAnsiTheme="majorBidi" w:cstheme="majorBidi"/>
        </w:rPr>
      </w:pPr>
    </w:p>
    <w:p w14:paraId="636EA5F3" w14:textId="359E35E5" w:rsidR="004B414A" w:rsidRPr="004B414A" w:rsidRDefault="004B414A" w:rsidP="0000425A">
      <w:pPr>
        <w:keepNext/>
        <w:keepLines/>
        <w:spacing w:after="0" w:line="240" w:lineRule="auto"/>
        <w:rPr>
          <w:rFonts w:asciiTheme="majorBidi" w:hAnsiTheme="majorBidi" w:cstheme="majorBidi"/>
        </w:rPr>
      </w:pPr>
      <w:r w:rsidRPr="004B414A">
        <w:rPr>
          <w:rFonts w:asciiTheme="majorBidi" w:hAnsiTheme="majorBidi" w:cstheme="majorBidi"/>
        </w:rPr>
        <w:t xml:space="preserve">Requirement 2.6: </w:t>
      </w:r>
      <w:r w:rsidRPr="004B414A">
        <w:rPr>
          <w:rFonts w:asciiTheme="majorBidi" w:hAnsiTheme="majorBidi" w:cstheme="majorBidi"/>
          <w:highlight w:val="lightGray"/>
        </w:rPr>
        <w:t>The national statistical office and, if appropriate, other statistical agencies have the legal authority or some other formal provision and related agreements to access and use data (including big data) maintained by private corporations or other non-governmental organizations for statistical purposes on a regular basis, including for testing and experimentation</w:t>
      </w:r>
      <w:r w:rsidRPr="004B414A">
        <w:rPr>
          <w:rFonts w:asciiTheme="majorBidi" w:hAnsiTheme="majorBidi" w:cstheme="majorBidi"/>
        </w:rPr>
        <w:t>.</w:t>
      </w:r>
    </w:p>
    <w:p w14:paraId="26E13DE3" w14:textId="77777777" w:rsidR="004B414A" w:rsidRPr="004B414A" w:rsidRDefault="004B414A" w:rsidP="00A043A6">
      <w:pPr>
        <w:keepNext/>
        <w:keepLines/>
        <w:numPr>
          <w:ilvl w:val="0"/>
          <w:numId w:val="3"/>
        </w:numPr>
        <w:spacing w:after="0" w:line="240" w:lineRule="auto"/>
        <w:rPr>
          <w:rFonts w:asciiTheme="majorBidi" w:hAnsiTheme="majorBidi" w:cstheme="majorBidi"/>
        </w:rPr>
      </w:pPr>
      <w:r w:rsidRPr="004B414A">
        <w:rPr>
          <w:rFonts w:asciiTheme="majorBidi" w:hAnsiTheme="majorBidi" w:cstheme="majorBidi"/>
        </w:rPr>
        <w:t>The statistical law provides appropriate provisions to guarantee the NSO and, if appropriate, other statistical agencies the right to obtain or access, in a timely manner, data held by private corporations or other non-governmental organizations for statistical purposes (e.g., all corporations that provide services to individuals and legal entities residing in the country).</w:t>
      </w:r>
    </w:p>
    <w:p w14:paraId="2A0FE271" w14:textId="77777777" w:rsidR="004B414A" w:rsidRPr="004B414A" w:rsidRDefault="004B414A" w:rsidP="00A043A6">
      <w:pPr>
        <w:keepNext/>
        <w:keepLines/>
        <w:numPr>
          <w:ilvl w:val="0"/>
          <w:numId w:val="3"/>
        </w:numPr>
        <w:spacing w:after="0" w:line="240" w:lineRule="auto"/>
        <w:rPr>
          <w:rFonts w:asciiTheme="majorBidi" w:hAnsiTheme="majorBidi" w:cstheme="majorBidi"/>
        </w:rPr>
      </w:pPr>
      <w:r w:rsidRPr="004B414A">
        <w:rPr>
          <w:rFonts w:asciiTheme="majorBidi" w:hAnsiTheme="majorBidi" w:cstheme="majorBidi"/>
        </w:rPr>
        <w:t>The statistical law foresees adequate sanctions to ensure access to privately held data where appropriate (such as fines for not granting such access).</w:t>
      </w:r>
    </w:p>
    <w:p w14:paraId="3E6ECCA3" w14:textId="77777777" w:rsidR="004B414A" w:rsidRPr="004B414A" w:rsidRDefault="004B414A" w:rsidP="00A043A6">
      <w:pPr>
        <w:keepNext/>
        <w:keepLines/>
        <w:numPr>
          <w:ilvl w:val="0"/>
          <w:numId w:val="3"/>
        </w:numPr>
        <w:spacing w:after="0" w:line="240" w:lineRule="auto"/>
        <w:rPr>
          <w:rFonts w:asciiTheme="majorBidi" w:hAnsiTheme="majorBidi" w:cstheme="majorBidi"/>
        </w:rPr>
      </w:pPr>
      <w:r w:rsidRPr="004B414A">
        <w:rPr>
          <w:rFonts w:asciiTheme="majorBidi" w:hAnsiTheme="majorBidi" w:cstheme="majorBidi"/>
        </w:rPr>
        <w:t>Where statistical agencies do not have a legal right to obtain access to data maintained by corporations or other non-governmental organizations, memorandums of understanding are in place that provide such access.</w:t>
      </w:r>
    </w:p>
    <w:p w14:paraId="3BAD5CE9" w14:textId="77777777" w:rsidR="004B414A" w:rsidRPr="004B414A" w:rsidRDefault="004B414A" w:rsidP="00A043A6">
      <w:pPr>
        <w:keepNext/>
        <w:keepLines/>
        <w:numPr>
          <w:ilvl w:val="0"/>
          <w:numId w:val="3"/>
        </w:numPr>
        <w:spacing w:after="0" w:line="240" w:lineRule="auto"/>
        <w:rPr>
          <w:rFonts w:asciiTheme="majorBidi" w:hAnsiTheme="majorBidi" w:cstheme="majorBidi"/>
        </w:rPr>
      </w:pPr>
      <w:r w:rsidRPr="004B414A">
        <w:rPr>
          <w:rFonts w:asciiTheme="majorBidi" w:hAnsiTheme="majorBidi" w:cstheme="majorBidi"/>
        </w:rPr>
        <w:t>Statistical agencies consider the relevance and the scope of data requested.</w:t>
      </w:r>
    </w:p>
    <w:p w14:paraId="04D22C5E" w14:textId="77777777" w:rsidR="004B414A" w:rsidRPr="004B414A" w:rsidRDefault="004B414A" w:rsidP="00A043A6">
      <w:pPr>
        <w:keepNext/>
        <w:keepLines/>
        <w:numPr>
          <w:ilvl w:val="0"/>
          <w:numId w:val="3"/>
        </w:numPr>
        <w:spacing w:after="0" w:line="240" w:lineRule="auto"/>
        <w:rPr>
          <w:rFonts w:asciiTheme="majorBidi" w:hAnsiTheme="majorBidi" w:cstheme="majorBidi"/>
        </w:rPr>
      </w:pPr>
      <w:r w:rsidRPr="004B414A">
        <w:rPr>
          <w:rFonts w:asciiTheme="majorBidi" w:hAnsiTheme="majorBidi" w:cstheme="majorBidi"/>
        </w:rPr>
        <w:t>The access and use of privately held data follow procedures agreed between the statistical agencies and the owners or holders of the data.</w:t>
      </w:r>
    </w:p>
    <w:p w14:paraId="1A7C9FA6" w14:textId="77777777" w:rsidR="00F4741D" w:rsidRDefault="00F4741D" w:rsidP="0000425A">
      <w:pPr>
        <w:keepNext/>
        <w:keepLines/>
        <w:spacing w:after="0" w:line="240" w:lineRule="auto"/>
        <w:rPr>
          <w:rFonts w:asciiTheme="majorBidi" w:hAnsiTheme="majorBidi" w:cstheme="majorBidi"/>
        </w:rPr>
      </w:pPr>
    </w:p>
    <w:p w14:paraId="0DFCBDD6" w14:textId="6A675D8B" w:rsidR="004B414A" w:rsidRPr="004B414A" w:rsidRDefault="004B414A" w:rsidP="0000425A">
      <w:pPr>
        <w:keepNext/>
        <w:keepLines/>
        <w:spacing w:after="0" w:line="240" w:lineRule="auto"/>
        <w:rPr>
          <w:rFonts w:asciiTheme="majorBidi" w:hAnsiTheme="majorBidi" w:cstheme="majorBidi"/>
        </w:rPr>
      </w:pPr>
      <w:r w:rsidRPr="004B414A">
        <w:rPr>
          <w:rFonts w:asciiTheme="majorBidi" w:hAnsiTheme="majorBidi" w:cstheme="majorBidi"/>
        </w:rPr>
        <w:t xml:space="preserve">Requirement 2.7: </w:t>
      </w:r>
      <w:r w:rsidRPr="004B414A">
        <w:rPr>
          <w:rFonts w:asciiTheme="majorBidi" w:hAnsiTheme="majorBidi" w:cstheme="majorBidi"/>
          <w:highlight w:val="lightGray"/>
        </w:rPr>
        <w:t>The national statistical office cooperates with and provides support and guidance to data providers</w:t>
      </w:r>
      <w:r w:rsidRPr="004B414A">
        <w:rPr>
          <w:rFonts w:asciiTheme="majorBidi" w:hAnsiTheme="majorBidi" w:cstheme="majorBidi"/>
        </w:rPr>
        <w:t>.</w:t>
      </w:r>
    </w:p>
    <w:p w14:paraId="340B6A3F" w14:textId="77777777" w:rsidR="004B414A" w:rsidRPr="004B414A" w:rsidRDefault="004B414A" w:rsidP="00A043A6">
      <w:pPr>
        <w:keepNext/>
        <w:keepLines/>
        <w:numPr>
          <w:ilvl w:val="0"/>
          <w:numId w:val="4"/>
        </w:numPr>
        <w:spacing w:after="0" w:line="240" w:lineRule="auto"/>
        <w:rPr>
          <w:rFonts w:asciiTheme="majorBidi" w:hAnsiTheme="majorBidi" w:cstheme="majorBidi"/>
        </w:rPr>
      </w:pPr>
      <w:r w:rsidRPr="004B414A">
        <w:rPr>
          <w:rFonts w:asciiTheme="majorBidi" w:hAnsiTheme="majorBidi" w:cstheme="majorBidi"/>
        </w:rPr>
        <w:t>The NSO regularly consults with data providers and maintains cooperation with the providers of administrative data and with corporations, businesses and other organizations that hold data to strengthen the statistical value and usage of these sources.</w:t>
      </w:r>
    </w:p>
    <w:p w14:paraId="34F7D2DF" w14:textId="77777777" w:rsidR="004B414A" w:rsidRPr="004B414A" w:rsidRDefault="004B414A" w:rsidP="00A043A6">
      <w:pPr>
        <w:keepNext/>
        <w:keepLines/>
        <w:numPr>
          <w:ilvl w:val="0"/>
          <w:numId w:val="4"/>
        </w:numPr>
        <w:spacing w:after="0" w:line="240" w:lineRule="auto"/>
        <w:rPr>
          <w:rFonts w:asciiTheme="majorBidi" w:hAnsiTheme="majorBidi" w:cstheme="majorBidi"/>
        </w:rPr>
      </w:pPr>
      <w:r w:rsidRPr="004B414A">
        <w:rPr>
          <w:rFonts w:asciiTheme="majorBidi" w:hAnsiTheme="majorBidi" w:cstheme="majorBidi"/>
        </w:rPr>
        <w:t>Quality reports for administrative data are developed in cooperation with the NSO and the data owner and describe accuracy, completeness, timeliness and punctuality, among other things.</w:t>
      </w:r>
      <w:r w:rsidRPr="004B414A">
        <w:rPr>
          <w:rFonts w:asciiTheme="majorBidi" w:hAnsiTheme="majorBidi" w:cstheme="majorBidi"/>
          <w:vertAlign w:val="superscript"/>
        </w:rPr>
        <w:t>90</w:t>
      </w:r>
    </w:p>
    <w:p w14:paraId="226182A4" w14:textId="77777777" w:rsidR="004B414A" w:rsidRPr="004B414A" w:rsidRDefault="004B414A" w:rsidP="00A043A6">
      <w:pPr>
        <w:keepNext/>
        <w:keepLines/>
        <w:numPr>
          <w:ilvl w:val="0"/>
          <w:numId w:val="4"/>
        </w:numPr>
        <w:spacing w:after="0" w:line="240" w:lineRule="auto"/>
        <w:rPr>
          <w:rFonts w:asciiTheme="majorBidi" w:hAnsiTheme="majorBidi" w:cstheme="majorBidi"/>
        </w:rPr>
      </w:pPr>
      <w:r w:rsidRPr="004B414A">
        <w:rPr>
          <w:rFonts w:asciiTheme="majorBidi" w:hAnsiTheme="majorBidi" w:cstheme="majorBidi"/>
        </w:rPr>
        <w:t>Holders of administrative data, businesses and other organizations receive feedback on the quality of the data provided, allowing for further improvements.</w:t>
      </w:r>
    </w:p>
    <w:p w14:paraId="11DD87F3" w14:textId="77777777" w:rsidR="004B414A" w:rsidRDefault="004B414A" w:rsidP="00A043A6">
      <w:pPr>
        <w:keepNext/>
        <w:keepLines/>
        <w:numPr>
          <w:ilvl w:val="0"/>
          <w:numId w:val="4"/>
        </w:numPr>
        <w:spacing w:after="0" w:line="240" w:lineRule="auto"/>
        <w:rPr>
          <w:rFonts w:asciiTheme="majorBidi" w:hAnsiTheme="majorBidi" w:cstheme="majorBidi"/>
        </w:rPr>
      </w:pPr>
      <w:r w:rsidRPr="004B414A">
        <w:rPr>
          <w:rFonts w:asciiTheme="majorBidi" w:hAnsiTheme="majorBidi" w:cstheme="majorBidi"/>
        </w:rPr>
        <w:t>Partnership agreements with data providers are in place.</w:t>
      </w:r>
    </w:p>
    <w:p w14:paraId="33FA6718" w14:textId="77777777" w:rsidR="007B13E8" w:rsidRPr="004B414A" w:rsidRDefault="007B13E8" w:rsidP="0000425A">
      <w:pPr>
        <w:keepNext/>
        <w:keepLines/>
        <w:spacing w:after="0" w:line="240" w:lineRule="auto"/>
        <w:rPr>
          <w:rFonts w:asciiTheme="majorBidi" w:hAnsiTheme="majorBidi" w:cstheme="majorBidi"/>
        </w:rPr>
      </w:pPr>
    </w:p>
    <w:p w14:paraId="6AD3270C" w14:textId="77777777" w:rsidR="007B13E8" w:rsidRPr="007B13E8" w:rsidRDefault="007B13E8" w:rsidP="0000425A">
      <w:pPr>
        <w:keepNext/>
        <w:keepLines/>
        <w:spacing w:after="0" w:line="240" w:lineRule="auto"/>
        <w:rPr>
          <w:rFonts w:asciiTheme="majorBidi" w:hAnsiTheme="majorBidi" w:cstheme="majorBidi"/>
        </w:rPr>
      </w:pPr>
      <w:r w:rsidRPr="007B13E8">
        <w:rPr>
          <w:rFonts w:asciiTheme="majorBidi" w:hAnsiTheme="majorBidi" w:cstheme="majorBidi"/>
        </w:rPr>
        <w:t xml:space="preserve">Requirement 3.2: </w:t>
      </w:r>
      <w:r w:rsidRPr="007B13E8">
        <w:rPr>
          <w:rFonts w:asciiTheme="majorBidi" w:hAnsiTheme="majorBidi" w:cstheme="majorBidi"/>
          <w:highlight w:val="lightGray"/>
        </w:rPr>
        <w:t>The national statistical office provides support and guidance to all data providers and producers of official statistics in the implementation of statistical standards</w:t>
      </w:r>
      <w:r w:rsidRPr="007B13E8">
        <w:rPr>
          <w:rFonts w:asciiTheme="majorBidi" w:hAnsiTheme="majorBidi" w:cstheme="majorBidi"/>
        </w:rPr>
        <w:t>.</w:t>
      </w:r>
    </w:p>
    <w:p w14:paraId="418DF670" w14:textId="77777777" w:rsidR="007B13E8" w:rsidRPr="007B13E8" w:rsidRDefault="007B13E8" w:rsidP="00A043A6">
      <w:pPr>
        <w:keepNext/>
        <w:keepLines/>
        <w:numPr>
          <w:ilvl w:val="0"/>
          <w:numId w:val="5"/>
        </w:numPr>
        <w:spacing w:after="0" w:line="240" w:lineRule="auto"/>
        <w:rPr>
          <w:rFonts w:asciiTheme="majorBidi" w:hAnsiTheme="majorBidi" w:cstheme="majorBidi"/>
        </w:rPr>
      </w:pPr>
      <w:r w:rsidRPr="007B13E8">
        <w:rPr>
          <w:rFonts w:asciiTheme="majorBidi" w:hAnsiTheme="majorBidi" w:cstheme="majorBidi"/>
        </w:rPr>
        <w:t>The NSO monitors the extent to which statistical standards are used by data providers and producers of official statistics.</w:t>
      </w:r>
    </w:p>
    <w:p w14:paraId="7E3402EC" w14:textId="77777777" w:rsidR="007B13E8" w:rsidRPr="007B13E8" w:rsidRDefault="007B13E8" w:rsidP="00A043A6">
      <w:pPr>
        <w:keepNext/>
        <w:keepLines/>
        <w:numPr>
          <w:ilvl w:val="0"/>
          <w:numId w:val="5"/>
        </w:numPr>
        <w:spacing w:after="0" w:line="240" w:lineRule="auto"/>
        <w:rPr>
          <w:rFonts w:asciiTheme="majorBidi" w:hAnsiTheme="majorBidi" w:cstheme="majorBidi"/>
        </w:rPr>
      </w:pPr>
      <w:r w:rsidRPr="007B13E8">
        <w:rPr>
          <w:rFonts w:asciiTheme="majorBidi" w:hAnsiTheme="majorBidi" w:cstheme="majorBidi"/>
        </w:rPr>
        <w:t>Periodic reports are prepared with regard to compliance with international, regional and national statistical standards.</w:t>
      </w:r>
    </w:p>
    <w:p w14:paraId="2C610894" w14:textId="77777777" w:rsidR="007B13E8" w:rsidRPr="007B13E8" w:rsidRDefault="007B13E8" w:rsidP="00A043A6">
      <w:pPr>
        <w:keepNext/>
        <w:keepLines/>
        <w:numPr>
          <w:ilvl w:val="0"/>
          <w:numId w:val="5"/>
        </w:numPr>
        <w:spacing w:after="0" w:line="240" w:lineRule="auto"/>
        <w:rPr>
          <w:rFonts w:asciiTheme="majorBidi" w:hAnsiTheme="majorBidi" w:cstheme="majorBidi"/>
        </w:rPr>
      </w:pPr>
      <w:r w:rsidRPr="007B13E8">
        <w:rPr>
          <w:rFonts w:asciiTheme="majorBidi" w:hAnsiTheme="majorBidi" w:cstheme="majorBidi"/>
        </w:rPr>
        <w:t>Statistical standards are communicated and made available to all data providers and producers of official statistics.</w:t>
      </w:r>
    </w:p>
    <w:p w14:paraId="2192DE86" w14:textId="77777777" w:rsidR="007B13E8" w:rsidRPr="007B13E8" w:rsidRDefault="007B13E8" w:rsidP="00A043A6">
      <w:pPr>
        <w:keepNext/>
        <w:keepLines/>
        <w:numPr>
          <w:ilvl w:val="0"/>
          <w:numId w:val="5"/>
        </w:numPr>
        <w:spacing w:after="0" w:line="240" w:lineRule="auto"/>
        <w:rPr>
          <w:rFonts w:asciiTheme="majorBidi" w:hAnsiTheme="majorBidi" w:cstheme="majorBidi"/>
        </w:rPr>
      </w:pPr>
      <w:r w:rsidRPr="007B13E8">
        <w:rPr>
          <w:rFonts w:asciiTheme="majorBidi" w:hAnsiTheme="majorBidi" w:cstheme="majorBidi"/>
        </w:rPr>
        <w:t>Plans and schedules for the development and application of new standards are communicated in advance.</w:t>
      </w:r>
    </w:p>
    <w:p w14:paraId="1A6F7C78" w14:textId="77777777" w:rsidR="007B13E8" w:rsidRPr="007B13E8" w:rsidRDefault="007B13E8" w:rsidP="00A043A6">
      <w:pPr>
        <w:keepNext/>
        <w:keepLines/>
        <w:numPr>
          <w:ilvl w:val="0"/>
          <w:numId w:val="5"/>
        </w:numPr>
        <w:spacing w:after="0" w:line="240" w:lineRule="auto"/>
        <w:rPr>
          <w:rFonts w:asciiTheme="majorBidi" w:hAnsiTheme="majorBidi" w:cstheme="majorBidi"/>
        </w:rPr>
      </w:pPr>
      <w:r w:rsidRPr="007B13E8">
        <w:rPr>
          <w:rFonts w:asciiTheme="majorBidi" w:hAnsiTheme="majorBidi" w:cstheme="majorBidi"/>
        </w:rPr>
        <w:t>The NSO assists other statistics producers and data providers in the implementation of international, regional and national statistical standards as appropriate.</w:t>
      </w:r>
    </w:p>
    <w:p w14:paraId="7CCD4692" w14:textId="77777777" w:rsidR="00F4741D" w:rsidRDefault="00F4741D" w:rsidP="0000425A">
      <w:pPr>
        <w:keepNext/>
        <w:keepLines/>
        <w:spacing w:after="0" w:line="240" w:lineRule="auto"/>
        <w:rPr>
          <w:rFonts w:asciiTheme="majorBidi" w:hAnsiTheme="majorBidi" w:cstheme="majorBidi"/>
        </w:rPr>
      </w:pPr>
    </w:p>
    <w:p w14:paraId="6EC65C85" w14:textId="3A056A56" w:rsidR="004C6791" w:rsidRPr="004C6791" w:rsidRDefault="004C6791" w:rsidP="0000425A">
      <w:pPr>
        <w:keepNext/>
        <w:keepLines/>
        <w:spacing w:after="0" w:line="240" w:lineRule="auto"/>
        <w:rPr>
          <w:rFonts w:asciiTheme="majorBidi" w:hAnsiTheme="majorBidi" w:cstheme="majorBidi"/>
        </w:rPr>
      </w:pPr>
      <w:r w:rsidRPr="004C6791">
        <w:rPr>
          <w:rFonts w:asciiTheme="majorBidi" w:hAnsiTheme="majorBidi" w:cstheme="majorBidi"/>
        </w:rPr>
        <w:t xml:space="preserve">Requirement 5.2: </w:t>
      </w:r>
      <w:r w:rsidRPr="004C6791">
        <w:rPr>
          <w:rFonts w:asciiTheme="majorBidi" w:hAnsiTheme="majorBidi" w:cstheme="majorBidi"/>
          <w:highlight w:val="lightGray"/>
        </w:rPr>
        <w:t>The statistical agencies implement a declaration or code of conduct or ethics which governs statistical practices, and compliance with it is followed up</w:t>
      </w:r>
      <w:r w:rsidRPr="004C6791">
        <w:rPr>
          <w:rFonts w:asciiTheme="majorBidi" w:hAnsiTheme="majorBidi" w:cstheme="majorBidi"/>
        </w:rPr>
        <w:t>.</w:t>
      </w:r>
    </w:p>
    <w:p w14:paraId="4AD854D3" w14:textId="77777777" w:rsidR="004C6791" w:rsidRPr="004C6791" w:rsidRDefault="004C6791" w:rsidP="00A043A6">
      <w:pPr>
        <w:keepNext/>
        <w:keepLines/>
        <w:numPr>
          <w:ilvl w:val="0"/>
          <w:numId w:val="6"/>
        </w:numPr>
        <w:spacing w:after="0" w:line="240" w:lineRule="auto"/>
        <w:rPr>
          <w:rFonts w:asciiTheme="majorBidi" w:hAnsiTheme="majorBidi" w:cstheme="majorBidi"/>
        </w:rPr>
      </w:pPr>
      <w:r w:rsidRPr="004C6791">
        <w:rPr>
          <w:rFonts w:asciiTheme="majorBidi" w:hAnsiTheme="majorBidi" w:cstheme="majorBidi"/>
        </w:rPr>
        <w:t>There are ethical guidelines or a code of conduct for assuring impartiality and objectivity.</w:t>
      </w:r>
    </w:p>
    <w:p w14:paraId="683AFBE4" w14:textId="77777777" w:rsidR="004C6791" w:rsidRPr="004C6791" w:rsidRDefault="004C6791" w:rsidP="00A043A6">
      <w:pPr>
        <w:keepNext/>
        <w:keepLines/>
        <w:numPr>
          <w:ilvl w:val="0"/>
          <w:numId w:val="6"/>
        </w:numPr>
        <w:spacing w:after="0" w:line="240" w:lineRule="auto"/>
        <w:rPr>
          <w:rFonts w:asciiTheme="majorBidi" w:hAnsiTheme="majorBidi" w:cstheme="majorBidi"/>
        </w:rPr>
      </w:pPr>
      <w:r w:rsidRPr="004C6791">
        <w:rPr>
          <w:rFonts w:asciiTheme="majorBidi" w:hAnsiTheme="majorBidi" w:cstheme="majorBidi"/>
        </w:rPr>
        <w:t>The guidelines are available to the public.</w:t>
      </w:r>
    </w:p>
    <w:p w14:paraId="39DE407B" w14:textId="77777777" w:rsidR="004C6791" w:rsidRPr="004C6791" w:rsidRDefault="004C6791" w:rsidP="00A043A6">
      <w:pPr>
        <w:keepNext/>
        <w:keepLines/>
        <w:numPr>
          <w:ilvl w:val="0"/>
          <w:numId w:val="6"/>
        </w:numPr>
        <w:spacing w:after="0" w:line="240" w:lineRule="auto"/>
        <w:rPr>
          <w:rFonts w:asciiTheme="majorBidi" w:hAnsiTheme="majorBidi" w:cstheme="majorBidi"/>
        </w:rPr>
      </w:pPr>
      <w:r w:rsidRPr="004C6791">
        <w:rPr>
          <w:rFonts w:asciiTheme="majorBidi" w:hAnsiTheme="majorBidi" w:cstheme="majorBidi"/>
        </w:rPr>
        <w:t>The implementation of the guidelines is followed up.</w:t>
      </w:r>
    </w:p>
    <w:p w14:paraId="67B9F294" w14:textId="77777777" w:rsidR="00F4741D" w:rsidRDefault="00F4741D" w:rsidP="0000425A">
      <w:pPr>
        <w:keepNext/>
        <w:keepLines/>
        <w:spacing w:after="0" w:line="240" w:lineRule="auto"/>
        <w:rPr>
          <w:rFonts w:asciiTheme="majorBidi" w:hAnsiTheme="majorBidi" w:cstheme="majorBidi"/>
        </w:rPr>
      </w:pPr>
    </w:p>
    <w:p w14:paraId="1E5C82AE" w14:textId="6A194D5E" w:rsidR="004C6791" w:rsidRPr="004C6791" w:rsidRDefault="004C6791" w:rsidP="0000425A">
      <w:pPr>
        <w:keepNext/>
        <w:keepLines/>
        <w:spacing w:after="0" w:line="240" w:lineRule="auto"/>
        <w:rPr>
          <w:rFonts w:asciiTheme="majorBidi" w:hAnsiTheme="majorBidi" w:cstheme="majorBidi"/>
        </w:rPr>
      </w:pPr>
      <w:r w:rsidRPr="004C6791">
        <w:rPr>
          <w:rFonts w:asciiTheme="majorBidi" w:hAnsiTheme="majorBidi" w:cstheme="majorBidi"/>
        </w:rPr>
        <w:t xml:space="preserve">Requirement 5.3: </w:t>
      </w:r>
      <w:r w:rsidRPr="004C6791">
        <w:rPr>
          <w:rFonts w:asciiTheme="majorBidi" w:hAnsiTheme="majorBidi" w:cstheme="majorBidi"/>
          <w:highlight w:val="lightGray"/>
        </w:rPr>
        <w:t>Data sources and methodologies are chosen on an objective basis</w:t>
      </w:r>
      <w:r w:rsidRPr="004C6791">
        <w:rPr>
          <w:rFonts w:asciiTheme="majorBidi" w:hAnsiTheme="majorBidi" w:cstheme="majorBidi"/>
        </w:rPr>
        <w:t>.</w:t>
      </w:r>
    </w:p>
    <w:p w14:paraId="5E0E1870" w14:textId="77777777" w:rsidR="004C6791" w:rsidRPr="004C6791" w:rsidRDefault="004C6791" w:rsidP="00A043A6">
      <w:pPr>
        <w:keepNext/>
        <w:keepLines/>
        <w:numPr>
          <w:ilvl w:val="0"/>
          <w:numId w:val="7"/>
        </w:numPr>
        <w:spacing w:after="0" w:line="240" w:lineRule="auto"/>
        <w:rPr>
          <w:rFonts w:asciiTheme="majorBidi" w:hAnsiTheme="majorBidi" w:cstheme="majorBidi"/>
        </w:rPr>
      </w:pPr>
      <w:r w:rsidRPr="004C6791">
        <w:rPr>
          <w:rFonts w:asciiTheme="majorBidi" w:hAnsiTheme="majorBidi" w:cstheme="majorBidi"/>
        </w:rPr>
        <w:t>Sources, concepts, methods and processes for the development, production and dissemination of data are chosen on the basis of statistical considerations, national and international principles and best practices.</w:t>
      </w:r>
    </w:p>
    <w:p w14:paraId="70C73685" w14:textId="77777777" w:rsidR="00F4741D" w:rsidRDefault="00F4741D" w:rsidP="0000425A">
      <w:pPr>
        <w:keepNext/>
        <w:keepLines/>
        <w:spacing w:after="0" w:line="240" w:lineRule="auto"/>
        <w:rPr>
          <w:rFonts w:asciiTheme="majorBidi" w:hAnsiTheme="majorBidi" w:cstheme="majorBidi"/>
        </w:rPr>
      </w:pPr>
    </w:p>
    <w:p w14:paraId="4C1FD2A5" w14:textId="77777777" w:rsidR="000717F8" w:rsidRPr="000717F8" w:rsidRDefault="000717F8" w:rsidP="000717F8">
      <w:pPr>
        <w:keepNext/>
        <w:keepLines/>
        <w:spacing w:after="0" w:line="240" w:lineRule="auto"/>
        <w:rPr>
          <w:rFonts w:asciiTheme="majorBidi" w:hAnsiTheme="majorBidi" w:cstheme="majorBidi"/>
        </w:rPr>
      </w:pPr>
      <w:r w:rsidRPr="000717F8">
        <w:rPr>
          <w:rFonts w:asciiTheme="majorBidi" w:hAnsiTheme="majorBidi" w:cstheme="majorBidi"/>
        </w:rPr>
        <w:t xml:space="preserve">Requirement 7.1: </w:t>
      </w:r>
      <w:r w:rsidRPr="000717F8">
        <w:rPr>
          <w:rFonts w:asciiTheme="majorBidi" w:hAnsiTheme="majorBidi" w:cstheme="majorBidi"/>
          <w:highlight w:val="lightGray"/>
        </w:rPr>
        <w:t>Statistical confidentiality is guaranteed by law</w:t>
      </w:r>
      <w:r w:rsidRPr="000717F8">
        <w:rPr>
          <w:rFonts w:asciiTheme="majorBidi" w:hAnsiTheme="majorBidi" w:cstheme="majorBidi"/>
        </w:rPr>
        <w:t>.</w:t>
      </w:r>
    </w:p>
    <w:p w14:paraId="7BE0EC77" w14:textId="77777777" w:rsidR="000717F8" w:rsidRPr="000717F8" w:rsidRDefault="000717F8" w:rsidP="00A043A6">
      <w:pPr>
        <w:keepNext/>
        <w:keepLines/>
        <w:numPr>
          <w:ilvl w:val="0"/>
          <w:numId w:val="23"/>
        </w:numPr>
        <w:spacing w:after="0" w:line="240" w:lineRule="auto"/>
        <w:rPr>
          <w:rFonts w:asciiTheme="majorBidi" w:hAnsiTheme="majorBidi" w:cstheme="majorBidi"/>
        </w:rPr>
      </w:pPr>
      <w:r w:rsidRPr="000717F8">
        <w:rPr>
          <w:rFonts w:asciiTheme="majorBidi" w:hAnsiTheme="majorBidi" w:cstheme="majorBidi"/>
        </w:rPr>
        <w:t>There is a law or some other clear formal provision in force that mandates the proper management of information received from respondents and data providers to ensure statistical confidentiality and data security.</w:t>
      </w:r>
    </w:p>
    <w:p w14:paraId="54116222" w14:textId="77777777" w:rsidR="000717F8" w:rsidRDefault="000717F8" w:rsidP="000717F8">
      <w:pPr>
        <w:keepNext/>
        <w:keepLines/>
        <w:spacing w:after="0" w:line="240" w:lineRule="auto"/>
        <w:rPr>
          <w:rFonts w:asciiTheme="majorBidi" w:hAnsiTheme="majorBidi" w:cstheme="majorBidi"/>
        </w:rPr>
      </w:pPr>
    </w:p>
    <w:p w14:paraId="7EDC79FA" w14:textId="604F0F78" w:rsidR="000717F8" w:rsidRPr="000717F8" w:rsidRDefault="000717F8" w:rsidP="000717F8">
      <w:pPr>
        <w:keepNext/>
        <w:keepLines/>
        <w:spacing w:after="0" w:line="240" w:lineRule="auto"/>
        <w:rPr>
          <w:rFonts w:asciiTheme="majorBidi" w:hAnsiTheme="majorBidi" w:cstheme="majorBidi"/>
        </w:rPr>
      </w:pPr>
      <w:r w:rsidRPr="000717F8">
        <w:rPr>
          <w:rFonts w:asciiTheme="majorBidi" w:hAnsiTheme="majorBidi" w:cstheme="majorBidi"/>
        </w:rPr>
        <w:t xml:space="preserve">Requirement 7.2: </w:t>
      </w:r>
      <w:r w:rsidRPr="000717F8">
        <w:rPr>
          <w:rFonts w:asciiTheme="majorBidi" w:hAnsiTheme="majorBidi" w:cstheme="majorBidi"/>
          <w:highlight w:val="lightGray"/>
        </w:rPr>
        <w:t>Appropriate standards, guidelines, practices and procedures are in place to ensure statistical confidentiality</w:t>
      </w:r>
      <w:r w:rsidRPr="000717F8">
        <w:rPr>
          <w:rFonts w:asciiTheme="majorBidi" w:hAnsiTheme="majorBidi" w:cstheme="majorBidi"/>
        </w:rPr>
        <w:t>.</w:t>
      </w:r>
    </w:p>
    <w:p w14:paraId="6B40699F" w14:textId="77777777" w:rsidR="000717F8" w:rsidRPr="000717F8" w:rsidRDefault="000717F8" w:rsidP="00A043A6">
      <w:pPr>
        <w:keepNext/>
        <w:keepLines/>
        <w:numPr>
          <w:ilvl w:val="0"/>
          <w:numId w:val="24"/>
        </w:numPr>
        <w:spacing w:after="0" w:line="240" w:lineRule="auto"/>
        <w:rPr>
          <w:rFonts w:asciiTheme="majorBidi" w:hAnsiTheme="majorBidi" w:cstheme="majorBidi"/>
        </w:rPr>
      </w:pPr>
      <w:r w:rsidRPr="000717F8">
        <w:rPr>
          <w:rFonts w:asciiTheme="majorBidi" w:hAnsiTheme="majorBidi" w:cstheme="majorBidi"/>
        </w:rPr>
        <w:t>Guidelines and instructions on the protection of statistical confidentiality throughout the statistical business process are provided to all staff of the statistical agencies.</w:t>
      </w:r>
    </w:p>
    <w:p w14:paraId="2120F811" w14:textId="77777777" w:rsidR="000717F8" w:rsidRPr="000717F8" w:rsidRDefault="000717F8" w:rsidP="00A043A6">
      <w:pPr>
        <w:keepNext/>
        <w:keepLines/>
        <w:numPr>
          <w:ilvl w:val="0"/>
          <w:numId w:val="24"/>
        </w:numPr>
        <w:spacing w:after="0" w:line="240" w:lineRule="auto"/>
        <w:rPr>
          <w:rFonts w:asciiTheme="majorBidi" w:hAnsiTheme="majorBidi" w:cstheme="majorBidi"/>
        </w:rPr>
      </w:pPr>
      <w:r w:rsidRPr="000717F8">
        <w:rPr>
          <w:rFonts w:asciiTheme="majorBidi" w:hAnsiTheme="majorBidi" w:cstheme="majorBidi"/>
        </w:rPr>
        <w:t>There are regular and continuous training programmes for all staff on the concept of statistical confidentiality and best practices to ensure the privacy of the information provided.</w:t>
      </w:r>
    </w:p>
    <w:p w14:paraId="08D96F08" w14:textId="77777777" w:rsidR="000717F8" w:rsidRPr="000717F8" w:rsidRDefault="000717F8" w:rsidP="00A043A6">
      <w:pPr>
        <w:keepNext/>
        <w:keepLines/>
        <w:numPr>
          <w:ilvl w:val="0"/>
          <w:numId w:val="24"/>
        </w:numPr>
        <w:spacing w:after="0" w:line="240" w:lineRule="auto"/>
        <w:rPr>
          <w:rFonts w:asciiTheme="majorBidi" w:hAnsiTheme="majorBidi" w:cstheme="majorBidi"/>
        </w:rPr>
      </w:pPr>
      <w:r w:rsidRPr="000717F8">
        <w:rPr>
          <w:rFonts w:asciiTheme="majorBidi" w:hAnsiTheme="majorBidi" w:cstheme="majorBidi"/>
        </w:rPr>
        <w:t>The organizational structure and arrangements for the development and implementation of practices for ensuring statistical confidentiality is adequate to cope with needs.</w:t>
      </w:r>
    </w:p>
    <w:p w14:paraId="18854AFE" w14:textId="77777777" w:rsidR="000717F8" w:rsidRPr="000717F8" w:rsidRDefault="000717F8" w:rsidP="00A043A6">
      <w:pPr>
        <w:keepNext/>
        <w:keepLines/>
        <w:numPr>
          <w:ilvl w:val="0"/>
          <w:numId w:val="24"/>
        </w:numPr>
        <w:spacing w:after="0" w:line="240" w:lineRule="auto"/>
        <w:rPr>
          <w:rFonts w:asciiTheme="majorBidi" w:hAnsiTheme="majorBidi" w:cstheme="majorBidi"/>
        </w:rPr>
      </w:pPr>
      <w:r w:rsidRPr="000717F8">
        <w:rPr>
          <w:rFonts w:asciiTheme="majorBidi" w:hAnsiTheme="majorBidi" w:cstheme="majorBidi"/>
        </w:rPr>
        <w:t>Staff sign confidentiality agreements upon their appointment, which are also valid after staff leave the agency.</w:t>
      </w:r>
    </w:p>
    <w:p w14:paraId="10093F87" w14:textId="77777777" w:rsidR="000717F8" w:rsidRDefault="000717F8" w:rsidP="000717F8">
      <w:pPr>
        <w:keepNext/>
        <w:keepLines/>
        <w:spacing w:after="0" w:line="240" w:lineRule="auto"/>
        <w:rPr>
          <w:rFonts w:asciiTheme="majorBidi" w:hAnsiTheme="majorBidi" w:cstheme="majorBidi"/>
        </w:rPr>
      </w:pPr>
    </w:p>
    <w:p w14:paraId="4C9AB7E2" w14:textId="39EE8FA3" w:rsidR="000717F8" w:rsidRPr="000717F8" w:rsidRDefault="000717F8" w:rsidP="000717F8">
      <w:pPr>
        <w:keepNext/>
        <w:keepLines/>
        <w:spacing w:after="0" w:line="240" w:lineRule="auto"/>
        <w:rPr>
          <w:rFonts w:asciiTheme="majorBidi" w:hAnsiTheme="majorBidi" w:cstheme="majorBidi"/>
        </w:rPr>
      </w:pPr>
      <w:r w:rsidRPr="000717F8">
        <w:rPr>
          <w:rFonts w:asciiTheme="majorBidi" w:hAnsiTheme="majorBidi" w:cstheme="majorBidi"/>
        </w:rPr>
        <w:t xml:space="preserve">Requirement 7.3: </w:t>
      </w:r>
      <w:r w:rsidRPr="000717F8">
        <w:rPr>
          <w:rFonts w:asciiTheme="majorBidi" w:hAnsiTheme="majorBidi" w:cstheme="majorBidi"/>
          <w:highlight w:val="lightGray"/>
        </w:rPr>
        <w:t>Strict protocols to safeguard data confidentiality apply to users with access to microdata for research or statistical purposes</w:t>
      </w:r>
      <w:r w:rsidRPr="000717F8">
        <w:rPr>
          <w:rFonts w:asciiTheme="majorBidi" w:hAnsiTheme="majorBidi" w:cstheme="majorBidi"/>
        </w:rPr>
        <w:t>.</w:t>
      </w:r>
    </w:p>
    <w:p w14:paraId="668D291F" w14:textId="77777777" w:rsidR="000717F8" w:rsidRPr="000717F8" w:rsidRDefault="000717F8" w:rsidP="00A043A6">
      <w:pPr>
        <w:keepNext/>
        <w:keepLines/>
        <w:numPr>
          <w:ilvl w:val="0"/>
          <w:numId w:val="25"/>
        </w:numPr>
        <w:spacing w:after="0" w:line="240" w:lineRule="auto"/>
        <w:rPr>
          <w:rFonts w:asciiTheme="majorBidi" w:hAnsiTheme="majorBidi" w:cstheme="majorBidi"/>
        </w:rPr>
      </w:pPr>
      <w:r w:rsidRPr="000717F8">
        <w:rPr>
          <w:rFonts w:asciiTheme="majorBidi" w:hAnsiTheme="majorBidi" w:cstheme="majorBidi"/>
        </w:rPr>
        <w:t>Clear conditions for granting access by researchers to confidential data for scientific purposes are set in the statistical law or other formal provision.</w:t>
      </w:r>
    </w:p>
    <w:p w14:paraId="506F8A2A" w14:textId="77777777" w:rsidR="000717F8" w:rsidRPr="000717F8" w:rsidRDefault="000717F8" w:rsidP="00A043A6">
      <w:pPr>
        <w:keepNext/>
        <w:keepLines/>
        <w:numPr>
          <w:ilvl w:val="0"/>
          <w:numId w:val="25"/>
        </w:numPr>
        <w:spacing w:after="0" w:line="240" w:lineRule="auto"/>
        <w:rPr>
          <w:rFonts w:asciiTheme="majorBidi" w:hAnsiTheme="majorBidi" w:cstheme="majorBidi"/>
        </w:rPr>
      </w:pPr>
      <w:r w:rsidRPr="000717F8">
        <w:rPr>
          <w:rFonts w:asciiTheme="majorBidi" w:hAnsiTheme="majorBidi" w:cstheme="majorBidi"/>
        </w:rPr>
        <w:t>Confidentiality rules, disclosure control and microdata access procedures apply throughout the statistical business process.</w:t>
      </w:r>
    </w:p>
    <w:p w14:paraId="6214496B" w14:textId="77777777" w:rsidR="000717F8" w:rsidRPr="000717F8" w:rsidRDefault="000717F8" w:rsidP="00A043A6">
      <w:pPr>
        <w:keepNext/>
        <w:keepLines/>
        <w:numPr>
          <w:ilvl w:val="0"/>
          <w:numId w:val="25"/>
        </w:numPr>
        <w:spacing w:after="0" w:line="240" w:lineRule="auto"/>
        <w:rPr>
          <w:rFonts w:asciiTheme="majorBidi" w:hAnsiTheme="majorBidi" w:cstheme="majorBidi"/>
        </w:rPr>
      </w:pPr>
      <w:r w:rsidRPr="000717F8">
        <w:rPr>
          <w:rFonts w:asciiTheme="majorBidi" w:hAnsiTheme="majorBidi" w:cstheme="majorBidi"/>
        </w:rPr>
        <w:t>The statistical agencies monitor the use of microdata sets to identify any circumstances in which data confidentiality may be breached (e.g., through file matching), and take immediate corrective action to address such a situation.</w:t>
      </w:r>
    </w:p>
    <w:p w14:paraId="4575A9E2" w14:textId="77777777" w:rsidR="000717F8" w:rsidRDefault="000717F8" w:rsidP="000717F8">
      <w:pPr>
        <w:keepNext/>
        <w:keepLines/>
        <w:spacing w:after="0" w:line="240" w:lineRule="auto"/>
        <w:rPr>
          <w:rFonts w:asciiTheme="majorBidi" w:hAnsiTheme="majorBidi" w:cstheme="majorBidi"/>
        </w:rPr>
      </w:pPr>
    </w:p>
    <w:p w14:paraId="3F5177BF" w14:textId="4DD6D351" w:rsidR="000717F8" w:rsidRPr="000717F8" w:rsidRDefault="000717F8" w:rsidP="000717F8">
      <w:pPr>
        <w:keepNext/>
        <w:keepLines/>
        <w:spacing w:after="0" w:line="240" w:lineRule="auto"/>
        <w:rPr>
          <w:rFonts w:asciiTheme="majorBidi" w:hAnsiTheme="majorBidi" w:cstheme="majorBidi"/>
        </w:rPr>
      </w:pPr>
      <w:r w:rsidRPr="000717F8">
        <w:rPr>
          <w:rFonts w:asciiTheme="majorBidi" w:hAnsiTheme="majorBidi" w:cstheme="majorBidi"/>
        </w:rPr>
        <w:t xml:space="preserve">Requirement 7.4: </w:t>
      </w:r>
      <w:r w:rsidRPr="000717F8">
        <w:rPr>
          <w:rFonts w:asciiTheme="majorBidi" w:hAnsiTheme="majorBidi" w:cstheme="majorBidi"/>
          <w:highlight w:val="lightGray"/>
        </w:rPr>
        <w:t>Penalties are prescribed for any wilful breaches of statistical confidentiality</w:t>
      </w:r>
      <w:r w:rsidRPr="000717F8">
        <w:rPr>
          <w:rFonts w:asciiTheme="majorBidi" w:hAnsiTheme="majorBidi" w:cstheme="majorBidi"/>
        </w:rPr>
        <w:t>.</w:t>
      </w:r>
    </w:p>
    <w:p w14:paraId="336BA71D" w14:textId="77777777" w:rsidR="000717F8" w:rsidRPr="000717F8" w:rsidRDefault="000717F8" w:rsidP="00A043A6">
      <w:pPr>
        <w:keepNext/>
        <w:keepLines/>
        <w:numPr>
          <w:ilvl w:val="0"/>
          <w:numId w:val="26"/>
        </w:numPr>
        <w:spacing w:after="0" w:line="240" w:lineRule="auto"/>
        <w:rPr>
          <w:rFonts w:asciiTheme="majorBidi" w:hAnsiTheme="majorBidi" w:cstheme="majorBidi"/>
        </w:rPr>
      </w:pPr>
      <w:r w:rsidRPr="000717F8">
        <w:rPr>
          <w:rFonts w:asciiTheme="majorBidi" w:hAnsiTheme="majorBidi" w:cstheme="majorBidi"/>
        </w:rPr>
        <w:t>Legal or other provisions are in place that allow administrative, penal and disciplinary sanctions for the violation of statistical confidentiality.</w:t>
      </w:r>
    </w:p>
    <w:p w14:paraId="43F6DD60" w14:textId="77777777" w:rsidR="000717F8" w:rsidRPr="000717F8" w:rsidRDefault="000717F8" w:rsidP="00A043A6">
      <w:pPr>
        <w:keepNext/>
        <w:keepLines/>
        <w:numPr>
          <w:ilvl w:val="0"/>
          <w:numId w:val="26"/>
        </w:numPr>
        <w:spacing w:after="0" w:line="240" w:lineRule="auto"/>
        <w:rPr>
          <w:rFonts w:asciiTheme="majorBidi" w:hAnsiTheme="majorBidi" w:cstheme="majorBidi"/>
        </w:rPr>
      </w:pPr>
      <w:r w:rsidRPr="000717F8">
        <w:rPr>
          <w:rFonts w:asciiTheme="majorBidi" w:hAnsiTheme="majorBidi" w:cstheme="majorBidi"/>
        </w:rPr>
        <w:t>Information on the provisions that allow sanctions for the violation of statistical confidentiality is shared with all staff and is available to the public.</w:t>
      </w:r>
    </w:p>
    <w:p w14:paraId="6AD5C010" w14:textId="77777777" w:rsidR="000717F8" w:rsidRDefault="000717F8" w:rsidP="000717F8">
      <w:pPr>
        <w:keepNext/>
        <w:keepLines/>
        <w:spacing w:after="0" w:line="240" w:lineRule="auto"/>
        <w:rPr>
          <w:rFonts w:asciiTheme="majorBidi" w:hAnsiTheme="majorBidi" w:cstheme="majorBidi"/>
        </w:rPr>
      </w:pPr>
    </w:p>
    <w:p w14:paraId="70977D8B" w14:textId="4E032CAD" w:rsidR="000717F8" w:rsidRPr="000717F8" w:rsidRDefault="000717F8" w:rsidP="000717F8">
      <w:pPr>
        <w:keepNext/>
        <w:keepLines/>
        <w:spacing w:after="0" w:line="240" w:lineRule="auto"/>
        <w:rPr>
          <w:rFonts w:asciiTheme="majorBidi" w:hAnsiTheme="majorBidi" w:cstheme="majorBidi"/>
        </w:rPr>
      </w:pPr>
      <w:r w:rsidRPr="000717F8">
        <w:rPr>
          <w:rFonts w:asciiTheme="majorBidi" w:hAnsiTheme="majorBidi" w:cstheme="majorBidi"/>
        </w:rPr>
        <w:t xml:space="preserve">Requirement 7.5: </w:t>
      </w:r>
      <w:r w:rsidRPr="000717F8">
        <w:rPr>
          <w:rFonts w:asciiTheme="majorBidi" w:hAnsiTheme="majorBidi" w:cstheme="majorBidi"/>
          <w:highlight w:val="lightGray"/>
        </w:rPr>
        <w:t>The security and integrity of data and their transmission is guaranteed by appropriate policies and practices</w:t>
      </w:r>
      <w:r w:rsidRPr="000717F8">
        <w:rPr>
          <w:rFonts w:asciiTheme="majorBidi" w:hAnsiTheme="majorBidi" w:cstheme="majorBidi"/>
        </w:rPr>
        <w:t>.</w:t>
      </w:r>
    </w:p>
    <w:p w14:paraId="7EB83D3F" w14:textId="77777777" w:rsidR="000717F8" w:rsidRPr="000717F8" w:rsidRDefault="000717F8" w:rsidP="00A043A6">
      <w:pPr>
        <w:keepNext/>
        <w:keepLines/>
        <w:numPr>
          <w:ilvl w:val="0"/>
          <w:numId w:val="27"/>
        </w:numPr>
        <w:spacing w:after="0" w:line="240" w:lineRule="auto"/>
        <w:rPr>
          <w:rFonts w:asciiTheme="majorBidi" w:hAnsiTheme="majorBidi" w:cstheme="majorBidi"/>
        </w:rPr>
      </w:pPr>
      <w:r w:rsidRPr="000717F8">
        <w:rPr>
          <w:rFonts w:asciiTheme="majorBidi" w:hAnsiTheme="majorBidi" w:cstheme="majorBidi"/>
        </w:rPr>
        <w:t>An IT security policy is in place and is known to the staff.</w:t>
      </w:r>
    </w:p>
    <w:p w14:paraId="7D128E8C" w14:textId="77777777" w:rsidR="000717F8" w:rsidRPr="000717F8" w:rsidRDefault="000717F8" w:rsidP="00A043A6">
      <w:pPr>
        <w:keepNext/>
        <w:keepLines/>
        <w:numPr>
          <w:ilvl w:val="0"/>
          <w:numId w:val="27"/>
        </w:numPr>
        <w:spacing w:after="0" w:line="240" w:lineRule="auto"/>
        <w:rPr>
          <w:rFonts w:asciiTheme="majorBidi" w:hAnsiTheme="majorBidi" w:cstheme="majorBidi"/>
        </w:rPr>
      </w:pPr>
      <w:r w:rsidRPr="000717F8">
        <w:rPr>
          <w:rFonts w:asciiTheme="majorBidi" w:hAnsiTheme="majorBidi" w:cstheme="majorBidi"/>
        </w:rPr>
        <w:t>Following the IT policy, appropriate physical security measures and processes are in place to ensure data and database security, in accordance with best practices and international standards.</w:t>
      </w:r>
    </w:p>
    <w:p w14:paraId="4BF38A05" w14:textId="77777777" w:rsidR="000717F8" w:rsidRPr="000717F8" w:rsidRDefault="000717F8" w:rsidP="00A043A6">
      <w:pPr>
        <w:keepNext/>
        <w:keepLines/>
        <w:numPr>
          <w:ilvl w:val="0"/>
          <w:numId w:val="27"/>
        </w:numPr>
        <w:spacing w:after="0" w:line="240" w:lineRule="auto"/>
        <w:rPr>
          <w:rFonts w:asciiTheme="majorBidi" w:hAnsiTheme="majorBidi" w:cstheme="majorBidi"/>
        </w:rPr>
      </w:pPr>
      <w:r w:rsidRPr="000717F8">
        <w:rPr>
          <w:rFonts w:asciiTheme="majorBidi" w:hAnsiTheme="majorBidi" w:cstheme="majorBidi"/>
        </w:rPr>
        <w:t>Regular security audits of the data security system are carried out.</w:t>
      </w:r>
    </w:p>
    <w:p w14:paraId="5902B0B7" w14:textId="77777777" w:rsidR="000717F8" w:rsidRPr="000717F8" w:rsidRDefault="000717F8" w:rsidP="00A043A6">
      <w:pPr>
        <w:keepNext/>
        <w:keepLines/>
        <w:numPr>
          <w:ilvl w:val="0"/>
          <w:numId w:val="27"/>
        </w:numPr>
        <w:spacing w:after="0" w:line="240" w:lineRule="auto"/>
        <w:rPr>
          <w:rFonts w:asciiTheme="majorBidi" w:hAnsiTheme="majorBidi" w:cstheme="majorBidi"/>
        </w:rPr>
      </w:pPr>
      <w:r w:rsidRPr="000717F8">
        <w:rPr>
          <w:rFonts w:asciiTheme="majorBidi" w:hAnsiTheme="majorBidi" w:cstheme="majorBidi"/>
        </w:rPr>
        <w:t>All access to data repositories and transmission channels is monitored.</w:t>
      </w:r>
    </w:p>
    <w:p w14:paraId="57424095" w14:textId="77777777" w:rsidR="000717F8" w:rsidRPr="000717F8" w:rsidRDefault="000717F8" w:rsidP="00A043A6">
      <w:pPr>
        <w:keepNext/>
        <w:keepLines/>
        <w:numPr>
          <w:ilvl w:val="0"/>
          <w:numId w:val="27"/>
        </w:numPr>
        <w:spacing w:after="0" w:line="240" w:lineRule="auto"/>
        <w:rPr>
          <w:rFonts w:asciiTheme="majorBidi" w:hAnsiTheme="majorBidi" w:cstheme="majorBidi"/>
        </w:rPr>
      </w:pPr>
      <w:r w:rsidRPr="000717F8">
        <w:rPr>
          <w:rFonts w:asciiTheme="majorBidi" w:hAnsiTheme="majorBidi" w:cstheme="majorBidi"/>
        </w:rPr>
        <w:t>While data are being transferred, risk of a breach is assessed and appropriate procedures are applied to eliminate or minimize this risk.</w:t>
      </w:r>
    </w:p>
    <w:p w14:paraId="2615DEF7" w14:textId="77777777" w:rsidR="000717F8" w:rsidRDefault="000717F8" w:rsidP="000717F8">
      <w:pPr>
        <w:keepNext/>
        <w:keepLines/>
        <w:spacing w:after="0" w:line="240" w:lineRule="auto"/>
        <w:rPr>
          <w:rFonts w:asciiTheme="majorBidi" w:hAnsiTheme="majorBidi" w:cstheme="majorBidi"/>
        </w:rPr>
      </w:pPr>
    </w:p>
    <w:p w14:paraId="23B487BF" w14:textId="25361023" w:rsidR="000717F8" w:rsidRPr="000717F8" w:rsidRDefault="000717F8" w:rsidP="000717F8">
      <w:pPr>
        <w:keepNext/>
        <w:keepLines/>
        <w:spacing w:after="0" w:line="240" w:lineRule="auto"/>
        <w:rPr>
          <w:rFonts w:asciiTheme="majorBidi" w:hAnsiTheme="majorBidi" w:cstheme="majorBidi"/>
        </w:rPr>
      </w:pPr>
      <w:r w:rsidRPr="000717F8">
        <w:rPr>
          <w:rFonts w:asciiTheme="majorBidi" w:hAnsiTheme="majorBidi" w:cstheme="majorBidi"/>
        </w:rPr>
        <w:t xml:space="preserve">Requirement 7.6: </w:t>
      </w:r>
      <w:r w:rsidRPr="000717F8">
        <w:rPr>
          <w:rFonts w:asciiTheme="majorBidi" w:hAnsiTheme="majorBidi" w:cstheme="majorBidi"/>
          <w:highlight w:val="lightGray"/>
        </w:rPr>
        <w:t>The risk that individual respondents may be identified is assessed and managed</w:t>
      </w:r>
      <w:r w:rsidRPr="000717F8">
        <w:rPr>
          <w:rFonts w:asciiTheme="majorBidi" w:hAnsiTheme="majorBidi" w:cstheme="majorBidi"/>
        </w:rPr>
        <w:t>.</w:t>
      </w:r>
    </w:p>
    <w:p w14:paraId="5FC86847" w14:textId="77777777" w:rsidR="000717F8" w:rsidRPr="000717F8" w:rsidRDefault="000717F8" w:rsidP="00A043A6">
      <w:pPr>
        <w:keepNext/>
        <w:keepLines/>
        <w:numPr>
          <w:ilvl w:val="0"/>
          <w:numId w:val="28"/>
        </w:numPr>
        <w:spacing w:after="0" w:line="240" w:lineRule="auto"/>
        <w:rPr>
          <w:rFonts w:asciiTheme="majorBidi" w:hAnsiTheme="majorBidi" w:cstheme="majorBidi"/>
        </w:rPr>
      </w:pPr>
      <w:r w:rsidRPr="000717F8">
        <w:rPr>
          <w:rFonts w:asciiTheme="majorBidi" w:hAnsiTheme="majorBidi" w:cstheme="majorBidi"/>
        </w:rPr>
        <w:t>There should be a balance between the acceptable level of risk of identification of individual respondents and the usability of the data.</w:t>
      </w:r>
    </w:p>
    <w:p w14:paraId="265546FC" w14:textId="77777777" w:rsidR="000717F8" w:rsidRPr="000717F8" w:rsidRDefault="000717F8" w:rsidP="00A043A6">
      <w:pPr>
        <w:keepNext/>
        <w:keepLines/>
        <w:numPr>
          <w:ilvl w:val="0"/>
          <w:numId w:val="28"/>
        </w:numPr>
        <w:spacing w:after="0" w:line="240" w:lineRule="auto"/>
        <w:rPr>
          <w:rFonts w:asciiTheme="majorBidi" w:hAnsiTheme="majorBidi" w:cstheme="majorBidi"/>
        </w:rPr>
      </w:pPr>
      <w:r w:rsidRPr="000717F8">
        <w:rPr>
          <w:rFonts w:asciiTheme="majorBidi" w:hAnsiTheme="majorBidi" w:cstheme="majorBidi"/>
        </w:rPr>
        <w:t>Appropriate processes are in place to assess the risk of disclosure of sensitive information and the risk that individual respondents can be identified from the public release of statistics or of microdata, and procedures are applied in line with the data dissemination policy to minimize this risk.</w:t>
      </w:r>
    </w:p>
    <w:p w14:paraId="3090E732" w14:textId="77777777" w:rsidR="000717F8" w:rsidRPr="000717F8" w:rsidRDefault="000717F8" w:rsidP="00A043A6">
      <w:pPr>
        <w:keepNext/>
        <w:keepLines/>
        <w:numPr>
          <w:ilvl w:val="0"/>
          <w:numId w:val="28"/>
        </w:numPr>
        <w:spacing w:after="0" w:line="240" w:lineRule="auto"/>
        <w:rPr>
          <w:rFonts w:asciiTheme="majorBidi" w:hAnsiTheme="majorBidi" w:cstheme="majorBidi"/>
        </w:rPr>
      </w:pPr>
      <w:r w:rsidRPr="000717F8">
        <w:rPr>
          <w:rFonts w:asciiTheme="majorBidi" w:hAnsiTheme="majorBidi" w:cstheme="majorBidi"/>
        </w:rPr>
        <w:t>All procedures taken to adequately reduce the risk of identification are properly documented and made available as part of the metadata related to the statistical data set.</w:t>
      </w:r>
    </w:p>
    <w:p w14:paraId="4202451A" w14:textId="77777777" w:rsidR="000717F8" w:rsidRPr="000717F8" w:rsidRDefault="000717F8" w:rsidP="00A043A6">
      <w:pPr>
        <w:keepNext/>
        <w:keepLines/>
        <w:numPr>
          <w:ilvl w:val="0"/>
          <w:numId w:val="28"/>
        </w:numPr>
        <w:spacing w:after="0" w:line="240" w:lineRule="auto"/>
        <w:rPr>
          <w:rFonts w:asciiTheme="majorBidi" w:hAnsiTheme="majorBidi" w:cstheme="majorBidi"/>
        </w:rPr>
      </w:pPr>
      <w:r w:rsidRPr="000717F8">
        <w:rPr>
          <w:rFonts w:asciiTheme="majorBidi" w:hAnsiTheme="majorBidi" w:cstheme="majorBidi"/>
        </w:rPr>
        <w:t>Users are made aware that procedures to reduce the risk of identification have been implemented and that such procedures could lead to a loss of information.</w:t>
      </w:r>
    </w:p>
    <w:p w14:paraId="47F8069D" w14:textId="77777777" w:rsidR="000717F8" w:rsidRDefault="000717F8" w:rsidP="0000425A">
      <w:pPr>
        <w:keepNext/>
        <w:keepLines/>
        <w:spacing w:after="0" w:line="240" w:lineRule="auto"/>
        <w:rPr>
          <w:rFonts w:asciiTheme="majorBidi" w:hAnsiTheme="majorBidi" w:cstheme="majorBidi"/>
        </w:rPr>
      </w:pPr>
    </w:p>
    <w:p w14:paraId="5D87EC54" w14:textId="187C8BA6" w:rsidR="004A61CA" w:rsidRPr="008E2C08" w:rsidRDefault="004A61CA" w:rsidP="0023498B">
      <w:pPr>
        <w:spacing w:after="0" w:line="240" w:lineRule="auto"/>
        <w:rPr>
          <w:rFonts w:asciiTheme="majorBidi" w:hAnsiTheme="majorBidi" w:cstheme="majorBidi"/>
        </w:rPr>
      </w:pPr>
      <w:r w:rsidRPr="008E2C08">
        <w:rPr>
          <w:rFonts w:asciiTheme="majorBidi" w:hAnsiTheme="majorBidi" w:cstheme="majorBidi"/>
        </w:rPr>
        <w:t>Requirement 8.5: Guidelines for implementing quality management are defined and made available to the public.</w:t>
      </w:r>
    </w:p>
    <w:p w14:paraId="42824A2D" w14:textId="77777777" w:rsidR="004A61CA" w:rsidRPr="008E2C08" w:rsidRDefault="004A61CA" w:rsidP="00A043A6">
      <w:pPr>
        <w:numPr>
          <w:ilvl w:val="0"/>
          <w:numId w:val="14"/>
        </w:numPr>
        <w:spacing w:after="0" w:line="240" w:lineRule="auto"/>
        <w:rPr>
          <w:rFonts w:asciiTheme="majorBidi" w:hAnsiTheme="majorBidi" w:cstheme="majorBidi"/>
        </w:rPr>
      </w:pPr>
      <w:r w:rsidRPr="008E2C08">
        <w:rPr>
          <w:rFonts w:asciiTheme="majorBidi" w:hAnsiTheme="majorBidi" w:cstheme="majorBidi"/>
        </w:rPr>
        <w:t>Guidelines for implementing quality management are produced and issued which:</w:t>
      </w:r>
    </w:p>
    <w:p w14:paraId="1B647D43" w14:textId="77777777" w:rsidR="004A61CA" w:rsidRPr="008E2C08" w:rsidRDefault="004A61CA" w:rsidP="00A043A6">
      <w:pPr>
        <w:numPr>
          <w:ilvl w:val="1"/>
          <w:numId w:val="14"/>
        </w:numPr>
        <w:spacing w:after="0" w:line="240" w:lineRule="auto"/>
        <w:rPr>
          <w:rFonts w:asciiTheme="majorBidi" w:hAnsiTheme="majorBidi" w:cstheme="majorBidi"/>
        </w:rPr>
      </w:pPr>
      <w:r w:rsidRPr="008E2C08">
        <w:rPr>
          <w:rFonts w:asciiTheme="majorBidi" w:hAnsiTheme="majorBidi" w:cstheme="majorBidi"/>
        </w:rPr>
        <w:t>Describe the quality principles and framework followed</w:t>
      </w:r>
    </w:p>
    <w:p w14:paraId="79262FCE" w14:textId="77777777" w:rsidR="004A61CA" w:rsidRPr="008E2C08" w:rsidRDefault="004A61CA" w:rsidP="00A043A6">
      <w:pPr>
        <w:numPr>
          <w:ilvl w:val="1"/>
          <w:numId w:val="14"/>
        </w:numPr>
        <w:spacing w:after="0" w:line="240" w:lineRule="auto"/>
        <w:rPr>
          <w:rFonts w:asciiTheme="majorBidi" w:hAnsiTheme="majorBidi" w:cstheme="majorBidi"/>
        </w:rPr>
      </w:pPr>
      <w:r w:rsidRPr="008E2C08">
        <w:rPr>
          <w:rFonts w:asciiTheme="majorBidi" w:hAnsiTheme="majorBidi" w:cstheme="majorBidi"/>
        </w:rPr>
        <w:t>Describe the entire statistical process and identify relevant documentation for each stage of production</w:t>
      </w:r>
    </w:p>
    <w:p w14:paraId="4904E214" w14:textId="77777777" w:rsidR="004A61CA" w:rsidRPr="008E2C08" w:rsidRDefault="004A61CA" w:rsidP="00A043A6">
      <w:pPr>
        <w:numPr>
          <w:ilvl w:val="1"/>
          <w:numId w:val="14"/>
        </w:numPr>
        <w:spacing w:after="0" w:line="240" w:lineRule="auto"/>
        <w:rPr>
          <w:rFonts w:asciiTheme="majorBidi" w:hAnsiTheme="majorBidi" w:cstheme="majorBidi"/>
        </w:rPr>
      </w:pPr>
      <w:r w:rsidRPr="008E2C08">
        <w:rPr>
          <w:rFonts w:asciiTheme="majorBidi" w:hAnsiTheme="majorBidi" w:cstheme="majorBidi"/>
        </w:rPr>
        <w:t>Describe the methods for monitoring the quality at each stage of the statistical production process</w:t>
      </w:r>
    </w:p>
    <w:p w14:paraId="5B61F700" w14:textId="77777777" w:rsidR="004A61CA" w:rsidRPr="008E2C08" w:rsidRDefault="004A61CA" w:rsidP="00A043A6">
      <w:pPr>
        <w:numPr>
          <w:ilvl w:val="1"/>
          <w:numId w:val="14"/>
        </w:numPr>
        <w:spacing w:after="0" w:line="240" w:lineRule="auto"/>
        <w:rPr>
          <w:rFonts w:asciiTheme="majorBidi" w:hAnsiTheme="majorBidi" w:cstheme="majorBidi"/>
        </w:rPr>
      </w:pPr>
      <w:r w:rsidRPr="008E2C08">
        <w:rPr>
          <w:rFonts w:asciiTheme="majorBidi" w:hAnsiTheme="majorBidi" w:cstheme="majorBidi"/>
        </w:rPr>
        <w:t>Identify the indicators (quality measures) for evaluating the quality of the main stages of production, including indicators for source data</w:t>
      </w:r>
    </w:p>
    <w:p w14:paraId="584D9DC1" w14:textId="77777777" w:rsidR="004A61CA" w:rsidRPr="008E2C08" w:rsidRDefault="004A61CA" w:rsidP="00A043A6">
      <w:pPr>
        <w:numPr>
          <w:ilvl w:val="0"/>
          <w:numId w:val="14"/>
        </w:numPr>
        <w:spacing w:after="0" w:line="240" w:lineRule="auto"/>
        <w:rPr>
          <w:rFonts w:asciiTheme="majorBidi" w:hAnsiTheme="majorBidi" w:cstheme="majorBidi"/>
        </w:rPr>
      </w:pPr>
      <w:r w:rsidRPr="008E2C08">
        <w:rPr>
          <w:rFonts w:asciiTheme="majorBidi" w:hAnsiTheme="majorBidi" w:cstheme="majorBidi"/>
        </w:rPr>
        <w:t>The guidelines, methodological manuals and handbooks on recommended practices for quality assurance are made available to the public.</w:t>
      </w:r>
    </w:p>
    <w:p w14:paraId="34A9DE63" w14:textId="77777777" w:rsidR="004A61CA" w:rsidRPr="008E2C08" w:rsidRDefault="004A61CA" w:rsidP="00A043A6">
      <w:pPr>
        <w:numPr>
          <w:ilvl w:val="0"/>
          <w:numId w:val="14"/>
        </w:numPr>
        <w:spacing w:after="0" w:line="240" w:lineRule="auto"/>
        <w:rPr>
          <w:rFonts w:asciiTheme="majorBidi" w:hAnsiTheme="majorBidi" w:cstheme="majorBidi"/>
        </w:rPr>
      </w:pPr>
      <w:r w:rsidRPr="008E2C08">
        <w:rPr>
          <w:rFonts w:asciiTheme="majorBidi" w:hAnsiTheme="majorBidi" w:cstheme="majorBidi"/>
          <w:highlight w:val="lightGray"/>
        </w:rPr>
        <w:t>Mechanisms are in place to assure the quality of data collection (including the use of administrative data and other sources) and data editing</w:t>
      </w:r>
      <w:r w:rsidRPr="008E2C08">
        <w:rPr>
          <w:rFonts w:asciiTheme="majorBidi" w:hAnsiTheme="majorBidi" w:cstheme="majorBidi"/>
        </w:rPr>
        <w:t>.</w:t>
      </w:r>
    </w:p>
    <w:p w14:paraId="52DCC18C" w14:textId="77777777" w:rsidR="004A61CA" w:rsidRPr="008E2C08" w:rsidRDefault="004A61CA" w:rsidP="0000425A">
      <w:pPr>
        <w:spacing w:after="0" w:line="240" w:lineRule="auto"/>
        <w:rPr>
          <w:rFonts w:asciiTheme="majorBidi" w:hAnsiTheme="majorBidi" w:cstheme="majorBidi"/>
        </w:rPr>
      </w:pPr>
    </w:p>
    <w:p w14:paraId="28194B88" w14:textId="77777777" w:rsidR="004526A9" w:rsidRPr="008E2C08" w:rsidRDefault="004526A9" w:rsidP="0000425A">
      <w:pPr>
        <w:keepNext/>
        <w:keepLines/>
        <w:spacing w:after="0" w:line="240" w:lineRule="auto"/>
        <w:rPr>
          <w:rFonts w:asciiTheme="majorBidi" w:hAnsiTheme="majorBidi" w:cstheme="majorBidi"/>
        </w:rPr>
      </w:pPr>
      <w:r w:rsidRPr="008E2C08">
        <w:rPr>
          <w:rFonts w:asciiTheme="majorBidi" w:hAnsiTheme="majorBidi" w:cstheme="majorBidi"/>
        </w:rPr>
        <w:t>Requirement 10.1: The methodologies applied by the statistical agencies are consistent with international standards, guidelines and good practices and are regularly reviewed and revised as needed.</w:t>
      </w:r>
    </w:p>
    <w:p w14:paraId="6D736676" w14:textId="77777777" w:rsidR="004526A9" w:rsidRPr="008E2C08" w:rsidRDefault="004526A9" w:rsidP="00A043A6">
      <w:pPr>
        <w:keepNext/>
        <w:keepLines/>
        <w:numPr>
          <w:ilvl w:val="0"/>
          <w:numId w:val="13"/>
        </w:numPr>
        <w:spacing w:after="0" w:line="240" w:lineRule="auto"/>
        <w:rPr>
          <w:rFonts w:asciiTheme="majorBidi" w:hAnsiTheme="majorBidi" w:cstheme="majorBidi"/>
        </w:rPr>
      </w:pPr>
      <w:r w:rsidRPr="008E2C08">
        <w:rPr>
          <w:rFonts w:asciiTheme="majorBidi" w:hAnsiTheme="majorBidi" w:cstheme="majorBidi"/>
        </w:rPr>
        <w:t>Organizational structures for the development and application of sound statistical methods are commensurate to needs.</w:t>
      </w:r>
    </w:p>
    <w:p w14:paraId="7F2EB6B2" w14:textId="77777777" w:rsidR="004526A9" w:rsidRPr="008E2C08" w:rsidRDefault="004526A9" w:rsidP="00A043A6">
      <w:pPr>
        <w:keepNext/>
        <w:keepLines/>
        <w:numPr>
          <w:ilvl w:val="0"/>
          <w:numId w:val="13"/>
        </w:numPr>
        <w:spacing w:after="0" w:line="240" w:lineRule="auto"/>
        <w:rPr>
          <w:rFonts w:asciiTheme="majorBidi" w:hAnsiTheme="majorBidi" w:cstheme="majorBidi"/>
        </w:rPr>
      </w:pPr>
      <w:r w:rsidRPr="008E2C08">
        <w:rPr>
          <w:rFonts w:asciiTheme="majorBidi" w:hAnsiTheme="majorBidi" w:cstheme="majorBidi"/>
        </w:rPr>
        <w:t>Review and reporting processes are in place that allow the management of the statistical agency to be assured that sound methodological approaches have been adopted and applied throughout the production process.</w:t>
      </w:r>
    </w:p>
    <w:p w14:paraId="3E23D85B" w14:textId="77777777" w:rsidR="004526A9" w:rsidRPr="008E2C08" w:rsidRDefault="004526A9" w:rsidP="00A043A6">
      <w:pPr>
        <w:numPr>
          <w:ilvl w:val="0"/>
          <w:numId w:val="13"/>
        </w:numPr>
        <w:spacing w:after="0" w:line="240" w:lineRule="auto"/>
        <w:rPr>
          <w:rFonts w:asciiTheme="majorBidi" w:hAnsiTheme="majorBidi" w:cstheme="majorBidi"/>
        </w:rPr>
      </w:pPr>
      <w:r w:rsidRPr="008E2C08">
        <w:rPr>
          <w:rFonts w:asciiTheme="majorBidi" w:hAnsiTheme="majorBidi" w:cstheme="majorBidi"/>
          <w:highlight w:val="lightGray"/>
        </w:rPr>
        <w:t>The methodologies of surveys and the use of administrative data and other sources of data are evaluated periodically</w:t>
      </w:r>
      <w:r w:rsidRPr="008E2C08">
        <w:rPr>
          <w:rFonts w:asciiTheme="majorBidi" w:hAnsiTheme="majorBidi" w:cstheme="majorBidi"/>
        </w:rPr>
        <w:t>.</w:t>
      </w:r>
    </w:p>
    <w:p w14:paraId="002FE11F" w14:textId="77777777" w:rsidR="004526A9" w:rsidRPr="008E2C08" w:rsidRDefault="004526A9" w:rsidP="00A043A6">
      <w:pPr>
        <w:numPr>
          <w:ilvl w:val="0"/>
          <w:numId w:val="13"/>
        </w:numPr>
        <w:spacing w:after="0" w:line="240" w:lineRule="auto"/>
        <w:rPr>
          <w:rFonts w:asciiTheme="majorBidi" w:hAnsiTheme="majorBidi" w:cstheme="majorBidi"/>
        </w:rPr>
      </w:pPr>
      <w:r w:rsidRPr="008E2C08">
        <w:rPr>
          <w:rFonts w:asciiTheme="majorBidi" w:hAnsiTheme="majorBidi" w:cstheme="majorBidi"/>
        </w:rPr>
        <w:t>Sampling design is based on sound methodology.</w:t>
      </w:r>
    </w:p>
    <w:p w14:paraId="47DC0F5E" w14:textId="77777777" w:rsidR="004526A9" w:rsidRPr="008E2C08" w:rsidRDefault="004526A9" w:rsidP="00A043A6">
      <w:pPr>
        <w:numPr>
          <w:ilvl w:val="0"/>
          <w:numId w:val="13"/>
        </w:numPr>
        <w:spacing w:after="0" w:line="240" w:lineRule="auto"/>
        <w:rPr>
          <w:rFonts w:asciiTheme="majorBidi" w:hAnsiTheme="majorBidi" w:cstheme="majorBidi"/>
        </w:rPr>
      </w:pPr>
      <w:r w:rsidRPr="008E2C08">
        <w:rPr>
          <w:rFonts w:asciiTheme="majorBidi" w:hAnsiTheme="majorBidi" w:cstheme="majorBidi"/>
        </w:rPr>
        <w:t>Proper follow-up procedures are planned and implemented in cases of nonresponse.</w:t>
      </w:r>
    </w:p>
    <w:p w14:paraId="60467053" w14:textId="77777777" w:rsidR="004526A9" w:rsidRPr="008E2C08" w:rsidRDefault="004526A9" w:rsidP="00A043A6">
      <w:pPr>
        <w:numPr>
          <w:ilvl w:val="0"/>
          <w:numId w:val="13"/>
        </w:numPr>
        <w:spacing w:after="0" w:line="240" w:lineRule="auto"/>
        <w:rPr>
          <w:rFonts w:asciiTheme="majorBidi" w:hAnsiTheme="majorBidi" w:cstheme="majorBidi"/>
        </w:rPr>
      </w:pPr>
      <w:r w:rsidRPr="008E2C08">
        <w:rPr>
          <w:rFonts w:asciiTheme="majorBidi" w:hAnsiTheme="majorBidi" w:cstheme="majorBidi"/>
        </w:rPr>
        <w:t>Statistical editing procedures and imputation methods are based on sound methodology.</w:t>
      </w:r>
    </w:p>
    <w:p w14:paraId="09500CF4" w14:textId="77777777" w:rsidR="004526A9" w:rsidRPr="008E2C08" w:rsidRDefault="004526A9" w:rsidP="00A043A6">
      <w:pPr>
        <w:numPr>
          <w:ilvl w:val="0"/>
          <w:numId w:val="13"/>
        </w:numPr>
        <w:spacing w:after="0" w:line="240" w:lineRule="auto"/>
        <w:rPr>
          <w:rFonts w:asciiTheme="majorBidi" w:hAnsiTheme="majorBidi" w:cstheme="majorBidi"/>
        </w:rPr>
      </w:pPr>
      <w:r w:rsidRPr="008E2C08">
        <w:rPr>
          <w:rFonts w:asciiTheme="majorBidi" w:hAnsiTheme="majorBidi" w:cstheme="majorBidi"/>
        </w:rPr>
        <w:t>When statistical modelling is used in the statistical production process (e.g., for seasonal adjustment), the validity of model assumptions is carefully considered and the impact on final estimates is evaluated.</w:t>
      </w:r>
    </w:p>
    <w:p w14:paraId="5F0D9639" w14:textId="77777777" w:rsidR="004526A9" w:rsidRPr="008E2C08" w:rsidRDefault="004526A9" w:rsidP="00A043A6">
      <w:pPr>
        <w:numPr>
          <w:ilvl w:val="0"/>
          <w:numId w:val="13"/>
        </w:numPr>
        <w:spacing w:after="0" w:line="240" w:lineRule="auto"/>
        <w:rPr>
          <w:rFonts w:asciiTheme="majorBidi" w:hAnsiTheme="majorBidi" w:cstheme="majorBidi"/>
        </w:rPr>
      </w:pPr>
      <w:r w:rsidRPr="008E2C08">
        <w:rPr>
          <w:rFonts w:asciiTheme="majorBidi" w:hAnsiTheme="majorBidi" w:cstheme="majorBidi"/>
          <w:highlight w:val="lightGray"/>
        </w:rPr>
        <w:t>Statistical agencies review the methods used by external partners for the compilation of data and the production of statistics</w:t>
      </w:r>
      <w:r w:rsidRPr="008E2C08">
        <w:rPr>
          <w:rFonts w:asciiTheme="majorBidi" w:hAnsiTheme="majorBidi" w:cstheme="majorBidi"/>
        </w:rPr>
        <w:t>.</w:t>
      </w:r>
    </w:p>
    <w:p w14:paraId="01C3CCF8" w14:textId="77777777" w:rsidR="004526A9" w:rsidRPr="008E2C08" w:rsidRDefault="004526A9" w:rsidP="0000425A">
      <w:pPr>
        <w:spacing w:after="0" w:line="240" w:lineRule="auto"/>
        <w:rPr>
          <w:rFonts w:asciiTheme="majorBidi" w:hAnsiTheme="majorBidi" w:cstheme="majorBidi"/>
        </w:rPr>
      </w:pPr>
    </w:p>
    <w:p w14:paraId="77F32317" w14:textId="67C71F86" w:rsidR="00F6568E" w:rsidRPr="008E2C08" w:rsidRDefault="00F6568E" w:rsidP="0000425A">
      <w:pPr>
        <w:spacing w:after="0" w:line="240" w:lineRule="auto"/>
        <w:rPr>
          <w:rFonts w:asciiTheme="majorBidi" w:hAnsiTheme="majorBidi" w:cstheme="majorBidi"/>
        </w:rPr>
      </w:pPr>
      <w:r w:rsidRPr="008E2C08">
        <w:rPr>
          <w:rFonts w:asciiTheme="majorBidi" w:hAnsiTheme="majorBidi" w:cstheme="majorBidi"/>
        </w:rPr>
        <w:t xml:space="preserve">Requirement 10.3: </w:t>
      </w:r>
      <w:r w:rsidRPr="008E2C08">
        <w:rPr>
          <w:rFonts w:asciiTheme="majorBidi" w:hAnsiTheme="majorBidi" w:cstheme="majorBidi"/>
          <w:highlight w:val="lightGray"/>
        </w:rPr>
        <w:t>The statistical agencies choose data sources taking into account accuracy and reliability, timeliness, cost, the burden on respondents and other necessary considerations</w:t>
      </w:r>
      <w:r w:rsidRPr="008E2C08">
        <w:rPr>
          <w:rFonts w:asciiTheme="majorBidi" w:hAnsiTheme="majorBidi" w:cstheme="majorBidi"/>
        </w:rPr>
        <w:t>.</w:t>
      </w:r>
    </w:p>
    <w:p w14:paraId="2966CB7F" w14:textId="79749E9E" w:rsidR="00F6568E" w:rsidRPr="008E2C08" w:rsidRDefault="00F6568E" w:rsidP="00A043A6">
      <w:pPr>
        <w:numPr>
          <w:ilvl w:val="0"/>
          <w:numId w:val="7"/>
        </w:numPr>
        <w:spacing w:after="0" w:line="240" w:lineRule="auto"/>
        <w:rPr>
          <w:rFonts w:asciiTheme="majorBidi" w:hAnsiTheme="majorBidi" w:cstheme="majorBidi"/>
        </w:rPr>
      </w:pPr>
      <w:r w:rsidRPr="008E2C08">
        <w:rPr>
          <w:rFonts w:asciiTheme="majorBidi" w:hAnsiTheme="majorBidi" w:cstheme="majorBidi"/>
        </w:rPr>
        <w:t>The use of alternative sources of data, including existing surveys and census, administrative data, big data or other sources of data, is constantly evaluated.</w:t>
      </w:r>
    </w:p>
    <w:p w14:paraId="79240FF9" w14:textId="2855B363" w:rsidR="008B6D8C" w:rsidRPr="008E2C08" w:rsidRDefault="00F6568E" w:rsidP="00A043A6">
      <w:pPr>
        <w:numPr>
          <w:ilvl w:val="0"/>
          <w:numId w:val="7"/>
        </w:numPr>
        <w:spacing w:after="0" w:line="240" w:lineRule="auto"/>
        <w:rPr>
          <w:rFonts w:asciiTheme="majorBidi" w:hAnsiTheme="majorBidi" w:cstheme="majorBidi"/>
        </w:rPr>
      </w:pPr>
      <w:r w:rsidRPr="008E2C08">
        <w:rPr>
          <w:rFonts w:asciiTheme="majorBidi" w:hAnsiTheme="majorBidi" w:cstheme="majorBidi"/>
        </w:rPr>
        <w:t xml:space="preserve">Quality has to be assessed when using administrative data or other data sources. Ideally, when using </w:t>
      </w:r>
      <w:r w:rsidR="00A66402" w:rsidRPr="008E2C08">
        <w:rPr>
          <w:rFonts w:asciiTheme="majorBidi" w:hAnsiTheme="majorBidi" w:cstheme="majorBidi"/>
        </w:rPr>
        <w:t xml:space="preserve"> a</w:t>
      </w:r>
      <w:r w:rsidRPr="008E2C08">
        <w:rPr>
          <w:rFonts w:asciiTheme="majorBidi" w:hAnsiTheme="majorBidi" w:cstheme="majorBidi"/>
        </w:rPr>
        <w:t>dministrative data, it should be assured that:</w:t>
      </w:r>
    </w:p>
    <w:p w14:paraId="17846EE1" w14:textId="77777777" w:rsidR="008B6D8C" w:rsidRPr="008E2C08" w:rsidRDefault="00F6568E" w:rsidP="00A043A6">
      <w:pPr>
        <w:numPr>
          <w:ilvl w:val="1"/>
          <w:numId w:val="7"/>
        </w:numPr>
        <w:spacing w:after="0" w:line="240" w:lineRule="auto"/>
        <w:rPr>
          <w:rFonts w:asciiTheme="majorBidi" w:hAnsiTheme="majorBidi" w:cstheme="majorBidi"/>
        </w:rPr>
      </w:pPr>
      <w:r w:rsidRPr="008E2C08">
        <w:rPr>
          <w:rFonts w:asciiTheme="majorBidi" w:hAnsiTheme="majorBidi" w:cstheme="majorBidi"/>
        </w:rPr>
        <w:t>The population is consistent with the statistical output requirements</w:t>
      </w:r>
    </w:p>
    <w:p w14:paraId="5C68B0D1" w14:textId="77777777" w:rsidR="008B6D8C" w:rsidRPr="008E2C08" w:rsidRDefault="00F6568E" w:rsidP="00A043A6">
      <w:pPr>
        <w:numPr>
          <w:ilvl w:val="1"/>
          <w:numId w:val="7"/>
        </w:numPr>
        <w:spacing w:after="0" w:line="240" w:lineRule="auto"/>
        <w:rPr>
          <w:rFonts w:asciiTheme="majorBidi" w:hAnsiTheme="majorBidi" w:cstheme="majorBidi"/>
        </w:rPr>
      </w:pPr>
      <w:r w:rsidRPr="008E2C08">
        <w:rPr>
          <w:rFonts w:asciiTheme="majorBidi" w:hAnsiTheme="majorBidi" w:cstheme="majorBidi"/>
        </w:rPr>
        <w:t>The classifications are appropriate</w:t>
      </w:r>
    </w:p>
    <w:p w14:paraId="4F5C5E92" w14:textId="77777777" w:rsidR="008B6D8C" w:rsidRPr="008E2C08" w:rsidRDefault="00F6568E" w:rsidP="00A043A6">
      <w:pPr>
        <w:numPr>
          <w:ilvl w:val="1"/>
          <w:numId w:val="7"/>
        </w:numPr>
        <w:spacing w:after="0" w:line="240" w:lineRule="auto"/>
        <w:rPr>
          <w:rFonts w:asciiTheme="majorBidi" w:hAnsiTheme="majorBidi" w:cstheme="majorBidi"/>
        </w:rPr>
      </w:pPr>
      <w:r w:rsidRPr="008E2C08">
        <w:rPr>
          <w:rFonts w:asciiTheme="majorBidi" w:hAnsiTheme="majorBidi" w:cstheme="majorBidi"/>
        </w:rPr>
        <w:t>The underlying concepts are appropriate</w:t>
      </w:r>
    </w:p>
    <w:p w14:paraId="040E47E5" w14:textId="77777777" w:rsidR="008B6D8C" w:rsidRPr="008E2C08" w:rsidRDefault="00F6568E" w:rsidP="00A043A6">
      <w:pPr>
        <w:numPr>
          <w:ilvl w:val="1"/>
          <w:numId w:val="7"/>
        </w:numPr>
        <w:spacing w:after="0" w:line="240" w:lineRule="auto"/>
        <w:rPr>
          <w:rFonts w:asciiTheme="majorBidi" w:hAnsiTheme="majorBidi" w:cstheme="majorBidi"/>
        </w:rPr>
      </w:pPr>
      <w:r w:rsidRPr="008E2C08">
        <w:rPr>
          <w:rFonts w:asciiTheme="majorBidi" w:hAnsiTheme="majorBidi" w:cstheme="majorBidi"/>
        </w:rPr>
        <w:t>The records are complete and up to date</w:t>
      </w:r>
    </w:p>
    <w:p w14:paraId="5949F327" w14:textId="2770F06F" w:rsidR="00A66402" w:rsidRPr="008E2C08" w:rsidRDefault="00A66402" w:rsidP="00A043A6">
      <w:pPr>
        <w:numPr>
          <w:ilvl w:val="1"/>
          <w:numId w:val="7"/>
        </w:numPr>
        <w:spacing w:after="0" w:line="240" w:lineRule="auto"/>
        <w:rPr>
          <w:rFonts w:asciiTheme="majorBidi" w:hAnsiTheme="majorBidi" w:cstheme="majorBidi"/>
        </w:rPr>
      </w:pPr>
      <w:r w:rsidRPr="008E2C08">
        <w:rPr>
          <w:rFonts w:asciiTheme="majorBidi" w:hAnsiTheme="majorBidi" w:cstheme="majorBidi"/>
        </w:rPr>
        <w:t>The geographical coverage is complete and the measurement units are appropriately defined/identified</w:t>
      </w:r>
    </w:p>
    <w:p w14:paraId="57B8D69C" w14:textId="401FADF5" w:rsidR="00A66402" w:rsidRPr="008E2C08" w:rsidRDefault="00A66402" w:rsidP="00A043A6">
      <w:pPr>
        <w:numPr>
          <w:ilvl w:val="0"/>
          <w:numId w:val="7"/>
        </w:numPr>
        <w:spacing w:after="0" w:line="240" w:lineRule="auto"/>
        <w:rPr>
          <w:rFonts w:asciiTheme="majorBidi" w:hAnsiTheme="majorBidi" w:cstheme="majorBidi"/>
        </w:rPr>
      </w:pPr>
      <w:r w:rsidRPr="008E2C08">
        <w:rPr>
          <w:rFonts w:asciiTheme="majorBidi" w:hAnsiTheme="majorBidi" w:cstheme="majorBidi"/>
        </w:rPr>
        <w:t>When using other data sources (such as big data), the specific methodological challenges such as those linked to the statistical population and the veracity and volatility of such data have to be considered.</w:t>
      </w:r>
    </w:p>
    <w:p w14:paraId="5D3F5E01" w14:textId="77777777" w:rsidR="00F4741D" w:rsidRPr="008E2C08" w:rsidRDefault="00F4741D" w:rsidP="0000425A">
      <w:pPr>
        <w:spacing w:after="0" w:line="240" w:lineRule="auto"/>
        <w:rPr>
          <w:rFonts w:asciiTheme="majorBidi" w:hAnsiTheme="majorBidi" w:cstheme="majorBidi"/>
        </w:rPr>
      </w:pPr>
    </w:p>
    <w:p w14:paraId="7EB89961" w14:textId="7D87C938" w:rsidR="00700B48" w:rsidRPr="008E2C08" w:rsidRDefault="00700B48" w:rsidP="0000425A">
      <w:pPr>
        <w:spacing w:after="0" w:line="240" w:lineRule="auto"/>
        <w:rPr>
          <w:rFonts w:asciiTheme="majorBidi" w:hAnsiTheme="majorBidi" w:cstheme="majorBidi"/>
        </w:rPr>
      </w:pPr>
      <w:r w:rsidRPr="008E2C08">
        <w:rPr>
          <w:rFonts w:asciiTheme="majorBidi" w:hAnsiTheme="majorBidi" w:cstheme="majorBidi"/>
        </w:rPr>
        <w:t>Requirement 10.5: The statistical agencies cooperate with the scientific community to improve methods and promote innovation in the development, production and dissemination of statistics.</w:t>
      </w:r>
    </w:p>
    <w:p w14:paraId="0AE12410" w14:textId="77777777" w:rsidR="00700B48" w:rsidRPr="008E2C08" w:rsidRDefault="00700B48" w:rsidP="00A043A6">
      <w:pPr>
        <w:numPr>
          <w:ilvl w:val="0"/>
          <w:numId w:val="8"/>
        </w:numPr>
        <w:spacing w:after="0" w:line="240" w:lineRule="auto"/>
        <w:rPr>
          <w:rFonts w:asciiTheme="majorBidi" w:hAnsiTheme="majorBidi" w:cstheme="majorBidi"/>
        </w:rPr>
      </w:pPr>
      <w:r w:rsidRPr="008E2C08">
        <w:rPr>
          <w:rFonts w:asciiTheme="majorBidi" w:hAnsiTheme="majorBidi" w:cstheme="majorBidi"/>
          <w:highlight w:val="lightGray"/>
        </w:rPr>
        <w:t>Collaboration with the scientific community is in place, for example through conferences, workshops, task forces and training/courses, to discuss relevant methodological and technological developments (e.g., with regard to exploiting new data sources)</w:t>
      </w:r>
      <w:r w:rsidRPr="008E2C08">
        <w:rPr>
          <w:rFonts w:asciiTheme="majorBidi" w:hAnsiTheme="majorBidi" w:cstheme="majorBidi"/>
        </w:rPr>
        <w:t>.</w:t>
      </w:r>
    </w:p>
    <w:p w14:paraId="7A313D2B" w14:textId="77777777" w:rsidR="00700B48" w:rsidRPr="008E2C08" w:rsidRDefault="00700B48" w:rsidP="00A043A6">
      <w:pPr>
        <w:numPr>
          <w:ilvl w:val="0"/>
          <w:numId w:val="8"/>
        </w:numPr>
        <w:spacing w:after="0" w:line="240" w:lineRule="auto"/>
        <w:rPr>
          <w:rFonts w:asciiTheme="majorBidi" w:hAnsiTheme="majorBidi" w:cstheme="majorBidi"/>
        </w:rPr>
      </w:pPr>
      <w:r w:rsidRPr="008E2C08">
        <w:rPr>
          <w:rFonts w:asciiTheme="majorBidi" w:hAnsiTheme="majorBidi" w:cstheme="majorBidi"/>
        </w:rPr>
        <w:t>There are agreements in place with academic institutions on cooperation and the exchange of qualified personnel.</w:t>
      </w:r>
    </w:p>
    <w:p w14:paraId="4E04A623" w14:textId="77777777" w:rsidR="00700B48" w:rsidRPr="008E2C08" w:rsidRDefault="00700B48" w:rsidP="00A043A6">
      <w:pPr>
        <w:numPr>
          <w:ilvl w:val="0"/>
          <w:numId w:val="8"/>
        </w:numPr>
        <w:spacing w:after="0" w:line="240" w:lineRule="auto"/>
        <w:rPr>
          <w:rFonts w:asciiTheme="majorBidi" w:hAnsiTheme="majorBidi" w:cstheme="majorBidi"/>
        </w:rPr>
      </w:pPr>
      <w:r w:rsidRPr="008E2C08">
        <w:rPr>
          <w:rFonts w:asciiTheme="majorBidi" w:hAnsiTheme="majorBidi" w:cstheme="majorBidi"/>
        </w:rPr>
        <w:t>Staff collaborate on methodological issues with colleagues at the international level.</w:t>
      </w:r>
    </w:p>
    <w:p w14:paraId="23666EF3" w14:textId="77777777" w:rsidR="00700B48" w:rsidRPr="008E2C08" w:rsidRDefault="00700B48" w:rsidP="00A043A6">
      <w:pPr>
        <w:numPr>
          <w:ilvl w:val="0"/>
          <w:numId w:val="8"/>
        </w:numPr>
        <w:spacing w:after="0" w:line="240" w:lineRule="auto"/>
        <w:rPr>
          <w:rFonts w:asciiTheme="majorBidi" w:hAnsiTheme="majorBidi" w:cstheme="majorBidi"/>
        </w:rPr>
      </w:pPr>
      <w:r w:rsidRPr="008E2C08">
        <w:rPr>
          <w:rFonts w:asciiTheme="majorBidi" w:hAnsiTheme="majorBidi" w:cstheme="majorBidi"/>
        </w:rPr>
        <w:t>Regular participation and presentations at relevant national and international conferences is encouraged for the exchange of knowledge and experiences.</w:t>
      </w:r>
    </w:p>
    <w:p w14:paraId="2BBB18C6" w14:textId="77777777" w:rsidR="00700B48" w:rsidRDefault="00700B48" w:rsidP="00A043A6">
      <w:pPr>
        <w:numPr>
          <w:ilvl w:val="0"/>
          <w:numId w:val="8"/>
        </w:numPr>
        <w:spacing w:after="0" w:line="240" w:lineRule="auto"/>
        <w:rPr>
          <w:rFonts w:asciiTheme="majorBidi" w:hAnsiTheme="majorBidi" w:cstheme="majorBidi"/>
        </w:rPr>
      </w:pPr>
      <w:r w:rsidRPr="008E2C08">
        <w:rPr>
          <w:rFonts w:asciiTheme="majorBidi" w:hAnsiTheme="majorBidi" w:cstheme="majorBidi"/>
        </w:rPr>
        <w:t>National and international conferences, seminars, workshops or similar events with the participation of the scientific community are organized by the statistical agencies.</w:t>
      </w:r>
    </w:p>
    <w:p w14:paraId="2D878FCC" w14:textId="77777777" w:rsidR="00F834E1" w:rsidRDefault="00F834E1" w:rsidP="00F834E1">
      <w:pPr>
        <w:spacing w:after="0" w:line="240" w:lineRule="auto"/>
        <w:rPr>
          <w:rFonts w:asciiTheme="majorBidi" w:hAnsiTheme="majorBidi" w:cstheme="majorBidi"/>
        </w:rPr>
      </w:pPr>
    </w:p>
    <w:p w14:paraId="4AE698AC" w14:textId="77777777" w:rsidR="0028037C" w:rsidRPr="0028037C" w:rsidRDefault="0028037C" w:rsidP="0028037C">
      <w:pPr>
        <w:spacing w:after="0" w:line="240" w:lineRule="auto"/>
        <w:rPr>
          <w:rFonts w:asciiTheme="majorBidi" w:hAnsiTheme="majorBidi" w:cstheme="majorBidi"/>
        </w:rPr>
      </w:pPr>
      <w:r w:rsidRPr="0028037C">
        <w:rPr>
          <w:rFonts w:asciiTheme="majorBidi" w:hAnsiTheme="majorBidi" w:cstheme="majorBidi"/>
        </w:rPr>
        <w:t xml:space="preserve">Requirement 11.1: </w:t>
      </w:r>
      <w:r w:rsidRPr="0028037C">
        <w:rPr>
          <w:rFonts w:asciiTheme="majorBidi" w:hAnsiTheme="majorBidi" w:cstheme="majorBidi"/>
          <w:highlight w:val="lightGray"/>
        </w:rPr>
        <w:t>The costs of producing all individual statistics are measured and analysed, and mechanisms are in place to assure the cost-effectiveness of statistical activities or processes</w:t>
      </w:r>
      <w:r w:rsidRPr="0028037C">
        <w:rPr>
          <w:rFonts w:asciiTheme="majorBidi" w:hAnsiTheme="majorBidi" w:cstheme="majorBidi"/>
        </w:rPr>
        <w:t>.</w:t>
      </w:r>
    </w:p>
    <w:p w14:paraId="0B7BCE83" w14:textId="77777777" w:rsidR="0028037C" w:rsidRPr="0028037C" w:rsidRDefault="0028037C" w:rsidP="00A043A6">
      <w:pPr>
        <w:numPr>
          <w:ilvl w:val="0"/>
          <w:numId w:val="20"/>
        </w:numPr>
        <w:spacing w:after="0" w:line="240" w:lineRule="auto"/>
        <w:rPr>
          <w:rFonts w:asciiTheme="majorBidi" w:hAnsiTheme="majorBidi" w:cstheme="majorBidi"/>
        </w:rPr>
      </w:pPr>
      <w:r w:rsidRPr="0028037C">
        <w:rPr>
          <w:rFonts w:asciiTheme="majorBidi" w:hAnsiTheme="majorBidi" w:cstheme="majorBidi"/>
        </w:rPr>
        <w:t>There is a system for registering cost and time used for all statistical products, and estimating time used on the main processes should be possible.</w:t>
      </w:r>
    </w:p>
    <w:p w14:paraId="27AE2AC5" w14:textId="075E96CE" w:rsidR="0028037C" w:rsidRPr="0028037C" w:rsidRDefault="0028037C" w:rsidP="00A043A6">
      <w:pPr>
        <w:numPr>
          <w:ilvl w:val="0"/>
          <w:numId w:val="20"/>
        </w:numPr>
        <w:spacing w:after="0" w:line="240" w:lineRule="auto"/>
        <w:rPr>
          <w:rFonts w:asciiTheme="majorBidi" w:hAnsiTheme="majorBidi" w:cstheme="majorBidi"/>
        </w:rPr>
      </w:pPr>
      <w:r w:rsidRPr="0028037C">
        <w:rPr>
          <w:rFonts w:asciiTheme="majorBidi" w:hAnsiTheme="majorBidi" w:cstheme="majorBidi"/>
        </w:rPr>
        <w:t>The costs of producing the statistics are well documented at each stage of the production process and are regularly reviewed and analyzed across statistical products to assess the effectiveness of their production.</w:t>
      </w:r>
    </w:p>
    <w:p w14:paraId="5FAB7D5D" w14:textId="77777777" w:rsidR="0028037C" w:rsidRPr="0028037C" w:rsidRDefault="0028037C" w:rsidP="00A043A6">
      <w:pPr>
        <w:numPr>
          <w:ilvl w:val="0"/>
          <w:numId w:val="20"/>
        </w:numPr>
        <w:spacing w:after="0" w:line="240" w:lineRule="auto"/>
        <w:rPr>
          <w:rFonts w:asciiTheme="majorBidi" w:hAnsiTheme="majorBidi" w:cstheme="majorBidi"/>
        </w:rPr>
      </w:pPr>
      <w:r w:rsidRPr="0028037C">
        <w:rPr>
          <w:rFonts w:asciiTheme="majorBidi" w:hAnsiTheme="majorBidi" w:cstheme="majorBidi"/>
        </w:rPr>
        <w:t>Cost-benefit analyses are carried out to determine the appropriate trade-offs in terms of data quality.</w:t>
      </w:r>
    </w:p>
    <w:p w14:paraId="50F542A8" w14:textId="77777777" w:rsidR="0028037C" w:rsidRPr="0028037C" w:rsidRDefault="0028037C" w:rsidP="00A043A6">
      <w:pPr>
        <w:numPr>
          <w:ilvl w:val="0"/>
          <w:numId w:val="20"/>
        </w:numPr>
        <w:spacing w:after="0" w:line="240" w:lineRule="auto"/>
        <w:rPr>
          <w:rFonts w:asciiTheme="majorBidi" w:hAnsiTheme="majorBidi" w:cstheme="majorBidi"/>
        </w:rPr>
      </w:pPr>
      <w:r w:rsidRPr="0028037C">
        <w:rPr>
          <w:rFonts w:asciiTheme="majorBidi" w:hAnsiTheme="majorBidi" w:cstheme="majorBidi"/>
        </w:rPr>
        <w:t>The cost-effectiveness of every statistical survey is assessed.</w:t>
      </w:r>
    </w:p>
    <w:p w14:paraId="6C0B1A1E" w14:textId="77777777" w:rsidR="0028037C" w:rsidRPr="0028037C" w:rsidRDefault="0028037C" w:rsidP="00A043A6">
      <w:pPr>
        <w:numPr>
          <w:ilvl w:val="0"/>
          <w:numId w:val="20"/>
        </w:numPr>
        <w:spacing w:after="0" w:line="240" w:lineRule="auto"/>
        <w:rPr>
          <w:rFonts w:asciiTheme="majorBidi" w:hAnsiTheme="majorBidi" w:cstheme="majorBidi"/>
        </w:rPr>
      </w:pPr>
      <w:r w:rsidRPr="0028037C">
        <w:rPr>
          <w:rFonts w:asciiTheme="majorBidi" w:hAnsiTheme="majorBidi" w:cstheme="majorBidi"/>
        </w:rPr>
        <w:t>The need for each survey variable to be collected is justified.</w:t>
      </w:r>
    </w:p>
    <w:p w14:paraId="00F5F11B" w14:textId="77777777" w:rsidR="0028037C" w:rsidRPr="0028037C" w:rsidRDefault="0028037C" w:rsidP="00A043A6">
      <w:pPr>
        <w:numPr>
          <w:ilvl w:val="0"/>
          <w:numId w:val="20"/>
        </w:numPr>
        <w:spacing w:after="0" w:line="240" w:lineRule="auto"/>
        <w:rPr>
          <w:rFonts w:asciiTheme="majorBidi" w:hAnsiTheme="majorBidi" w:cstheme="majorBidi"/>
        </w:rPr>
      </w:pPr>
      <w:r w:rsidRPr="0028037C">
        <w:rPr>
          <w:rFonts w:asciiTheme="majorBidi" w:hAnsiTheme="majorBidi" w:cstheme="majorBidi"/>
        </w:rPr>
        <w:t>There is an ongoing review process that considers whether a particular programme is still operating in the most cost-effective way to meet its stated requirements.</w:t>
      </w:r>
    </w:p>
    <w:p w14:paraId="762F4430" w14:textId="77777777" w:rsidR="0028037C" w:rsidRDefault="0028037C" w:rsidP="00A043A6">
      <w:pPr>
        <w:numPr>
          <w:ilvl w:val="0"/>
          <w:numId w:val="20"/>
        </w:numPr>
        <w:spacing w:after="0" w:line="240" w:lineRule="auto"/>
        <w:rPr>
          <w:rFonts w:asciiTheme="majorBidi" w:hAnsiTheme="majorBidi" w:cstheme="majorBidi"/>
        </w:rPr>
      </w:pPr>
      <w:r w:rsidRPr="0028037C">
        <w:rPr>
          <w:rFonts w:asciiTheme="majorBidi" w:hAnsiTheme="majorBidi" w:cstheme="majorBidi"/>
        </w:rPr>
        <w:t>Data collection instruments are designed to minimize coding and editing cost and time</w:t>
      </w:r>
    </w:p>
    <w:p w14:paraId="6AE4448B" w14:textId="77777777" w:rsidR="009C212A" w:rsidRDefault="009C212A" w:rsidP="009C212A">
      <w:pPr>
        <w:spacing w:after="0" w:line="240" w:lineRule="auto"/>
        <w:rPr>
          <w:rFonts w:asciiTheme="majorBidi" w:hAnsiTheme="majorBidi" w:cstheme="majorBidi"/>
        </w:rPr>
      </w:pPr>
    </w:p>
    <w:p w14:paraId="7ADA701E" w14:textId="77777777" w:rsidR="009C212A" w:rsidRPr="009C212A" w:rsidRDefault="009C212A" w:rsidP="009C212A">
      <w:pPr>
        <w:spacing w:after="0" w:line="240" w:lineRule="auto"/>
        <w:rPr>
          <w:rFonts w:asciiTheme="majorBidi" w:hAnsiTheme="majorBidi" w:cstheme="majorBidi"/>
        </w:rPr>
      </w:pPr>
      <w:r w:rsidRPr="009C212A">
        <w:rPr>
          <w:rFonts w:asciiTheme="majorBidi" w:hAnsiTheme="majorBidi" w:cstheme="majorBidi"/>
        </w:rPr>
        <w:t xml:space="preserve">Requirement 11.2: </w:t>
      </w:r>
      <w:r w:rsidRPr="009C212A">
        <w:rPr>
          <w:rFonts w:asciiTheme="majorBidi" w:hAnsiTheme="majorBidi" w:cstheme="majorBidi"/>
          <w:highlight w:val="lightGray"/>
        </w:rPr>
        <w:t>Procedures exist to assess and justify demands for new statistics against their cost</w:t>
      </w:r>
      <w:r w:rsidRPr="009C212A">
        <w:rPr>
          <w:rFonts w:asciiTheme="majorBidi" w:hAnsiTheme="majorBidi" w:cstheme="majorBidi"/>
        </w:rPr>
        <w:t>.</w:t>
      </w:r>
    </w:p>
    <w:p w14:paraId="290C37DE" w14:textId="77777777" w:rsidR="009C212A" w:rsidRPr="009C212A" w:rsidRDefault="009C212A" w:rsidP="00A043A6">
      <w:pPr>
        <w:numPr>
          <w:ilvl w:val="0"/>
          <w:numId w:val="20"/>
        </w:numPr>
        <w:spacing w:after="0" w:line="240" w:lineRule="auto"/>
        <w:rPr>
          <w:rFonts w:asciiTheme="majorBidi" w:hAnsiTheme="majorBidi" w:cstheme="majorBidi"/>
        </w:rPr>
      </w:pPr>
      <w:r w:rsidRPr="009C212A">
        <w:rPr>
          <w:rFonts w:asciiTheme="majorBidi" w:hAnsiTheme="majorBidi" w:cstheme="majorBidi"/>
        </w:rPr>
        <w:t>Demands for new statistics are regularly registered and assessed by statistical experts with regard to the proposed methodology and associated costs, and are discussed by management, based on inputs from users and in cooperation with other stakeholders.</w:t>
      </w:r>
    </w:p>
    <w:p w14:paraId="54C81AFC" w14:textId="77777777" w:rsidR="009C212A" w:rsidRPr="009C212A" w:rsidRDefault="009C212A" w:rsidP="00A043A6">
      <w:pPr>
        <w:numPr>
          <w:ilvl w:val="0"/>
          <w:numId w:val="20"/>
        </w:numPr>
        <w:spacing w:after="0" w:line="240" w:lineRule="auto"/>
        <w:rPr>
          <w:rFonts w:asciiTheme="majorBidi" w:hAnsiTheme="majorBidi" w:cstheme="majorBidi"/>
        </w:rPr>
      </w:pPr>
      <w:r w:rsidRPr="009C212A">
        <w:rPr>
          <w:rFonts w:asciiTheme="majorBidi" w:hAnsiTheme="majorBidi" w:cstheme="majorBidi"/>
        </w:rPr>
        <w:t>Before contemplating a new data collection, there are mechanisms to review whether already available data sources can be utilized with minimal impact on their purpose and quality.</w:t>
      </w:r>
    </w:p>
    <w:p w14:paraId="1BC01F7F" w14:textId="77777777" w:rsidR="009C212A" w:rsidRPr="009C212A" w:rsidRDefault="009C212A" w:rsidP="00A043A6">
      <w:pPr>
        <w:numPr>
          <w:ilvl w:val="0"/>
          <w:numId w:val="20"/>
        </w:numPr>
        <w:spacing w:after="0" w:line="240" w:lineRule="auto"/>
        <w:rPr>
          <w:rFonts w:asciiTheme="majorBidi" w:hAnsiTheme="majorBidi" w:cstheme="majorBidi"/>
        </w:rPr>
      </w:pPr>
      <w:r w:rsidRPr="009C212A">
        <w:rPr>
          <w:rFonts w:asciiTheme="majorBidi" w:hAnsiTheme="majorBidi" w:cstheme="majorBidi"/>
        </w:rPr>
        <w:t>When introducing new statistics, a cost-benefit analysis is conducted.</w:t>
      </w:r>
    </w:p>
    <w:p w14:paraId="5DCFAF86" w14:textId="77777777" w:rsidR="00DE6232" w:rsidRPr="008E2C08" w:rsidRDefault="00DE6232" w:rsidP="0000425A">
      <w:pPr>
        <w:spacing w:after="0" w:line="240" w:lineRule="auto"/>
        <w:rPr>
          <w:rFonts w:asciiTheme="majorBidi" w:hAnsiTheme="majorBidi" w:cstheme="majorBidi"/>
        </w:rPr>
      </w:pPr>
    </w:p>
    <w:p w14:paraId="3E6A69F0" w14:textId="77777777" w:rsidR="0049180D" w:rsidRPr="008E2C08" w:rsidRDefault="0049180D" w:rsidP="0000425A">
      <w:pPr>
        <w:spacing w:after="0" w:line="240" w:lineRule="auto"/>
        <w:rPr>
          <w:rFonts w:asciiTheme="majorBidi" w:hAnsiTheme="majorBidi" w:cstheme="majorBidi"/>
        </w:rPr>
      </w:pPr>
      <w:r w:rsidRPr="008E2C08">
        <w:rPr>
          <w:rFonts w:asciiTheme="majorBidi" w:hAnsiTheme="majorBidi" w:cstheme="majorBidi"/>
        </w:rPr>
        <w:t xml:space="preserve">Requirement 11.5: </w:t>
      </w:r>
      <w:r w:rsidRPr="008E2C08">
        <w:rPr>
          <w:rFonts w:asciiTheme="majorBidi" w:hAnsiTheme="majorBidi" w:cstheme="majorBidi"/>
          <w:highlight w:val="lightGray"/>
        </w:rPr>
        <w:t>Proactive efforts are made to improve the statistical potential of administrative data and other data sources</w:t>
      </w:r>
      <w:r w:rsidRPr="008E2C08">
        <w:rPr>
          <w:rFonts w:asciiTheme="majorBidi" w:hAnsiTheme="majorBidi" w:cstheme="majorBidi"/>
        </w:rPr>
        <w:t>.</w:t>
      </w:r>
    </w:p>
    <w:p w14:paraId="136F00E5" w14:textId="77777777" w:rsidR="0049180D" w:rsidRPr="008E2C08" w:rsidRDefault="0049180D" w:rsidP="00A043A6">
      <w:pPr>
        <w:numPr>
          <w:ilvl w:val="0"/>
          <w:numId w:val="10"/>
        </w:numPr>
        <w:spacing w:after="0" w:line="240" w:lineRule="auto"/>
        <w:rPr>
          <w:rFonts w:asciiTheme="majorBidi" w:hAnsiTheme="majorBidi" w:cstheme="majorBidi"/>
        </w:rPr>
      </w:pPr>
      <w:r w:rsidRPr="008E2C08">
        <w:rPr>
          <w:rFonts w:asciiTheme="majorBidi" w:hAnsiTheme="majorBidi" w:cstheme="majorBidi"/>
        </w:rPr>
        <w:t>Statistical agencies provide input to the legislative process to obtain and maintain access to administrative and other data sources for statistical purposes, if needed.</w:t>
      </w:r>
    </w:p>
    <w:p w14:paraId="24820977" w14:textId="77777777" w:rsidR="0049180D" w:rsidRPr="008E2C08" w:rsidRDefault="0049180D" w:rsidP="00A043A6">
      <w:pPr>
        <w:numPr>
          <w:ilvl w:val="0"/>
          <w:numId w:val="10"/>
        </w:numPr>
        <w:spacing w:after="0" w:line="240" w:lineRule="auto"/>
        <w:rPr>
          <w:rFonts w:asciiTheme="majorBidi" w:hAnsiTheme="majorBidi" w:cstheme="majorBidi"/>
        </w:rPr>
      </w:pPr>
      <w:r w:rsidRPr="008E2C08">
        <w:rPr>
          <w:rFonts w:asciiTheme="majorBidi" w:hAnsiTheme="majorBidi" w:cstheme="majorBidi"/>
        </w:rPr>
        <w:t>Appropriate arrangements (e.g., service-level agreements or national legislation) with owners or holders of administrative data and other data collections are made and updated as needed, specifying the access to and flow of data and metadata and other relevant aspects.</w:t>
      </w:r>
    </w:p>
    <w:p w14:paraId="2BB1DD85" w14:textId="77777777" w:rsidR="0049180D" w:rsidRPr="008E2C08" w:rsidRDefault="0049180D" w:rsidP="00A043A6">
      <w:pPr>
        <w:numPr>
          <w:ilvl w:val="0"/>
          <w:numId w:val="10"/>
        </w:numPr>
        <w:spacing w:after="0" w:line="240" w:lineRule="auto"/>
        <w:rPr>
          <w:rFonts w:asciiTheme="majorBidi" w:hAnsiTheme="majorBidi" w:cstheme="majorBidi"/>
        </w:rPr>
      </w:pPr>
      <w:r w:rsidRPr="008E2C08">
        <w:rPr>
          <w:rFonts w:asciiTheme="majorBidi" w:hAnsiTheme="majorBidi" w:cstheme="majorBidi"/>
        </w:rPr>
        <w:t>An assessment of possible administrative data sources is carried out prior to launching any new survey.</w:t>
      </w:r>
    </w:p>
    <w:p w14:paraId="618BEF23" w14:textId="77777777" w:rsidR="0049180D" w:rsidRPr="008E2C08" w:rsidRDefault="0049180D" w:rsidP="00A043A6">
      <w:pPr>
        <w:numPr>
          <w:ilvl w:val="0"/>
          <w:numId w:val="10"/>
        </w:numPr>
        <w:spacing w:after="0" w:line="240" w:lineRule="auto"/>
        <w:rPr>
          <w:rFonts w:asciiTheme="majorBidi" w:hAnsiTheme="majorBidi" w:cstheme="majorBidi"/>
        </w:rPr>
      </w:pPr>
      <w:r w:rsidRPr="008E2C08">
        <w:rPr>
          <w:rFonts w:asciiTheme="majorBidi" w:hAnsiTheme="majorBidi" w:cstheme="majorBidi"/>
        </w:rPr>
        <w:t>Data linking and integration methods are proactively pursued while ensuring data security and privacy.</w:t>
      </w:r>
    </w:p>
    <w:p w14:paraId="5061F7EB" w14:textId="77777777" w:rsidR="0049180D" w:rsidRPr="008E2C08" w:rsidRDefault="0049180D" w:rsidP="00A043A6">
      <w:pPr>
        <w:numPr>
          <w:ilvl w:val="0"/>
          <w:numId w:val="10"/>
        </w:numPr>
        <w:spacing w:after="0" w:line="240" w:lineRule="auto"/>
        <w:rPr>
          <w:rFonts w:asciiTheme="majorBidi" w:hAnsiTheme="majorBidi" w:cstheme="majorBidi"/>
        </w:rPr>
      </w:pPr>
      <w:r w:rsidRPr="008E2C08">
        <w:rPr>
          <w:rFonts w:asciiTheme="majorBidi" w:hAnsiTheme="majorBidi" w:cstheme="majorBidi"/>
        </w:rPr>
        <w:t>Quality reports for administrative and other data used for official statistics are established by the responsible statistical agency in cooperation with the data owners or holders.</w:t>
      </w:r>
    </w:p>
    <w:p w14:paraId="4F9E5598" w14:textId="77777777" w:rsidR="0049180D" w:rsidRPr="008E2C08" w:rsidRDefault="0049180D" w:rsidP="0000425A">
      <w:pPr>
        <w:spacing w:after="0" w:line="240" w:lineRule="auto"/>
        <w:rPr>
          <w:rFonts w:asciiTheme="majorBidi" w:hAnsiTheme="majorBidi" w:cstheme="majorBidi"/>
        </w:rPr>
      </w:pPr>
    </w:p>
    <w:p w14:paraId="2DFCFD00" w14:textId="77777777" w:rsidR="00B70916" w:rsidRPr="008E2C08" w:rsidRDefault="00B70916" w:rsidP="0000425A">
      <w:pPr>
        <w:keepNext/>
        <w:keepLines/>
        <w:spacing w:after="0" w:line="240" w:lineRule="auto"/>
        <w:rPr>
          <w:rFonts w:asciiTheme="majorBidi" w:hAnsiTheme="majorBidi" w:cstheme="majorBidi"/>
        </w:rPr>
      </w:pPr>
      <w:r w:rsidRPr="008E2C08">
        <w:rPr>
          <w:rFonts w:asciiTheme="majorBidi" w:hAnsiTheme="majorBidi" w:cstheme="majorBidi"/>
        </w:rPr>
        <w:t>Requirement 12.1: Statistical processes are tested before implementation.</w:t>
      </w:r>
    </w:p>
    <w:p w14:paraId="5D82B9FF" w14:textId="77777777" w:rsidR="00B70916" w:rsidRPr="008E2C08" w:rsidRDefault="00B70916" w:rsidP="00A043A6">
      <w:pPr>
        <w:keepNext/>
        <w:keepLines/>
        <w:numPr>
          <w:ilvl w:val="0"/>
          <w:numId w:val="11"/>
        </w:numPr>
        <w:spacing w:after="0" w:line="240" w:lineRule="auto"/>
        <w:rPr>
          <w:rFonts w:asciiTheme="majorBidi" w:hAnsiTheme="majorBidi" w:cstheme="majorBidi"/>
        </w:rPr>
      </w:pPr>
      <w:r w:rsidRPr="008E2C08">
        <w:rPr>
          <w:rFonts w:asciiTheme="majorBidi" w:hAnsiTheme="majorBidi" w:cstheme="majorBidi"/>
        </w:rPr>
        <w:t>The testing strategy is developed as part of the design phase of the statistical business process model.</w:t>
      </w:r>
    </w:p>
    <w:p w14:paraId="7B265309" w14:textId="77777777" w:rsidR="00B70916" w:rsidRPr="008E2C08" w:rsidRDefault="00B70916" w:rsidP="00A043A6">
      <w:pPr>
        <w:keepNext/>
        <w:keepLines/>
        <w:numPr>
          <w:ilvl w:val="0"/>
          <w:numId w:val="11"/>
        </w:numPr>
        <w:spacing w:after="0" w:line="240" w:lineRule="auto"/>
        <w:rPr>
          <w:rFonts w:asciiTheme="majorBidi" w:hAnsiTheme="majorBidi" w:cstheme="majorBidi"/>
        </w:rPr>
      </w:pPr>
      <w:r w:rsidRPr="008E2C08">
        <w:rPr>
          <w:rFonts w:asciiTheme="majorBidi" w:hAnsiTheme="majorBidi" w:cstheme="majorBidi"/>
        </w:rPr>
        <w:t>Data capture procedures and data collection tools and instruments such as electronic systems are tested to ensure simplicity and minimal intrusion on privacy, and are adjusted if required before their implementation.</w:t>
      </w:r>
    </w:p>
    <w:p w14:paraId="084C7397" w14:textId="77777777" w:rsidR="00B70916" w:rsidRPr="008E2C08" w:rsidRDefault="00B70916" w:rsidP="00A043A6">
      <w:pPr>
        <w:keepNext/>
        <w:keepLines/>
        <w:numPr>
          <w:ilvl w:val="0"/>
          <w:numId w:val="11"/>
        </w:numPr>
        <w:spacing w:after="0" w:line="240" w:lineRule="auto"/>
        <w:rPr>
          <w:rFonts w:asciiTheme="majorBidi" w:hAnsiTheme="majorBidi" w:cstheme="majorBidi"/>
        </w:rPr>
      </w:pPr>
      <w:r w:rsidRPr="008E2C08">
        <w:rPr>
          <w:rFonts w:asciiTheme="majorBidi" w:hAnsiTheme="majorBidi" w:cstheme="majorBidi"/>
        </w:rPr>
        <w:t>Survey questionnaires are tested using appropriate methods (e.g., pilot survey, focus groups, etc.).</w:t>
      </w:r>
    </w:p>
    <w:p w14:paraId="77FB09F2" w14:textId="77777777" w:rsidR="00B70916" w:rsidRPr="008E2C08" w:rsidRDefault="00B70916" w:rsidP="00A043A6">
      <w:pPr>
        <w:keepNext/>
        <w:keepLines/>
        <w:numPr>
          <w:ilvl w:val="0"/>
          <w:numId w:val="11"/>
        </w:numPr>
        <w:spacing w:after="0" w:line="240" w:lineRule="auto"/>
        <w:rPr>
          <w:rFonts w:asciiTheme="majorBidi" w:hAnsiTheme="majorBidi" w:cstheme="majorBidi"/>
        </w:rPr>
      </w:pPr>
      <w:r w:rsidRPr="008E2C08">
        <w:rPr>
          <w:rFonts w:asciiTheme="majorBidi" w:hAnsiTheme="majorBidi" w:cstheme="majorBidi"/>
          <w:highlight w:val="lightGray"/>
        </w:rPr>
        <w:t>Collection systems for administrative and other data are tested before use</w:t>
      </w:r>
      <w:r w:rsidRPr="008E2C08">
        <w:rPr>
          <w:rFonts w:asciiTheme="majorBidi" w:hAnsiTheme="majorBidi" w:cstheme="majorBidi"/>
        </w:rPr>
        <w:t>.</w:t>
      </w:r>
    </w:p>
    <w:p w14:paraId="74B97B8D" w14:textId="77777777" w:rsidR="00B70916" w:rsidRPr="008E2C08" w:rsidRDefault="00B70916" w:rsidP="00A043A6">
      <w:pPr>
        <w:keepNext/>
        <w:keepLines/>
        <w:numPr>
          <w:ilvl w:val="0"/>
          <w:numId w:val="11"/>
        </w:numPr>
        <w:spacing w:after="0" w:line="240" w:lineRule="auto"/>
        <w:rPr>
          <w:rFonts w:asciiTheme="majorBidi" w:hAnsiTheme="majorBidi" w:cstheme="majorBidi"/>
        </w:rPr>
      </w:pPr>
      <w:r w:rsidRPr="008E2C08">
        <w:rPr>
          <w:rFonts w:asciiTheme="majorBidi" w:hAnsiTheme="majorBidi" w:cstheme="majorBidi"/>
          <w:highlight w:val="lightGray"/>
        </w:rPr>
        <w:t>Data treatment and data processing procedures are tested and adjusted, if required and possible, prior to their actual application</w:t>
      </w:r>
      <w:r w:rsidRPr="008E2C08">
        <w:rPr>
          <w:rFonts w:asciiTheme="majorBidi" w:hAnsiTheme="majorBidi" w:cstheme="majorBidi"/>
        </w:rPr>
        <w:t>.</w:t>
      </w:r>
    </w:p>
    <w:p w14:paraId="0AC5CD22" w14:textId="77777777" w:rsidR="00B70916" w:rsidRPr="008E2C08" w:rsidRDefault="00B70916" w:rsidP="00A043A6">
      <w:pPr>
        <w:keepNext/>
        <w:keepLines/>
        <w:numPr>
          <w:ilvl w:val="0"/>
          <w:numId w:val="11"/>
        </w:numPr>
        <w:spacing w:after="0" w:line="240" w:lineRule="auto"/>
        <w:rPr>
          <w:rFonts w:asciiTheme="majorBidi" w:hAnsiTheme="majorBidi" w:cstheme="majorBidi"/>
        </w:rPr>
      </w:pPr>
      <w:r w:rsidRPr="008E2C08">
        <w:rPr>
          <w:rFonts w:asciiTheme="majorBidi" w:hAnsiTheme="majorBidi" w:cstheme="majorBidi"/>
        </w:rPr>
        <w:t>Test results are taken into account in the implementation of the production process and are approved.</w:t>
      </w:r>
    </w:p>
    <w:p w14:paraId="615B3D08" w14:textId="77777777" w:rsidR="00B70916" w:rsidRPr="008E2C08" w:rsidRDefault="00B70916" w:rsidP="00A043A6">
      <w:pPr>
        <w:keepNext/>
        <w:keepLines/>
        <w:numPr>
          <w:ilvl w:val="0"/>
          <w:numId w:val="11"/>
        </w:numPr>
        <w:spacing w:after="0" w:line="240" w:lineRule="auto"/>
        <w:rPr>
          <w:rFonts w:asciiTheme="majorBidi" w:hAnsiTheme="majorBidi" w:cstheme="majorBidi"/>
        </w:rPr>
      </w:pPr>
      <w:r w:rsidRPr="008E2C08">
        <w:rPr>
          <w:rFonts w:asciiTheme="majorBidi" w:hAnsiTheme="majorBidi" w:cstheme="majorBidi"/>
        </w:rPr>
        <w:t>In the case of integrating data from one or more sources, the quality of the linkage procedures is tested.</w:t>
      </w:r>
    </w:p>
    <w:p w14:paraId="74A0D3A3" w14:textId="77777777" w:rsidR="00552857" w:rsidRPr="008E2C08" w:rsidRDefault="00552857" w:rsidP="0000425A">
      <w:pPr>
        <w:spacing w:after="0" w:line="240" w:lineRule="auto"/>
        <w:rPr>
          <w:rFonts w:asciiTheme="majorBidi" w:hAnsiTheme="majorBidi" w:cstheme="majorBidi"/>
        </w:rPr>
      </w:pPr>
    </w:p>
    <w:p w14:paraId="720C5742" w14:textId="77777777" w:rsidR="00552857" w:rsidRPr="008E2C08" w:rsidRDefault="00552857" w:rsidP="008842A7">
      <w:pPr>
        <w:keepNext/>
        <w:keepLines/>
        <w:spacing w:after="0" w:line="240" w:lineRule="auto"/>
        <w:rPr>
          <w:rFonts w:asciiTheme="majorBidi" w:hAnsiTheme="majorBidi" w:cstheme="majorBidi"/>
        </w:rPr>
      </w:pPr>
      <w:r w:rsidRPr="008E2C08">
        <w:rPr>
          <w:rFonts w:asciiTheme="majorBidi" w:hAnsiTheme="majorBidi" w:cstheme="majorBidi"/>
        </w:rPr>
        <w:t>Requirement 12.2: Statistical processes are well established and regularly monitored and revised as required.</w:t>
      </w:r>
    </w:p>
    <w:p w14:paraId="5E7C7D61" w14:textId="77777777" w:rsidR="00552857" w:rsidRPr="008E2C08" w:rsidRDefault="00552857" w:rsidP="008842A7">
      <w:pPr>
        <w:keepNext/>
        <w:keepLines/>
        <w:numPr>
          <w:ilvl w:val="0"/>
          <w:numId w:val="18"/>
        </w:numPr>
        <w:spacing w:after="0" w:line="240" w:lineRule="auto"/>
        <w:rPr>
          <w:rFonts w:asciiTheme="majorBidi" w:hAnsiTheme="majorBidi" w:cstheme="majorBidi"/>
        </w:rPr>
      </w:pPr>
      <w:r w:rsidRPr="008E2C08">
        <w:rPr>
          <w:rFonts w:asciiTheme="majorBidi" w:hAnsiTheme="majorBidi" w:cstheme="majorBidi"/>
        </w:rPr>
        <w:t>The statistical agencies have documented procedures and guidelines that contain recommendations for appropriate methodologies to be used at different steps of the statistical production process.</w:t>
      </w:r>
    </w:p>
    <w:p w14:paraId="68E2DC8F" w14:textId="77777777" w:rsidR="00552857" w:rsidRPr="008E2C08" w:rsidRDefault="00552857" w:rsidP="00A043A6">
      <w:pPr>
        <w:numPr>
          <w:ilvl w:val="0"/>
          <w:numId w:val="18"/>
        </w:numPr>
        <w:spacing w:after="0" w:line="240" w:lineRule="auto"/>
        <w:rPr>
          <w:rFonts w:asciiTheme="majorBidi" w:hAnsiTheme="majorBidi" w:cstheme="majorBidi"/>
        </w:rPr>
      </w:pPr>
      <w:r w:rsidRPr="008E2C08">
        <w:rPr>
          <w:rFonts w:asciiTheme="majorBidi" w:hAnsiTheme="majorBidi" w:cstheme="majorBidi"/>
        </w:rPr>
        <w:t>Documentation of production processes should follow the GSBPM.</w:t>
      </w:r>
    </w:p>
    <w:p w14:paraId="6234507C" w14:textId="77777777" w:rsidR="00552857" w:rsidRPr="008E2C08" w:rsidRDefault="00552857" w:rsidP="00A043A6">
      <w:pPr>
        <w:numPr>
          <w:ilvl w:val="0"/>
          <w:numId w:val="18"/>
        </w:numPr>
        <w:spacing w:after="0" w:line="240" w:lineRule="auto"/>
        <w:rPr>
          <w:rFonts w:asciiTheme="majorBidi" w:hAnsiTheme="majorBidi" w:cstheme="majorBidi"/>
        </w:rPr>
      </w:pPr>
      <w:r w:rsidRPr="008E2C08">
        <w:rPr>
          <w:rFonts w:asciiTheme="majorBidi" w:hAnsiTheme="majorBidi" w:cstheme="majorBidi"/>
        </w:rPr>
        <w:t>A policy for archiving data and statistics is in place and is followed.</w:t>
      </w:r>
    </w:p>
    <w:p w14:paraId="0C008C87" w14:textId="77777777" w:rsidR="00552857" w:rsidRPr="008E2C08" w:rsidRDefault="00552857" w:rsidP="00A043A6">
      <w:pPr>
        <w:numPr>
          <w:ilvl w:val="0"/>
          <w:numId w:val="18"/>
        </w:numPr>
        <w:spacing w:after="0" w:line="240" w:lineRule="auto"/>
        <w:rPr>
          <w:rFonts w:asciiTheme="majorBidi" w:hAnsiTheme="majorBidi" w:cstheme="majorBidi"/>
        </w:rPr>
      </w:pPr>
      <w:r w:rsidRPr="008E2C08">
        <w:rPr>
          <w:rFonts w:asciiTheme="majorBidi" w:hAnsiTheme="majorBidi" w:cstheme="majorBidi"/>
        </w:rPr>
        <w:t>Statistical procedures employ internationally recognized statistical techniques.</w:t>
      </w:r>
    </w:p>
    <w:p w14:paraId="0C1BC49A" w14:textId="77777777" w:rsidR="00552857" w:rsidRPr="008E2C08" w:rsidRDefault="00552857" w:rsidP="00A043A6">
      <w:pPr>
        <w:numPr>
          <w:ilvl w:val="0"/>
          <w:numId w:val="18"/>
        </w:numPr>
        <w:spacing w:after="0" w:line="240" w:lineRule="auto"/>
        <w:rPr>
          <w:rFonts w:asciiTheme="majorBidi" w:hAnsiTheme="majorBidi" w:cstheme="majorBidi"/>
        </w:rPr>
      </w:pPr>
      <w:r w:rsidRPr="008E2C08">
        <w:rPr>
          <w:rFonts w:asciiTheme="majorBidi" w:hAnsiTheme="majorBidi" w:cstheme="majorBidi"/>
          <w:highlight w:val="lightGray"/>
        </w:rPr>
        <w:t>Data of all data sources are reviewed and validated to identify potential problems, errors and discrepancies such as outliers, missing data and miscoding</w:t>
      </w:r>
      <w:r w:rsidRPr="008E2C08">
        <w:rPr>
          <w:rFonts w:asciiTheme="majorBidi" w:hAnsiTheme="majorBidi" w:cstheme="majorBidi"/>
        </w:rPr>
        <w:t>.</w:t>
      </w:r>
    </w:p>
    <w:p w14:paraId="20520C35" w14:textId="77777777" w:rsidR="00552857" w:rsidRPr="008E2C08" w:rsidRDefault="00552857" w:rsidP="00A043A6">
      <w:pPr>
        <w:numPr>
          <w:ilvl w:val="0"/>
          <w:numId w:val="18"/>
        </w:numPr>
        <w:spacing w:after="0" w:line="240" w:lineRule="auto"/>
        <w:rPr>
          <w:rFonts w:asciiTheme="majorBidi" w:hAnsiTheme="majorBidi" w:cstheme="majorBidi"/>
        </w:rPr>
      </w:pPr>
      <w:r w:rsidRPr="008E2C08">
        <w:rPr>
          <w:rFonts w:asciiTheme="majorBidi" w:hAnsiTheme="majorBidi" w:cstheme="majorBidi"/>
        </w:rPr>
        <w:t>When coding is done through an automated process, a team of well-trained coders is assigned to verify the automated coding and to handle un-coded cases.</w:t>
      </w:r>
    </w:p>
    <w:p w14:paraId="06AB12F1" w14:textId="1C475EC3" w:rsidR="00552857" w:rsidRPr="008E2C08" w:rsidRDefault="00552857" w:rsidP="00A043A6">
      <w:pPr>
        <w:numPr>
          <w:ilvl w:val="0"/>
          <w:numId w:val="18"/>
        </w:numPr>
        <w:spacing w:after="0" w:line="240" w:lineRule="auto"/>
        <w:rPr>
          <w:rFonts w:asciiTheme="majorBidi" w:hAnsiTheme="majorBidi" w:cstheme="majorBidi"/>
        </w:rPr>
      </w:pPr>
      <w:r w:rsidRPr="008E2C08">
        <w:rPr>
          <w:rFonts w:asciiTheme="majorBidi" w:hAnsiTheme="majorBidi" w:cstheme="majorBidi"/>
        </w:rPr>
        <w:t xml:space="preserve">The effects of data editing and imputation are </w:t>
      </w:r>
      <w:r w:rsidR="00D8557A" w:rsidRPr="008E2C08">
        <w:rPr>
          <w:rFonts w:asciiTheme="majorBidi" w:hAnsiTheme="majorBidi" w:cstheme="majorBidi"/>
        </w:rPr>
        <w:t>analyzed</w:t>
      </w:r>
      <w:r w:rsidRPr="008E2C08">
        <w:rPr>
          <w:rFonts w:asciiTheme="majorBidi" w:hAnsiTheme="majorBidi" w:cstheme="majorBidi"/>
        </w:rPr>
        <w:t xml:space="preserve"> as part of assessing the quality of the data collection.</w:t>
      </w:r>
    </w:p>
    <w:p w14:paraId="6C02582D" w14:textId="77777777" w:rsidR="00552857" w:rsidRPr="008E2C08" w:rsidRDefault="00552857" w:rsidP="00A043A6">
      <w:pPr>
        <w:numPr>
          <w:ilvl w:val="0"/>
          <w:numId w:val="18"/>
        </w:numPr>
        <w:spacing w:after="0" w:line="240" w:lineRule="auto"/>
        <w:rPr>
          <w:rFonts w:asciiTheme="majorBidi" w:hAnsiTheme="majorBidi" w:cstheme="majorBidi"/>
        </w:rPr>
      </w:pPr>
      <w:r w:rsidRPr="008E2C08">
        <w:rPr>
          <w:rFonts w:asciiTheme="majorBidi" w:hAnsiTheme="majorBidi" w:cstheme="majorBidi"/>
        </w:rPr>
        <w:t>All statistical databases are designed and arranged in a way that allows and facilitates data linkage, using unique identifiers for statistical units as appropriate while ensuring data security and privacy.</w:t>
      </w:r>
    </w:p>
    <w:p w14:paraId="588F047E" w14:textId="77777777" w:rsidR="00552857" w:rsidRPr="008E2C08" w:rsidRDefault="00552857" w:rsidP="0000425A">
      <w:pPr>
        <w:spacing w:after="0" w:line="240" w:lineRule="auto"/>
        <w:rPr>
          <w:rFonts w:asciiTheme="majorBidi" w:hAnsiTheme="majorBidi" w:cstheme="majorBidi"/>
        </w:rPr>
      </w:pPr>
    </w:p>
    <w:p w14:paraId="1895E5FC" w14:textId="4B8C185A" w:rsidR="00A71D50" w:rsidRPr="008E2C08" w:rsidRDefault="00A71D50" w:rsidP="0000425A">
      <w:pPr>
        <w:spacing w:after="0" w:line="240" w:lineRule="auto"/>
        <w:rPr>
          <w:rFonts w:asciiTheme="majorBidi" w:hAnsiTheme="majorBidi" w:cstheme="majorBidi"/>
        </w:rPr>
      </w:pPr>
      <w:r w:rsidRPr="008E2C08">
        <w:rPr>
          <w:rFonts w:asciiTheme="majorBidi" w:hAnsiTheme="majorBidi" w:cstheme="majorBidi"/>
        </w:rPr>
        <w:t xml:space="preserve">Requirement 12.3: </w:t>
      </w:r>
      <w:r w:rsidRPr="008E2C08">
        <w:rPr>
          <w:rFonts w:asciiTheme="majorBidi" w:hAnsiTheme="majorBidi" w:cstheme="majorBidi"/>
          <w:highlight w:val="lightGray"/>
        </w:rPr>
        <w:t xml:space="preserve">Procedures are in place to effectively use administrative and other data sources for </w:t>
      </w:r>
      <w:r w:rsidR="00DE6232" w:rsidRPr="008E2C08">
        <w:rPr>
          <w:rFonts w:asciiTheme="majorBidi" w:hAnsiTheme="majorBidi" w:cstheme="majorBidi"/>
          <w:highlight w:val="lightGray"/>
        </w:rPr>
        <w:t>s</w:t>
      </w:r>
      <w:r w:rsidRPr="008E2C08">
        <w:rPr>
          <w:rFonts w:asciiTheme="majorBidi" w:hAnsiTheme="majorBidi" w:cstheme="majorBidi"/>
          <w:highlight w:val="lightGray"/>
        </w:rPr>
        <w:t>tatistical purposes</w:t>
      </w:r>
      <w:r w:rsidRPr="008E2C08">
        <w:rPr>
          <w:rFonts w:asciiTheme="majorBidi" w:hAnsiTheme="majorBidi" w:cstheme="majorBidi"/>
        </w:rPr>
        <w:t>.</w:t>
      </w:r>
    </w:p>
    <w:p w14:paraId="49A4A51A" w14:textId="77777777" w:rsidR="00A71D50" w:rsidRPr="008E2C08" w:rsidRDefault="00A71D50" w:rsidP="00A043A6">
      <w:pPr>
        <w:numPr>
          <w:ilvl w:val="0"/>
          <w:numId w:val="9"/>
        </w:numPr>
        <w:shd w:val="clear" w:color="auto" w:fill="FFFFFF"/>
        <w:spacing w:after="0" w:line="240" w:lineRule="auto"/>
        <w:rPr>
          <w:rFonts w:asciiTheme="majorBidi" w:eastAsia="Times New Roman" w:hAnsiTheme="majorBidi" w:cstheme="majorBidi"/>
          <w:color w:val="4D4D4D"/>
        </w:rPr>
      </w:pPr>
      <w:r w:rsidRPr="008E2C08">
        <w:rPr>
          <w:rFonts w:asciiTheme="majorBidi" w:eastAsia="Times New Roman" w:hAnsiTheme="majorBidi" w:cstheme="majorBidi"/>
          <w:color w:val="4D4D4D"/>
        </w:rPr>
        <w:t>Statistical agencies use tools and guidelines to assess the quality of the data of administrative and other data sources.</w:t>
      </w:r>
    </w:p>
    <w:p w14:paraId="4C5EA4E5" w14:textId="77777777" w:rsidR="00A71D50" w:rsidRPr="008E2C08" w:rsidRDefault="00A71D50" w:rsidP="00A043A6">
      <w:pPr>
        <w:numPr>
          <w:ilvl w:val="0"/>
          <w:numId w:val="9"/>
        </w:numPr>
        <w:shd w:val="clear" w:color="auto" w:fill="FFFFFF"/>
        <w:spacing w:after="0" w:line="240" w:lineRule="auto"/>
        <w:rPr>
          <w:rFonts w:asciiTheme="majorBidi" w:eastAsia="Times New Roman" w:hAnsiTheme="majorBidi" w:cstheme="majorBidi"/>
          <w:color w:val="4D4D4D"/>
        </w:rPr>
      </w:pPr>
      <w:r w:rsidRPr="008E2C08">
        <w:rPr>
          <w:rFonts w:asciiTheme="majorBidi" w:eastAsia="Times New Roman" w:hAnsiTheme="majorBidi" w:cstheme="majorBidi"/>
          <w:color w:val="4D4D4D"/>
        </w:rPr>
        <w:t>Appropriate processes and software applications for the collection, processing and analyses of data of administrative and other data sources have been developed and implemented.</w:t>
      </w:r>
    </w:p>
    <w:p w14:paraId="65E8C5D9" w14:textId="77777777" w:rsidR="00A71D50" w:rsidRPr="008E2C08" w:rsidRDefault="00A71D50" w:rsidP="00A043A6">
      <w:pPr>
        <w:numPr>
          <w:ilvl w:val="0"/>
          <w:numId w:val="9"/>
        </w:numPr>
        <w:shd w:val="clear" w:color="auto" w:fill="FFFFFF"/>
        <w:spacing w:after="0" w:line="240" w:lineRule="auto"/>
        <w:rPr>
          <w:rFonts w:asciiTheme="majorBidi" w:eastAsia="Times New Roman" w:hAnsiTheme="majorBidi" w:cstheme="majorBidi"/>
          <w:color w:val="4D4D4D"/>
        </w:rPr>
      </w:pPr>
      <w:r w:rsidRPr="008E2C08">
        <w:rPr>
          <w:rFonts w:asciiTheme="majorBidi" w:eastAsia="Times New Roman" w:hAnsiTheme="majorBidi" w:cstheme="majorBidi"/>
          <w:color w:val="4D4D4D"/>
        </w:rPr>
        <w:t>Owners or holders of administrative and other data sources inform the statistical agencies of any changes in the data production process.</w:t>
      </w:r>
    </w:p>
    <w:p w14:paraId="2DFAFBD0" w14:textId="77777777" w:rsidR="00A71D50" w:rsidRPr="008E2C08" w:rsidRDefault="00A71D50" w:rsidP="00A043A6">
      <w:pPr>
        <w:numPr>
          <w:ilvl w:val="0"/>
          <w:numId w:val="9"/>
        </w:numPr>
        <w:shd w:val="clear" w:color="auto" w:fill="FFFFFF"/>
        <w:spacing w:after="0" w:line="240" w:lineRule="auto"/>
        <w:rPr>
          <w:rFonts w:asciiTheme="majorBidi" w:eastAsia="Times New Roman" w:hAnsiTheme="majorBidi" w:cstheme="majorBidi"/>
          <w:color w:val="4D4D4D"/>
        </w:rPr>
      </w:pPr>
      <w:r w:rsidRPr="008E2C08">
        <w:rPr>
          <w:rFonts w:asciiTheme="majorBidi" w:eastAsia="Times New Roman" w:hAnsiTheme="majorBidi" w:cstheme="majorBidi"/>
          <w:color w:val="4D4D4D"/>
        </w:rPr>
        <w:t>Metadata related to administrative or other data sources are available to the statistical agencies, including concepts and definitions, classifications, coverage compared to target population and other quality aspects.</w:t>
      </w:r>
    </w:p>
    <w:p w14:paraId="109B1635" w14:textId="77777777" w:rsidR="00A71D50" w:rsidRPr="008E2C08" w:rsidRDefault="00A71D50" w:rsidP="00A043A6">
      <w:pPr>
        <w:numPr>
          <w:ilvl w:val="0"/>
          <w:numId w:val="9"/>
        </w:numPr>
        <w:shd w:val="clear" w:color="auto" w:fill="FFFFFF"/>
        <w:spacing w:after="0" w:line="240" w:lineRule="auto"/>
        <w:rPr>
          <w:rFonts w:asciiTheme="majorBidi" w:eastAsia="Times New Roman" w:hAnsiTheme="majorBidi" w:cstheme="majorBidi"/>
          <w:color w:val="4D4D4D"/>
        </w:rPr>
      </w:pPr>
      <w:r w:rsidRPr="008E2C08">
        <w:rPr>
          <w:rFonts w:asciiTheme="majorBidi" w:eastAsia="Times New Roman" w:hAnsiTheme="majorBidi" w:cstheme="majorBidi"/>
          <w:color w:val="4D4D4D"/>
        </w:rPr>
        <w:t>Documentation exists that describes how data from administrative and other sources meet the statistical requirements in terms of definitions, concepts and coverage, among other things.</w:t>
      </w:r>
    </w:p>
    <w:p w14:paraId="25E5E052" w14:textId="77777777" w:rsidR="007B13E8" w:rsidRPr="008E2C08" w:rsidRDefault="007B13E8" w:rsidP="0000425A">
      <w:pPr>
        <w:spacing w:after="0" w:line="240" w:lineRule="auto"/>
        <w:rPr>
          <w:rFonts w:asciiTheme="majorBidi" w:hAnsiTheme="majorBidi" w:cstheme="majorBidi"/>
        </w:rPr>
      </w:pPr>
    </w:p>
    <w:p w14:paraId="3E6B57FF" w14:textId="77777777" w:rsidR="00427E22" w:rsidRPr="008E2C08" w:rsidRDefault="00427E22" w:rsidP="0000425A">
      <w:pPr>
        <w:spacing w:after="0" w:line="240" w:lineRule="auto"/>
        <w:rPr>
          <w:rFonts w:asciiTheme="majorBidi" w:hAnsiTheme="majorBidi" w:cstheme="majorBidi"/>
        </w:rPr>
      </w:pPr>
      <w:r w:rsidRPr="008E2C08">
        <w:rPr>
          <w:rFonts w:asciiTheme="majorBidi" w:hAnsiTheme="majorBidi" w:cstheme="majorBidi"/>
        </w:rPr>
        <w:t xml:space="preserve">Requirement 12.5: </w:t>
      </w:r>
      <w:r w:rsidRPr="008E2C08">
        <w:rPr>
          <w:rFonts w:asciiTheme="majorBidi" w:hAnsiTheme="majorBidi" w:cstheme="majorBidi"/>
          <w:highlight w:val="lightGray"/>
        </w:rPr>
        <w:t>Metadata and documentation of methods and different statistical processes are managed throughout the processes and shared as appropriate</w:t>
      </w:r>
      <w:r w:rsidRPr="008E2C08">
        <w:rPr>
          <w:rFonts w:asciiTheme="majorBidi" w:hAnsiTheme="majorBidi" w:cstheme="majorBidi"/>
        </w:rPr>
        <w:t>.</w:t>
      </w:r>
    </w:p>
    <w:p w14:paraId="371B9DD7" w14:textId="77777777" w:rsidR="00427E22" w:rsidRPr="008E2C08" w:rsidRDefault="00427E22" w:rsidP="00A043A6">
      <w:pPr>
        <w:numPr>
          <w:ilvl w:val="0"/>
          <w:numId w:val="12"/>
        </w:numPr>
        <w:spacing w:after="0" w:line="240" w:lineRule="auto"/>
        <w:rPr>
          <w:rFonts w:asciiTheme="majorBidi" w:hAnsiTheme="majorBidi" w:cstheme="majorBidi"/>
        </w:rPr>
      </w:pPr>
      <w:r w:rsidRPr="008E2C08">
        <w:rPr>
          <w:rFonts w:asciiTheme="majorBidi" w:hAnsiTheme="majorBidi" w:cstheme="majorBidi"/>
        </w:rPr>
        <w:t>There is a policy on metadata documentation linked to the statistical production processes.</w:t>
      </w:r>
    </w:p>
    <w:p w14:paraId="39831088" w14:textId="77777777" w:rsidR="00427E22" w:rsidRPr="008E2C08" w:rsidRDefault="00427E22" w:rsidP="00A043A6">
      <w:pPr>
        <w:numPr>
          <w:ilvl w:val="0"/>
          <w:numId w:val="12"/>
        </w:numPr>
        <w:spacing w:after="0" w:line="240" w:lineRule="auto"/>
        <w:rPr>
          <w:rFonts w:asciiTheme="majorBidi" w:hAnsiTheme="majorBidi" w:cstheme="majorBidi"/>
        </w:rPr>
      </w:pPr>
      <w:r w:rsidRPr="008E2C08">
        <w:rPr>
          <w:rFonts w:asciiTheme="majorBidi" w:hAnsiTheme="majorBidi" w:cstheme="majorBidi"/>
        </w:rPr>
        <w:t>The policies and standards for maintaining and updating metadata are followed.</w:t>
      </w:r>
    </w:p>
    <w:p w14:paraId="741DF98F" w14:textId="77777777" w:rsidR="00427E22" w:rsidRPr="008E2C08" w:rsidRDefault="00427E22" w:rsidP="00A043A6">
      <w:pPr>
        <w:numPr>
          <w:ilvl w:val="0"/>
          <w:numId w:val="12"/>
        </w:numPr>
        <w:spacing w:after="0" w:line="240" w:lineRule="auto"/>
        <w:rPr>
          <w:rFonts w:asciiTheme="majorBidi" w:hAnsiTheme="majorBidi" w:cstheme="majorBidi"/>
        </w:rPr>
      </w:pPr>
      <w:r w:rsidRPr="008E2C08">
        <w:rPr>
          <w:rFonts w:asciiTheme="majorBidi" w:hAnsiTheme="majorBidi" w:cstheme="majorBidi"/>
        </w:rPr>
        <w:t>Work on preparing statistics and their related metadata should be done in parallel.</w:t>
      </w:r>
    </w:p>
    <w:p w14:paraId="3CFBE014" w14:textId="77777777" w:rsidR="00427E22" w:rsidRPr="008E2C08" w:rsidRDefault="00427E22" w:rsidP="00A043A6">
      <w:pPr>
        <w:numPr>
          <w:ilvl w:val="0"/>
          <w:numId w:val="12"/>
        </w:numPr>
        <w:spacing w:after="0" w:line="240" w:lineRule="auto"/>
        <w:rPr>
          <w:rFonts w:asciiTheme="majorBidi" w:hAnsiTheme="majorBidi" w:cstheme="majorBidi"/>
        </w:rPr>
      </w:pPr>
      <w:r w:rsidRPr="008E2C08">
        <w:rPr>
          <w:rFonts w:asciiTheme="majorBidi" w:hAnsiTheme="majorBidi" w:cstheme="majorBidi"/>
        </w:rPr>
        <w:t>Metadata are captured throughout the statistical business process following the GSBPM and stored in a metadata management system.</w:t>
      </w:r>
    </w:p>
    <w:p w14:paraId="25D0464B" w14:textId="77777777" w:rsidR="00427E22" w:rsidRPr="008E2C08" w:rsidRDefault="00427E22" w:rsidP="00A043A6">
      <w:pPr>
        <w:numPr>
          <w:ilvl w:val="0"/>
          <w:numId w:val="12"/>
        </w:numPr>
        <w:spacing w:after="0" w:line="240" w:lineRule="auto"/>
        <w:rPr>
          <w:rFonts w:asciiTheme="majorBidi" w:hAnsiTheme="majorBidi" w:cstheme="majorBidi"/>
        </w:rPr>
      </w:pPr>
      <w:r w:rsidRPr="008E2C08">
        <w:rPr>
          <w:rFonts w:asciiTheme="majorBidi" w:hAnsiTheme="majorBidi" w:cstheme="majorBidi"/>
        </w:rPr>
        <w:t>Statistical methods and processes are documented in such a way that allows for the recreation of the entire statistical production process.</w:t>
      </w:r>
    </w:p>
    <w:p w14:paraId="797E7FDC" w14:textId="77777777" w:rsidR="00427E22" w:rsidRPr="008E2C08" w:rsidRDefault="00427E22" w:rsidP="0000425A">
      <w:pPr>
        <w:spacing w:after="0" w:line="240" w:lineRule="auto"/>
        <w:rPr>
          <w:rFonts w:asciiTheme="majorBidi" w:hAnsiTheme="majorBidi" w:cstheme="majorBidi"/>
        </w:rPr>
      </w:pPr>
    </w:p>
    <w:p w14:paraId="6A975824" w14:textId="77777777" w:rsidR="00AC3815" w:rsidRPr="008E2C08" w:rsidRDefault="00AC3815" w:rsidP="0000425A">
      <w:pPr>
        <w:spacing w:after="0" w:line="240" w:lineRule="auto"/>
        <w:rPr>
          <w:rFonts w:asciiTheme="majorBidi" w:hAnsiTheme="majorBidi" w:cstheme="majorBidi"/>
        </w:rPr>
      </w:pPr>
      <w:r w:rsidRPr="008E2C08">
        <w:rPr>
          <w:rFonts w:asciiTheme="majorBidi" w:hAnsiTheme="majorBidi" w:cstheme="majorBidi"/>
        </w:rPr>
        <w:t xml:space="preserve">Requirement 13.4: </w:t>
      </w:r>
      <w:r w:rsidRPr="008E2C08">
        <w:rPr>
          <w:rFonts w:asciiTheme="majorBidi" w:hAnsiTheme="majorBidi" w:cstheme="majorBidi"/>
          <w:highlight w:val="lightGray"/>
        </w:rPr>
        <w:t>Data sharing, data linkage and the use of administrative and other data sources are promoted to minimize respondent burden</w:t>
      </w:r>
      <w:r w:rsidRPr="008E2C08">
        <w:rPr>
          <w:rFonts w:asciiTheme="majorBidi" w:hAnsiTheme="majorBidi" w:cstheme="majorBidi"/>
        </w:rPr>
        <w:t>.</w:t>
      </w:r>
    </w:p>
    <w:p w14:paraId="4B1D40CF" w14:textId="77777777" w:rsidR="00AC3815" w:rsidRPr="008E2C08" w:rsidRDefault="00AC3815" w:rsidP="00A043A6">
      <w:pPr>
        <w:numPr>
          <w:ilvl w:val="0"/>
          <w:numId w:val="15"/>
        </w:numPr>
        <w:spacing w:after="0" w:line="240" w:lineRule="auto"/>
        <w:rPr>
          <w:rFonts w:asciiTheme="majorBidi" w:hAnsiTheme="majorBidi" w:cstheme="majorBidi"/>
        </w:rPr>
      </w:pPr>
      <w:r w:rsidRPr="008E2C08">
        <w:rPr>
          <w:rFonts w:asciiTheme="majorBidi" w:hAnsiTheme="majorBidi" w:cstheme="majorBidi"/>
        </w:rPr>
        <w:t>Documentation of data already available within the NSS, including archived data, exists and is shared.</w:t>
      </w:r>
    </w:p>
    <w:p w14:paraId="3C4C15F9" w14:textId="77777777" w:rsidR="00AC3815" w:rsidRPr="008E2C08" w:rsidRDefault="00AC3815" w:rsidP="00A043A6">
      <w:pPr>
        <w:numPr>
          <w:ilvl w:val="0"/>
          <w:numId w:val="15"/>
        </w:numPr>
        <w:spacing w:after="0" w:line="240" w:lineRule="auto"/>
        <w:rPr>
          <w:rFonts w:asciiTheme="majorBidi" w:hAnsiTheme="majorBidi" w:cstheme="majorBidi"/>
        </w:rPr>
      </w:pPr>
      <w:r w:rsidRPr="008E2C08">
        <w:rPr>
          <w:rFonts w:asciiTheme="majorBidi" w:hAnsiTheme="majorBidi" w:cstheme="majorBidi"/>
        </w:rPr>
        <w:t>Procedures and technical tools for data sharing and data linkage within the NSS (e.g., formal agreements, web services, common databases) exist.</w:t>
      </w:r>
    </w:p>
    <w:p w14:paraId="4DF3C3F4" w14:textId="77777777" w:rsidR="00AC3815" w:rsidRPr="008E2C08" w:rsidRDefault="00AC3815" w:rsidP="00A043A6">
      <w:pPr>
        <w:numPr>
          <w:ilvl w:val="0"/>
          <w:numId w:val="15"/>
        </w:numPr>
        <w:spacing w:after="0" w:line="240" w:lineRule="auto"/>
        <w:rPr>
          <w:rFonts w:asciiTheme="majorBidi" w:hAnsiTheme="majorBidi" w:cstheme="majorBidi"/>
        </w:rPr>
      </w:pPr>
      <w:r w:rsidRPr="008E2C08">
        <w:rPr>
          <w:rFonts w:asciiTheme="majorBidi" w:hAnsiTheme="majorBidi" w:cstheme="majorBidi"/>
        </w:rPr>
        <w:t>Data repositories are shared among statistical agencies for the production of official statistics and in compliance with confidentiality policies.</w:t>
      </w:r>
    </w:p>
    <w:p w14:paraId="1BB140F5" w14:textId="77777777" w:rsidR="00AC3815" w:rsidRPr="008E2C08" w:rsidRDefault="00AC3815" w:rsidP="00A043A6">
      <w:pPr>
        <w:numPr>
          <w:ilvl w:val="0"/>
          <w:numId w:val="15"/>
        </w:numPr>
        <w:spacing w:after="0" w:line="240" w:lineRule="auto"/>
        <w:rPr>
          <w:rFonts w:asciiTheme="majorBidi" w:hAnsiTheme="majorBidi" w:cstheme="majorBidi"/>
        </w:rPr>
      </w:pPr>
      <w:r w:rsidRPr="008E2C08">
        <w:rPr>
          <w:rFonts w:asciiTheme="majorBidi" w:hAnsiTheme="majorBidi" w:cstheme="majorBidi"/>
        </w:rPr>
        <w:t>Information on the quality of data to be linked exists (e.g., on coverage and linkage possibilities).</w:t>
      </w:r>
    </w:p>
    <w:p w14:paraId="7A15BE42" w14:textId="77777777" w:rsidR="00AC3815" w:rsidRPr="008E2C08" w:rsidRDefault="00AC3815" w:rsidP="00A043A6">
      <w:pPr>
        <w:numPr>
          <w:ilvl w:val="0"/>
          <w:numId w:val="15"/>
        </w:numPr>
        <w:spacing w:after="0" w:line="240" w:lineRule="auto"/>
        <w:rPr>
          <w:rFonts w:asciiTheme="majorBidi" w:hAnsiTheme="majorBidi" w:cstheme="majorBidi"/>
        </w:rPr>
      </w:pPr>
      <w:r w:rsidRPr="008E2C08">
        <w:rPr>
          <w:rFonts w:asciiTheme="majorBidi" w:hAnsiTheme="majorBidi" w:cstheme="majorBidi"/>
        </w:rPr>
        <w:t>Use of administrative and other data as an alternative to survey data for producing official statistics is promoted throughout the NSS</w:t>
      </w:r>
    </w:p>
    <w:p w14:paraId="4510EDD9" w14:textId="77777777" w:rsidR="00AC3815" w:rsidRPr="008E2C08" w:rsidRDefault="00AC3815" w:rsidP="0000425A">
      <w:pPr>
        <w:spacing w:after="0" w:line="240" w:lineRule="auto"/>
        <w:rPr>
          <w:rFonts w:asciiTheme="majorBidi" w:hAnsiTheme="majorBidi" w:cstheme="majorBidi"/>
        </w:rPr>
      </w:pPr>
    </w:p>
    <w:p w14:paraId="725ECEFE" w14:textId="77777777" w:rsidR="00C92BCF" w:rsidRPr="008E2C08" w:rsidRDefault="00C92BCF" w:rsidP="0000425A">
      <w:pPr>
        <w:spacing w:after="0" w:line="240" w:lineRule="auto"/>
        <w:rPr>
          <w:rFonts w:asciiTheme="majorBidi" w:hAnsiTheme="majorBidi" w:cstheme="majorBidi"/>
        </w:rPr>
      </w:pPr>
      <w:r w:rsidRPr="008E2C08">
        <w:rPr>
          <w:rFonts w:asciiTheme="majorBidi" w:hAnsiTheme="majorBidi" w:cstheme="majorBidi"/>
        </w:rPr>
        <w:t xml:space="preserve">Requirement 14.1: </w:t>
      </w:r>
      <w:r w:rsidRPr="008E2C08">
        <w:rPr>
          <w:rFonts w:asciiTheme="majorBidi" w:hAnsiTheme="majorBidi" w:cstheme="majorBidi"/>
          <w:highlight w:val="lightGray"/>
        </w:rPr>
        <w:t>Procedures are in place to identify users and their needs and to consult them about the content of the statistical work programme</w:t>
      </w:r>
      <w:r w:rsidRPr="008E2C08">
        <w:rPr>
          <w:rFonts w:asciiTheme="majorBidi" w:hAnsiTheme="majorBidi" w:cstheme="majorBidi"/>
        </w:rPr>
        <w:t>.</w:t>
      </w:r>
    </w:p>
    <w:p w14:paraId="3A37D7B7" w14:textId="77777777" w:rsidR="00C92BCF" w:rsidRPr="008E2C08" w:rsidRDefault="00C92BCF" w:rsidP="00A043A6">
      <w:pPr>
        <w:numPr>
          <w:ilvl w:val="0"/>
          <w:numId w:val="16"/>
        </w:numPr>
        <w:spacing w:after="0" w:line="240" w:lineRule="auto"/>
        <w:rPr>
          <w:rFonts w:asciiTheme="majorBidi" w:hAnsiTheme="majorBidi" w:cstheme="majorBidi"/>
        </w:rPr>
      </w:pPr>
      <w:r w:rsidRPr="008E2C08">
        <w:rPr>
          <w:rFonts w:asciiTheme="majorBidi" w:hAnsiTheme="majorBidi" w:cstheme="majorBidi"/>
        </w:rPr>
        <w:t>There is legislation or some other formal provision which includes an obligation to consult with the main users of the statistics.</w:t>
      </w:r>
    </w:p>
    <w:p w14:paraId="0B5B619F" w14:textId="77777777" w:rsidR="00C92BCF" w:rsidRPr="008E2C08" w:rsidRDefault="00C92BCF" w:rsidP="00A043A6">
      <w:pPr>
        <w:numPr>
          <w:ilvl w:val="0"/>
          <w:numId w:val="16"/>
        </w:numPr>
        <w:spacing w:after="0" w:line="240" w:lineRule="auto"/>
        <w:rPr>
          <w:rFonts w:asciiTheme="majorBidi" w:hAnsiTheme="majorBidi" w:cstheme="majorBidi"/>
        </w:rPr>
      </w:pPr>
      <w:r w:rsidRPr="008E2C08">
        <w:rPr>
          <w:rFonts w:asciiTheme="majorBidi" w:hAnsiTheme="majorBidi" w:cstheme="majorBidi"/>
        </w:rPr>
        <w:t>Structured and periodic consultation processes (e.g., advisory councils and committees or working groups) with key stakeholders and users are in place to review the content of the statistical programme and the usefulness of existing statistics, and to identify requirements for new statistics.</w:t>
      </w:r>
    </w:p>
    <w:p w14:paraId="4BBCD7F1" w14:textId="10C4EB8B" w:rsidR="00C92BCF" w:rsidRPr="008E2C08" w:rsidRDefault="00C92BCF" w:rsidP="00A043A6">
      <w:pPr>
        <w:numPr>
          <w:ilvl w:val="0"/>
          <w:numId w:val="16"/>
        </w:numPr>
        <w:spacing w:after="0" w:line="240" w:lineRule="auto"/>
        <w:rPr>
          <w:rFonts w:asciiTheme="majorBidi" w:hAnsiTheme="majorBidi" w:cstheme="majorBidi"/>
        </w:rPr>
      </w:pPr>
      <w:r w:rsidRPr="008E2C08">
        <w:rPr>
          <w:rFonts w:asciiTheme="majorBidi" w:hAnsiTheme="majorBidi" w:cstheme="majorBidi"/>
        </w:rPr>
        <w:t xml:space="preserve">Feedback from a user support service, centre or hotline is </w:t>
      </w:r>
      <w:r w:rsidR="00D8557A" w:rsidRPr="008E2C08">
        <w:rPr>
          <w:rFonts w:asciiTheme="majorBidi" w:hAnsiTheme="majorBidi" w:cstheme="majorBidi"/>
        </w:rPr>
        <w:t>analyzed</w:t>
      </w:r>
      <w:r w:rsidRPr="008E2C08">
        <w:rPr>
          <w:rFonts w:asciiTheme="majorBidi" w:hAnsiTheme="majorBidi" w:cstheme="majorBidi"/>
        </w:rPr>
        <w:t xml:space="preserve"> to understand and identify user needs.</w:t>
      </w:r>
    </w:p>
    <w:p w14:paraId="26B527D2" w14:textId="5118750B" w:rsidR="00C92BCF" w:rsidRPr="008E2C08" w:rsidRDefault="00C92BCF" w:rsidP="00A043A6">
      <w:pPr>
        <w:numPr>
          <w:ilvl w:val="0"/>
          <w:numId w:val="16"/>
        </w:numPr>
        <w:spacing w:after="0" w:line="240" w:lineRule="auto"/>
        <w:rPr>
          <w:rFonts w:asciiTheme="majorBidi" w:hAnsiTheme="majorBidi" w:cstheme="majorBidi"/>
        </w:rPr>
      </w:pPr>
      <w:r w:rsidRPr="008E2C08">
        <w:rPr>
          <w:rFonts w:asciiTheme="majorBidi" w:hAnsiTheme="majorBidi" w:cstheme="majorBidi"/>
        </w:rPr>
        <w:t xml:space="preserve">Data on the use of statistics (e.g., web analytics, number and types of downloads, subscribers to reports) are collected and </w:t>
      </w:r>
      <w:r w:rsidR="00D8557A" w:rsidRPr="008E2C08">
        <w:rPr>
          <w:rFonts w:asciiTheme="majorBidi" w:hAnsiTheme="majorBidi" w:cstheme="majorBidi"/>
        </w:rPr>
        <w:t>analyzed</w:t>
      </w:r>
      <w:r w:rsidRPr="008E2C08">
        <w:rPr>
          <w:rFonts w:asciiTheme="majorBidi" w:hAnsiTheme="majorBidi" w:cstheme="majorBidi"/>
        </w:rPr>
        <w:t xml:space="preserve"> to improve statistical outputs.</w:t>
      </w:r>
    </w:p>
    <w:p w14:paraId="5BA51D63" w14:textId="77777777" w:rsidR="00D8557A" w:rsidRPr="008E2C08" w:rsidRDefault="00D8557A" w:rsidP="0000425A">
      <w:pPr>
        <w:spacing w:after="0" w:line="240" w:lineRule="auto"/>
        <w:rPr>
          <w:rFonts w:asciiTheme="majorBidi" w:hAnsiTheme="majorBidi" w:cstheme="majorBidi"/>
        </w:rPr>
      </w:pPr>
    </w:p>
    <w:p w14:paraId="78FABBB0" w14:textId="43A2E7D8" w:rsidR="00C92BCF" w:rsidRPr="008E2C08" w:rsidRDefault="00C92BCF" w:rsidP="0000425A">
      <w:pPr>
        <w:spacing w:after="0" w:line="240" w:lineRule="auto"/>
        <w:rPr>
          <w:rFonts w:asciiTheme="majorBidi" w:hAnsiTheme="majorBidi" w:cstheme="majorBidi"/>
        </w:rPr>
      </w:pPr>
      <w:r w:rsidRPr="008E2C08">
        <w:rPr>
          <w:rFonts w:asciiTheme="majorBidi" w:hAnsiTheme="majorBidi" w:cstheme="majorBidi"/>
        </w:rPr>
        <w:t xml:space="preserve">Requirement 14.3: </w:t>
      </w:r>
      <w:r w:rsidRPr="008E2C08">
        <w:rPr>
          <w:rFonts w:asciiTheme="majorBidi" w:hAnsiTheme="majorBidi" w:cstheme="majorBidi"/>
          <w:highlight w:val="lightGray"/>
        </w:rPr>
        <w:t>Statistics based on new and existing data sources are being developed in response to society’s emerging information needs</w:t>
      </w:r>
      <w:r w:rsidRPr="008E2C08">
        <w:rPr>
          <w:rFonts w:asciiTheme="majorBidi" w:hAnsiTheme="majorBidi" w:cstheme="majorBidi"/>
        </w:rPr>
        <w:t>.</w:t>
      </w:r>
    </w:p>
    <w:p w14:paraId="45FF4F5D" w14:textId="77777777" w:rsidR="00C92BCF" w:rsidRPr="008E2C08" w:rsidRDefault="00C92BCF" w:rsidP="00A043A6">
      <w:pPr>
        <w:numPr>
          <w:ilvl w:val="0"/>
          <w:numId w:val="17"/>
        </w:numPr>
        <w:spacing w:after="0" w:line="240" w:lineRule="auto"/>
        <w:rPr>
          <w:rFonts w:asciiTheme="majorBidi" w:hAnsiTheme="majorBidi" w:cstheme="majorBidi"/>
        </w:rPr>
      </w:pPr>
      <w:r w:rsidRPr="008E2C08">
        <w:rPr>
          <w:rFonts w:asciiTheme="majorBidi" w:hAnsiTheme="majorBidi" w:cstheme="majorBidi"/>
        </w:rPr>
        <w:t>An innovation laboratory is established to consider and experiment with new data sources to meet emerging information needs.</w:t>
      </w:r>
    </w:p>
    <w:p w14:paraId="6E948982" w14:textId="77777777" w:rsidR="00C92BCF" w:rsidRPr="008E2C08" w:rsidRDefault="00C92BCF" w:rsidP="00A043A6">
      <w:pPr>
        <w:numPr>
          <w:ilvl w:val="0"/>
          <w:numId w:val="17"/>
        </w:numPr>
        <w:spacing w:after="0" w:line="240" w:lineRule="auto"/>
        <w:rPr>
          <w:rFonts w:asciiTheme="majorBidi" w:hAnsiTheme="majorBidi" w:cstheme="majorBidi"/>
        </w:rPr>
      </w:pPr>
      <w:r w:rsidRPr="008E2C08">
        <w:rPr>
          <w:rFonts w:asciiTheme="majorBidi" w:hAnsiTheme="majorBidi" w:cstheme="majorBidi"/>
        </w:rPr>
        <w:t>Cooperation with the scientific community and owners or holders of new data sources is established to experiment with and pioneer the use of these data sources.</w:t>
      </w:r>
    </w:p>
    <w:p w14:paraId="536C418D" w14:textId="77777777" w:rsidR="00C92BCF" w:rsidRDefault="00C92BCF" w:rsidP="00A043A6">
      <w:pPr>
        <w:numPr>
          <w:ilvl w:val="0"/>
          <w:numId w:val="17"/>
        </w:numPr>
        <w:spacing w:after="0" w:line="240" w:lineRule="auto"/>
        <w:rPr>
          <w:rFonts w:asciiTheme="majorBidi" w:hAnsiTheme="majorBidi" w:cstheme="majorBidi"/>
        </w:rPr>
      </w:pPr>
      <w:r w:rsidRPr="008E2C08">
        <w:rPr>
          <w:rFonts w:asciiTheme="majorBidi" w:hAnsiTheme="majorBidi" w:cstheme="majorBidi"/>
        </w:rPr>
        <w:t>Possibilities of exploiting new data sources are regularly discussed by management.</w:t>
      </w:r>
    </w:p>
    <w:p w14:paraId="362EBD1C" w14:textId="77777777" w:rsidR="0080220D" w:rsidRDefault="0080220D" w:rsidP="0080220D">
      <w:pPr>
        <w:spacing w:after="0" w:line="240" w:lineRule="auto"/>
        <w:rPr>
          <w:rFonts w:asciiTheme="majorBidi" w:hAnsiTheme="majorBidi" w:cstheme="majorBidi"/>
        </w:rPr>
      </w:pPr>
    </w:p>
    <w:p w14:paraId="763E3238" w14:textId="222C08C4" w:rsidR="00BB6AAB" w:rsidRPr="00BB6AAB" w:rsidRDefault="00BB6AAB" w:rsidP="00BB6AAB">
      <w:pPr>
        <w:spacing w:after="0" w:line="240" w:lineRule="auto"/>
        <w:rPr>
          <w:rFonts w:asciiTheme="majorBidi" w:hAnsiTheme="majorBidi" w:cstheme="majorBidi"/>
        </w:rPr>
      </w:pPr>
      <w:r w:rsidRPr="00BB6AAB">
        <w:rPr>
          <w:rFonts w:asciiTheme="majorBidi" w:hAnsiTheme="majorBidi" w:cstheme="majorBidi"/>
        </w:rPr>
        <w:t xml:space="preserve">Requirement 14.4: </w:t>
      </w:r>
      <w:r w:rsidRPr="00BB6AAB">
        <w:rPr>
          <w:rFonts w:asciiTheme="majorBidi" w:hAnsiTheme="majorBidi" w:cstheme="majorBidi"/>
          <w:highlight w:val="lightGray"/>
        </w:rPr>
        <w:t>User satisfaction is regularly measured and systematically followed up.</w:t>
      </w:r>
    </w:p>
    <w:p w14:paraId="4B197CCA" w14:textId="77777777" w:rsidR="00BB6AAB" w:rsidRPr="00BB6AAB" w:rsidRDefault="00BB6AAB" w:rsidP="00BB6AAB">
      <w:pPr>
        <w:numPr>
          <w:ilvl w:val="0"/>
          <w:numId w:val="17"/>
        </w:numPr>
        <w:spacing w:after="0" w:line="240" w:lineRule="auto"/>
        <w:rPr>
          <w:rFonts w:asciiTheme="majorBidi" w:hAnsiTheme="majorBidi" w:cstheme="majorBidi"/>
        </w:rPr>
      </w:pPr>
      <w:r w:rsidRPr="00BB6AAB">
        <w:rPr>
          <w:rFonts w:asciiTheme="majorBidi" w:hAnsiTheme="majorBidi" w:cstheme="majorBidi"/>
        </w:rPr>
        <w:t>User satisfaction surveys and user studies are regularly carried out and analysed.</w:t>
      </w:r>
    </w:p>
    <w:p w14:paraId="2BD52155" w14:textId="77777777" w:rsidR="00BB6AAB" w:rsidRPr="00BB6AAB" w:rsidRDefault="00BB6AAB" w:rsidP="00BB6AAB">
      <w:pPr>
        <w:numPr>
          <w:ilvl w:val="0"/>
          <w:numId w:val="17"/>
        </w:numPr>
        <w:spacing w:after="0" w:line="240" w:lineRule="auto"/>
        <w:rPr>
          <w:rFonts w:asciiTheme="majorBidi" w:hAnsiTheme="majorBidi" w:cstheme="majorBidi"/>
        </w:rPr>
      </w:pPr>
      <w:r w:rsidRPr="00BB6AAB">
        <w:rPr>
          <w:rFonts w:asciiTheme="majorBidi" w:hAnsiTheme="majorBidi" w:cstheme="majorBidi"/>
        </w:rPr>
        <w:t>Improvement actions arising from the user satisfaction surveys and user studies are identified and implemented.</w:t>
      </w:r>
    </w:p>
    <w:p w14:paraId="2A6C8C74" w14:textId="77777777" w:rsidR="00BB6AAB" w:rsidRPr="00BB6AAB" w:rsidRDefault="00BB6AAB" w:rsidP="00BB6AAB">
      <w:pPr>
        <w:numPr>
          <w:ilvl w:val="0"/>
          <w:numId w:val="17"/>
        </w:numPr>
        <w:spacing w:after="0" w:line="240" w:lineRule="auto"/>
        <w:rPr>
          <w:rFonts w:asciiTheme="majorBidi" w:hAnsiTheme="majorBidi" w:cstheme="majorBidi"/>
        </w:rPr>
      </w:pPr>
      <w:r w:rsidRPr="00BB6AAB">
        <w:rPr>
          <w:rFonts w:asciiTheme="majorBidi" w:hAnsiTheme="majorBidi" w:cstheme="majorBidi"/>
        </w:rPr>
        <w:t>User satisfaction surveys include questions on the opinions of users about metadata availability.</w:t>
      </w:r>
    </w:p>
    <w:p w14:paraId="0E498C32" w14:textId="2154F810" w:rsidR="00BB6AAB" w:rsidRDefault="00BB6AAB" w:rsidP="00BB6AAB">
      <w:pPr>
        <w:numPr>
          <w:ilvl w:val="0"/>
          <w:numId w:val="17"/>
        </w:numPr>
        <w:spacing w:after="0" w:line="240" w:lineRule="auto"/>
        <w:rPr>
          <w:rFonts w:asciiTheme="majorBidi" w:hAnsiTheme="majorBidi" w:cstheme="majorBidi"/>
        </w:rPr>
      </w:pPr>
      <w:r w:rsidRPr="00BB6AAB">
        <w:rPr>
          <w:rFonts w:asciiTheme="majorBidi" w:hAnsiTheme="majorBidi" w:cstheme="majorBidi"/>
        </w:rPr>
        <w:t>Measures to assess the satisfaction of main users with particular products are in place (e.g., specific user-satisfaction surveys and indicators, including timeliness, etc., at the product level).</w:t>
      </w:r>
    </w:p>
    <w:p w14:paraId="685AC411" w14:textId="77777777" w:rsidR="00BB6AAB" w:rsidRDefault="00BB6AAB" w:rsidP="0080220D">
      <w:pPr>
        <w:spacing w:after="0" w:line="240" w:lineRule="auto"/>
        <w:rPr>
          <w:rFonts w:asciiTheme="majorBidi" w:hAnsiTheme="majorBidi" w:cstheme="majorBidi"/>
        </w:rPr>
      </w:pPr>
    </w:p>
    <w:p w14:paraId="52B3C8B1" w14:textId="36940A45" w:rsidR="0080220D" w:rsidRPr="0080220D" w:rsidRDefault="0080220D" w:rsidP="0080220D">
      <w:pPr>
        <w:spacing w:after="0" w:line="240" w:lineRule="auto"/>
        <w:rPr>
          <w:rFonts w:asciiTheme="majorBidi" w:hAnsiTheme="majorBidi" w:cstheme="majorBidi"/>
        </w:rPr>
      </w:pPr>
      <w:r w:rsidRPr="0080220D">
        <w:rPr>
          <w:rFonts w:asciiTheme="majorBidi" w:hAnsiTheme="majorBidi" w:cstheme="majorBidi"/>
        </w:rPr>
        <w:t xml:space="preserve">Requirement 15.1: </w:t>
      </w:r>
      <w:r w:rsidRPr="0080220D">
        <w:rPr>
          <w:rFonts w:asciiTheme="majorBidi" w:hAnsiTheme="majorBidi" w:cstheme="majorBidi"/>
          <w:highlight w:val="lightGray"/>
        </w:rPr>
        <w:t>Source data, integrated data, intermediate results and statistical outputs are regularly assessed and validated</w:t>
      </w:r>
      <w:r w:rsidRPr="0080220D">
        <w:rPr>
          <w:rFonts w:asciiTheme="majorBidi" w:hAnsiTheme="majorBidi" w:cstheme="majorBidi"/>
        </w:rPr>
        <w:t>.</w:t>
      </w:r>
    </w:p>
    <w:p w14:paraId="56270883" w14:textId="77777777" w:rsidR="0080220D" w:rsidRPr="0080220D" w:rsidRDefault="0080220D" w:rsidP="00A043A6">
      <w:pPr>
        <w:numPr>
          <w:ilvl w:val="0"/>
          <w:numId w:val="17"/>
        </w:numPr>
        <w:spacing w:after="0" w:line="240" w:lineRule="auto"/>
        <w:rPr>
          <w:rFonts w:asciiTheme="majorBidi" w:hAnsiTheme="majorBidi" w:cstheme="majorBidi"/>
        </w:rPr>
      </w:pPr>
      <w:r w:rsidRPr="0080220D">
        <w:rPr>
          <w:rFonts w:asciiTheme="majorBidi" w:hAnsiTheme="majorBidi" w:cstheme="majorBidi"/>
        </w:rPr>
        <w:t>Systems for assessing and validating source data, integrated data, intermediate results and statistical outputs are developed and managed.</w:t>
      </w:r>
    </w:p>
    <w:p w14:paraId="327E7E1B" w14:textId="77777777" w:rsidR="0080220D" w:rsidRPr="0080220D" w:rsidRDefault="0080220D" w:rsidP="00A043A6">
      <w:pPr>
        <w:numPr>
          <w:ilvl w:val="0"/>
          <w:numId w:val="17"/>
        </w:numPr>
        <w:spacing w:after="0" w:line="240" w:lineRule="auto"/>
        <w:rPr>
          <w:rFonts w:asciiTheme="majorBidi" w:hAnsiTheme="majorBidi" w:cstheme="majorBidi"/>
        </w:rPr>
      </w:pPr>
      <w:r w:rsidRPr="0080220D">
        <w:rPr>
          <w:rFonts w:asciiTheme="majorBidi" w:hAnsiTheme="majorBidi" w:cstheme="majorBidi"/>
        </w:rPr>
        <w:t>Data are systematically checked and compared with data from other sources and over time.</w:t>
      </w:r>
    </w:p>
    <w:p w14:paraId="39B89698" w14:textId="77777777" w:rsidR="0080220D" w:rsidRPr="0080220D" w:rsidRDefault="0080220D" w:rsidP="00A043A6">
      <w:pPr>
        <w:numPr>
          <w:ilvl w:val="0"/>
          <w:numId w:val="17"/>
        </w:numPr>
        <w:spacing w:after="0" w:line="240" w:lineRule="auto"/>
        <w:rPr>
          <w:rFonts w:asciiTheme="majorBidi" w:hAnsiTheme="majorBidi" w:cstheme="majorBidi"/>
        </w:rPr>
      </w:pPr>
      <w:r w:rsidRPr="0080220D">
        <w:rPr>
          <w:rFonts w:asciiTheme="majorBidi" w:hAnsiTheme="majorBidi" w:cstheme="majorBidi"/>
        </w:rPr>
        <w:t>Results of statistics are compared with other existing information in order to ensure validity.</w:t>
      </w:r>
    </w:p>
    <w:p w14:paraId="00519C66" w14:textId="77777777" w:rsidR="00AF257A" w:rsidRPr="008E2C08" w:rsidRDefault="00AF257A" w:rsidP="0000425A">
      <w:pPr>
        <w:spacing w:after="0" w:line="240" w:lineRule="auto"/>
        <w:rPr>
          <w:rFonts w:asciiTheme="majorBidi" w:hAnsiTheme="majorBidi" w:cstheme="majorBidi"/>
        </w:rPr>
      </w:pPr>
    </w:p>
    <w:p w14:paraId="4AC48FD2" w14:textId="77777777" w:rsidR="00820B17" w:rsidRPr="00820B17" w:rsidRDefault="00820B17" w:rsidP="00AB1309">
      <w:pPr>
        <w:spacing w:after="0" w:line="240" w:lineRule="auto"/>
        <w:rPr>
          <w:rFonts w:asciiTheme="majorBidi" w:hAnsiTheme="majorBidi" w:cstheme="majorBidi"/>
        </w:rPr>
      </w:pPr>
      <w:r w:rsidRPr="00820B17">
        <w:rPr>
          <w:rFonts w:asciiTheme="majorBidi" w:hAnsiTheme="majorBidi" w:cstheme="majorBidi"/>
        </w:rPr>
        <w:t xml:space="preserve">Requirement 15.3: </w:t>
      </w:r>
      <w:r w:rsidRPr="00820B17">
        <w:rPr>
          <w:rFonts w:asciiTheme="majorBidi" w:hAnsiTheme="majorBidi" w:cstheme="majorBidi"/>
          <w:highlight w:val="lightGray"/>
        </w:rPr>
        <w:t>Studies and analyses of revisions are carried out and used to improve data sources, statistical processes and outputs.</w:t>
      </w:r>
    </w:p>
    <w:p w14:paraId="71CE5922" w14:textId="77777777" w:rsidR="00820B17" w:rsidRPr="00820B17" w:rsidRDefault="00820B17" w:rsidP="00AB1309">
      <w:pPr>
        <w:numPr>
          <w:ilvl w:val="0"/>
          <w:numId w:val="17"/>
        </w:numPr>
        <w:spacing w:after="0" w:line="240" w:lineRule="auto"/>
        <w:rPr>
          <w:rFonts w:asciiTheme="majorBidi" w:hAnsiTheme="majorBidi" w:cstheme="majorBidi"/>
        </w:rPr>
      </w:pPr>
      <w:r w:rsidRPr="00820B17">
        <w:rPr>
          <w:rFonts w:asciiTheme="majorBidi" w:hAnsiTheme="majorBidi" w:cstheme="majorBidi"/>
        </w:rPr>
        <w:t>Preliminary and revised data and statistics are clearly identified.</w:t>
      </w:r>
    </w:p>
    <w:p w14:paraId="143E5222" w14:textId="77777777" w:rsidR="00820B17" w:rsidRPr="00820B17" w:rsidRDefault="00820B17" w:rsidP="00AB1309">
      <w:pPr>
        <w:numPr>
          <w:ilvl w:val="0"/>
          <w:numId w:val="17"/>
        </w:numPr>
        <w:spacing w:after="0" w:line="240" w:lineRule="auto"/>
        <w:rPr>
          <w:rFonts w:asciiTheme="majorBidi" w:hAnsiTheme="majorBidi" w:cstheme="majorBidi"/>
        </w:rPr>
      </w:pPr>
      <w:r w:rsidRPr="00820B17">
        <w:rPr>
          <w:rFonts w:asciiTheme="majorBidi" w:hAnsiTheme="majorBidi" w:cstheme="majorBidi"/>
        </w:rPr>
        <w:t>Explanations about the timing, reasons for and the nature of revisions are made available.</w:t>
      </w:r>
    </w:p>
    <w:p w14:paraId="35E1A1AB" w14:textId="77777777" w:rsidR="00820B17" w:rsidRPr="00820B17" w:rsidRDefault="00820B17" w:rsidP="00AB1309">
      <w:pPr>
        <w:numPr>
          <w:ilvl w:val="0"/>
          <w:numId w:val="17"/>
        </w:numPr>
        <w:spacing w:after="0" w:line="240" w:lineRule="auto"/>
        <w:rPr>
          <w:rFonts w:asciiTheme="majorBidi" w:hAnsiTheme="majorBidi" w:cstheme="majorBidi"/>
        </w:rPr>
      </w:pPr>
      <w:r w:rsidRPr="00820B17">
        <w:rPr>
          <w:rFonts w:asciiTheme="majorBidi" w:hAnsiTheme="majorBidi" w:cstheme="majorBidi"/>
        </w:rPr>
        <w:t>The revision policy follows standard and transparent procedures.</w:t>
      </w:r>
    </w:p>
    <w:p w14:paraId="2C03E341" w14:textId="77777777" w:rsidR="00820B17" w:rsidRPr="00820B17" w:rsidRDefault="00820B17" w:rsidP="00AB1309">
      <w:pPr>
        <w:numPr>
          <w:ilvl w:val="0"/>
          <w:numId w:val="17"/>
        </w:numPr>
        <w:spacing w:after="0" w:line="240" w:lineRule="auto"/>
        <w:rPr>
          <w:rFonts w:asciiTheme="majorBidi" w:hAnsiTheme="majorBidi" w:cstheme="majorBidi"/>
        </w:rPr>
      </w:pPr>
      <w:r w:rsidRPr="00820B17">
        <w:rPr>
          <w:rFonts w:asciiTheme="majorBidi" w:hAnsiTheme="majorBidi" w:cstheme="majorBidi"/>
        </w:rPr>
        <w:t>Information on the size and direction of revisions for key indicators is used to improve the statistical processes.</w:t>
      </w:r>
    </w:p>
    <w:p w14:paraId="2C320F0E" w14:textId="77777777" w:rsidR="00820B17" w:rsidRDefault="00820B17" w:rsidP="00AB1309">
      <w:pPr>
        <w:numPr>
          <w:ilvl w:val="0"/>
          <w:numId w:val="17"/>
        </w:numPr>
        <w:spacing w:after="0" w:line="240" w:lineRule="auto"/>
        <w:rPr>
          <w:rFonts w:asciiTheme="majorBidi" w:hAnsiTheme="majorBidi" w:cstheme="majorBidi"/>
        </w:rPr>
      </w:pPr>
      <w:r w:rsidRPr="00820B17">
        <w:rPr>
          <w:rFonts w:asciiTheme="majorBidi" w:hAnsiTheme="majorBidi" w:cstheme="majorBidi"/>
        </w:rPr>
        <w:t>Information on the size and direction of revisions for key indicators is provided and made public.</w:t>
      </w:r>
    </w:p>
    <w:p w14:paraId="008B4D9F" w14:textId="77777777" w:rsidR="00AB1309" w:rsidRPr="00820B17" w:rsidRDefault="00AB1309" w:rsidP="003166C0">
      <w:pPr>
        <w:spacing w:after="0" w:line="240" w:lineRule="auto"/>
        <w:ind w:left="720"/>
        <w:rPr>
          <w:rFonts w:asciiTheme="majorBidi" w:hAnsiTheme="majorBidi" w:cstheme="majorBidi"/>
        </w:rPr>
      </w:pPr>
    </w:p>
    <w:p w14:paraId="0F34CEB8" w14:textId="77777777" w:rsidR="003166C0" w:rsidRPr="003166C0" w:rsidRDefault="003166C0" w:rsidP="003166C0">
      <w:pPr>
        <w:spacing w:after="0" w:line="240" w:lineRule="auto"/>
        <w:rPr>
          <w:rFonts w:asciiTheme="majorBidi" w:hAnsiTheme="majorBidi" w:cstheme="majorBidi"/>
        </w:rPr>
      </w:pPr>
      <w:r w:rsidRPr="003166C0">
        <w:rPr>
          <w:rFonts w:asciiTheme="majorBidi" w:hAnsiTheme="majorBidi" w:cstheme="majorBidi"/>
        </w:rPr>
        <w:t xml:space="preserve">Requirement 16.2: </w:t>
      </w:r>
      <w:r w:rsidRPr="003166C0">
        <w:rPr>
          <w:rFonts w:asciiTheme="majorBidi" w:hAnsiTheme="majorBidi" w:cstheme="majorBidi"/>
          <w:highlight w:val="lightGray"/>
        </w:rPr>
        <w:t>The relationship with data providers is managed with regard to timeliness and punctuality needs</w:t>
      </w:r>
      <w:r w:rsidRPr="003166C0">
        <w:rPr>
          <w:rFonts w:asciiTheme="majorBidi" w:hAnsiTheme="majorBidi" w:cstheme="majorBidi"/>
        </w:rPr>
        <w:t>.</w:t>
      </w:r>
    </w:p>
    <w:p w14:paraId="77EB168C" w14:textId="77777777" w:rsidR="003166C0" w:rsidRPr="003166C0" w:rsidRDefault="003166C0" w:rsidP="003166C0">
      <w:pPr>
        <w:numPr>
          <w:ilvl w:val="0"/>
          <w:numId w:val="17"/>
        </w:numPr>
        <w:spacing w:after="0" w:line="240" w:lineRule="auto"/>
        <w:rPr>
          <w:rFonts w:asciiTheme="majorBidi" w:hAnsiTheme="majorBidi" w:cstheme="majorBidi"/>
        </w:rPr>
      </w:pPr>
      <w:r w:rsidRPr="003166C0">
        <w:rPr>
          <w:rFonts w:asciiTheme="majorBidi" w:hAnsiTheme="majorBidi" w:cstheme="majorBidi"/>
        </w:rPr>
        <w:t>Agreements are in place with data providers on the planned delivery dates and delivery format.</w:t>
      </w:r>
    </w:p>
    <w:p w14:paraId="10CCF16C" w14:textId="77777777" w:rsidR="003166C0" w:rsidRPr="003166C0" w:rsidRDefault="003166C0" w:rsidP="003166C0">
      <w:pPr>
        <w:numPr>
          <w:ilvl w:val="0"/>
          <w:numId w:val="17"/>
        </w:numPr>
        <w:spacing w:after="0" w:line="240" w:lineRule="auto"/>
        <w:rPr>
          <w:rFonts w:asciiTheme="majorBidi" w:hAnsiTheme="majorBidi" w:cstheme="majorBidi"/>
        </w:rPr>
      </w:pPr>
      <w:r w:rsidRPr="003166C0">
        <w:rPr>
          <w:rFonts w:asciiTheme="majorBidi" w:hAnsiTheme="majorBidi" w:cstheme="majorBidi"/>
        </w:rPr>
        <w:t>Procedures are in place to ensure the effective and timely flow of data from providers to statistical agencies.</w:t>
      </w:r>
    </w:p>
    <w:p w14:paraId="215679C1" w14:textId="77777777" w:rsidR="003166C0" w:rsidRPr="003166C0" w:rsidRDefault="003166C0" w:rsidP="003166C0">
      <w:pPr>
        <w:numPr>
          <w:ilvl w:val="0"/>
          <w:numId w:val="17"/>
        </w:numPr>
        <w:spacing w:after="0" w:line="240" w:lineRule="auto"/>
        <w:rPr>
          <w:rFonts w:asciiTheme="majorBidi" w:hAnsiTheme="majorBidi" w:cstheme="majorBidi"/>
        </w:rPr>
      </w:pPr>
      <w:r w:rsidRPr="003166C0">
        <w:rPr>
          <w:rFonts w:asciiTheme="majorBidi" w:hAnsiTheme="majorBidi" w:cstheme="majorBidi"/>
        </w:rPr>
        <w:t>Follow-up procedures are in place to ensure the timely receipt of data from providers.</w:t>
      </w:r>
    </w:p>
    <w:p w14:paraId="6A0B82B2" w14:textId="77777777" w:rsidR="00820B17" w:rsidRDefault="00820B17" w:rsidP="00A17000">
      <w:pPr>
        <w:spacing w:after="0" w:line="240" w:lineRule="auto"/>
        <w:rPr>
          <w:rFonts w:asciiTheme="majorBidi" w:hAnsiTheme="majorBidi" w:cstheme="majorBidi"/>
        </w:rPr>
      </w:pPr>
    </w:p>
    <w:p w14:paraId="725EB97B" w14:textId="77777777" w:rsidR="006330CA" w:rsidRPr="006330CA" w:rsidRDefault="006330CA" w:rsidP="006330CA">
      <w:pPr>
        <w:spacing w:after="0" w:line="240" w:lineRule="auto"/>
        <w:rPr>
          <w:rFonts w:asciiTheme="majorBidi" w:hAnsiTheme="majorBidi" w:cstheme="majorBidi"/>
        </w:rPr>
      </w:pPr>
      <w:r w:rsidRPr="006330CA">
        <w:rPr>
          <w:rFonts w:asciiTheme="majorBidi" w:hAnsiTheme="majorBidi" w:cstheme="majorBidi"/>
        </w:rPr>
        <w:t xml:space="preserve">Requirement 17.4: </w:t>
      </w:r>
      <w:r w:rsidRPr="006330CA">
        <w:rPr>
          <w:rFonts w:asciiTheme="majorBidi" w:hAnsiTheme="majorBidi" w:cstheme="majorBidi"/>
          <w:highlight w:val="lightGray"/>
        </w:rPr>
        <w:t>Access to microdata is allowed for research purposes, subject to specific rules and protocols on statistical confidentiality that are posted on the statistical agency’s website.</w:t>
      </w:r>
    </w:p>
    <w:p w14:paraId="36FEA41D" w14:textId="77777777" w:rsidR="006330CA" w:rsidRPr="006330CA" w:rsidRDefault="006330CA" w:rsidP="006330CA">
      <w:pPr>
        <w:numPr>
          <w:ilvl w:val="0"/>
          <w:numId w:val="17"/>
        </w:numPr>
        <w:spacing w:after="0" w:line="240" w:lineRule="auto"/>
        <w:rPr>
          <w:rFonts w:asciiTheme="majorBidi" w:hAnsiTheme="majorBidi" w:cstheme="majorBidi"/>
        </w:rPr>
      </w:pPr>
      <w:r w:rsidRPr="006330CA">
        <w:rPr>
          <w:rFonts w:asciiTheme="majorBidi" w:hAnsiTheme="majorBidi" w:cstheme="majorBidi"/>
        </w:rPr>
        <w:t>The statistical agency controls or monitors the access of researchers to microdata by providing the microdata in a secure environment.</w:t>
      </w:r>
    </w:p>
    <w:p w14:paraId="61EAACE6" w14:textId="77777777" w:rsidR="006330CA" w:rsidRPr="006330CA" w:rsidRDefault="006330CA" w:rsidP="006330CA">
      <w:pPr>
        <w:numPr>
          <w:ilvl w:val="0"/>
          <w:numId w:val="17"/>
        </w:numPr>
        <w:spacing w:after="0" w:line="240" w:lineRule="auto"/>
        <w:rPr>
          <w:rFonts w:asciiTheme="majorBidi" w:hAnsiTheme="majorBidi" w:cstheme="majorBidi"/>
        </w:rPr>
      </w:pPr>
      <w:r w:rsidRPr="006330CA">
        <w:rPr>
          <w:rFonts w:asciiTheme="majorBidi" w:hAnsiTheme="majorBidi" w:cstheme="majorBidi"/>
        </w:rPr>
        <w:t>Researchers are regularly consulted about the effectiveness of the microdata access arrangements.</w:t>
      </w:r>
    </w:p>
    <w:p w14:paraId="02F7CE86" w14:textId="77777777" w:rsidR="006330CA" w:rsidRPr="006330CA" w:rsidRDefault="006330CA" w:rsidP="006330CA">
      <w:pPr>
        <w:numPr>
          <w:ilvl w:val="0"/>
          <w:numId w:val="17"/>
        </w:numPr>
        <w:spacing w:after="0" w:line="240" w:lineRule="auto"/>
        <w:rPr>
          <w:rFonts w:asciiTheme="majorBidi" w:hAnsiTheme="majorBidi" w:cstheme="majorBidi"/>
        </w:rPr>
      </w:pPr>
      <w:r w:rsidRPr="006330CA">
        <w:rPr>
          <w:rFonts w:asciiTheme="majorBidi" w:hAnsiTheme="majorBidi" w:cstheme="majorBidi"/>
        </w:rPr>
        <w:t>Remote access facilities are available for accessing microdata, with appropriate controls.</w:t>
      </w:r>
    </w:p>
    <w:p w14:paraId="3DACA14A" w14:textId="77777777" w:rsidR="00BB6AAB" w:rsidRDefault="00BB6AAB" w:rsidP="00A17000">
      <w:pPr>
        <w:spacing w:after="0" w:line="240" w:lineRule="auto"/>
        <w:rPr>
          <w:rFonts w:asciiTheme="majorBidi" w:hAnsiTheme="majorBidi" w:cstheme="majorBidi"/>
        </w:rPr>
      </w:pPr>
    </w:p>
    <w:p w14:paraId="267A4515" w14:textId="22B46721" w:rsidR="00A17000" w:rsidRPr="00A17000" w:rsidRDefault="00A17000" w:rsidP="00A17000">
      <w:pPr>
        <w:spacing w:after="0" w:line="240" w:lineRule="auto"/>
        <w:rPr>
          <w:rFonts w:asciiTheme="majorBidi" w:hAnsiTheme="majorBidi" w:cstheme="majorBidi"/>
        </w:rPr>
      </w:pPr>
      <w:r w:rsidRPr="00A17000">
        <w:rPr>
          <w:rFonts w:asciiTheme="majorBidi" w:hAnsiTheme="majorBidi" w:cstheme="majorBidi"/>
        </w:rPr>
        <w:t>Requirement 18.2: Procedures or guidelines are in place to ensure and monitor internal, intrasectoral and cross-sectoral coherence and consistency.</w:t>
      </w:r>
    </w:p>
    <w:p w14:paraId="3BB8F7E4" w14:textId="77777777" w:rsidR="00A17000" w:rsidRPr="00A17000" w:rsidRDefault="00A17000" w:rsidP="00A043A6">
      <w:pPr>
        <w:numPr>
          <w:ilvl w:val="0"/>
          <w:numId w:val="17"/>
        </w:numPr>
        <w:spacing w:after="0" w:line="240" w:lineRule="auto"/>
        <w:rPr>
          <w:rFonts w:asciiTheme="majorBidi" w:hAnsiTheme="majorBidi" w:cstheme="majorBidi"/>
        </w:rPr>
      </w:pPr>
      <w:r w:rsidRPr="00A17000">
        <w:rPr>
          <w:rFonts w:asciiTheme="majorBidi" w:hAnsiTheme="majorBidi" w:cstheme="majorBidi"/>
        </w:rPr>
        <w:t>Statistics derived from different sources or with different periodicities (e.g., monthly, quarterly, yearly) are compared and any differences are explained and reconciled, as appropriate.</w:t>
      </w:r>
    </w:p>
    <w:p w14:paraId="420AC7AF" w14:textId="77777777" w:rsidR="00A17000" w:rsidRPr="00A17000" w:rsidRDefault="00A17000" w:rsidP="00A043A6">
      <w:pPr>
        <w:numPr>
          <w:ilvl w:val="0"/>
          <w:numId w:val="17"/>
        </w:numPr>
        <w:spacing w:after="0" w:line="240" w:lineRule="auto"/>
        <w:rPr>
          <w:rFonts w:asciiTheme="majorBidi" w:hAnsiTheme="majorBidi" w:cstheme="majorBidi"/>
        </w:rPr>
      </w:pPr>
      <w:r w:rsidRPr="00A17000">
        <w:rPr>
          <w:rFonts w:asciiTheme="majorBidi" w:hAnsiTheme="majorBidi" w:cstheme="majorBidi"/>
        </w:rPr>
        <w:t>Cooperation and the exchange of knowledge among individual statistical programmes and domains is promoted.</w:t>
      </w:r>
    </w:p>
    <w:p w14:paraId="329B66F5" w14:textId="77777777" w:rsidR="00A17000" w:rsidRPr="00A17000" w:rsidRDefault="00A17000" w:rsidP="00A043A6">
      <w:pPr>
        <w:numPr>
          <w:ilvl w:val="0"/>
          <w:numId w:val="17"/>
        </w:numPr>
        <w:spacing w:after="0" w:line="240" w:lineRule="auto"/>
        <w:rPr>
          <w:rFonts w:asciiTheme="majorBidi" w:hAnsiTheme="majorBidi" w:cstheme="majorBidi"/>
        </w:rPr>
      </w:pPr>
      <w:r w:rsidRPr="00A17000">
        <w:rPr>
          <w:rFonts w:asciiTheme="majorBidi" w:hAnsiTheme="majorBidi" w:cstheme="majorBidi"/>
        </w:rPr>
        <w:t>Process-specific procedures and guidelines are available to ensure that outputs are internally coherent.</w:t>
      </w:r>
    </w:p>
    <w:p w14:paraId="0EC98B71" w14:textId="77777777" w:rsidR="00A17000" w:rsidRPr="00A17000" w:rsidRDefault="00A17000" w:rsidP="00A043A6">
      <w:pPr>
        <w:numPr>
          <w:ilvl w:val="0"/>
          <w:numId w:val="17"/>
        </w:numPr>
        <w:spacing w:after="0" w:line="240" w:lineRule="auto"/>
        <w:rPr>
          <w:rFonts w:asciiTheme="majorBidi" w:hAnsiTheme="majorBidi" w:cstheme="majorBidi"/>
        </w:rPr>
      </w:pPr>
      <w:r w:rsidRPr="00A17000">
        <w:rPr>
          <w:rFonts w:asciiTheme="majorBidi" w:hAnsiTheme="majorBidi" w:cstheme="majorBidi"/>
          <w:highlight w:val="lightGray"/>
        </w:rPr>
        <w:t>Before new statistics or statistical programmes are launched, the conceptual and methodological relationship with existing statistics is</w:t>
      </w:r>
      <w:r w:rsidRPr="00A17000">
        <w:rPr>
          <w:rFonts w:asciiTheme="majorBidi" w:hAnsiTheme="majorBidi" w:cstheme="majorBidi"/>
        </w:rPr>
        <w:t xml:space="preserve"> analysed.</w:t>
      </w:r>
    </w:p>
    <w:p w14:paraId="64F717A2" w14:textId="77777777" w:rsidR="00A17000" w:rsidRPr="00A17000" w:rsidRDefault="00A17000" w:rsidP="00A043A6">
      <w:pPr>
        <w:numPr>
          <w:ilvl w:val="0"/>
          <w:numId w:val="17"/>
        </w:numPr>
        <w:spacing w:after="0" w:line="240" w:lineRule="auto"/>
        <w:rPr>
          <w:rFonts w:asciiTheme="majorBidi" w:hAnsiTheme="majorBidi" w:cstheme="majorBidi"/>
        </w:rPr>
      </w:pPr>
      <w:r w:rsidRPr="00A17000">
        <w:rPr>
          <w:rFonts w:asciiTheme="majorBidi" w:hAnsiTheme="majorBidi" w:cstheme="majorBidi"/>
          <w:highlight w:val="lightGray"/>
        </w:rPr>
        <w:t>Statistical outputs are compared with results of other statistical or administrative sources that provide the same or similar information on the same subject matter, and divergences are identified and explained to users</w:t>
      </w:r>
      <w:r w:rsidRPr="00A17000">
        <w:rPr>
          <w:rFonts w:asciiTheme="majorBidi" w:hAnsiTheme="majorBidi" w:cstheme="majorBidi"/>
        </w:rPr>
        <w:t>.</w:t>
      </w:r>
    </w:p>
    <w:p w14:paraId="76529AC8" w14:textId="77777777" w:rsidR="00A17000" w:rsidRPr="00A17000" w:rsidRDefault="00A17000" w:rsidP="00A043A6">
      <w:pPr>
        <w:numPr>
          <w:ilvl w:val="0"/>
          <w:numId w:val="17"/>
        </w:numPr>
        <w:spacing w:after="0" w:line="240" w:lineRule="auto"/>
        <w:rPr>
          <w:rFonts w:asciiTheme="majorBidi" w:hAnsiTheme="majorBidi" w:cstheme="majorBidi"/>
        </w:rPr>
      </w:pPr>
      <w:r w:rsidRPr="00A17000">
        <w:rPr>
          <w:rFonts w:asciiTheme="majorBidi" w:hAnsiTheme="majorBidi" w:cstheme="majorBidi"/>
        </w:rPr>
        <w:t>Internal procedures or guidelines are developed in order to ensure and monitor internal coherence and consistency.</w:t>
      </w:r>
    </w:p>
    <w:p w14:paraId="5A08F14D" w14:textId="77777777" w:rsidR="00A17000" w:rsidRPr="00A17000" w:rsidRDefault="00A17000" w:rsidP="00A043A6">
      <w:pPr>
        <w:numPr>
          <w:ilvl w:val="0"/>
          <w:numId w:val="17"/>
        </w:numPr>
        <w:spacing w:after="0" w:line="240" w:lineRule="auto"/>
        <w:rPr>
          <w:rFonts w:asciiTheme="majorBidi" w:hAnsiTheme="majorBidi" w:cstheme="majorBidi"/>
        </w:rPr>
      </w:pPr>
      <w:r w:rsidRPr="00A17000">
        <w:rPr>
          <w:rFonts w:asciiTheme="majorBidi" w:hAnsiTheme="majorBidi" w:cstheme="majorBidi"/>
          <w:highlight w:val="lightGray"/>
        </w:rPr>
        <w:t>Procedures and guidelines are developed in order to ensure that results from different sources can be combined. Compliance is periodically assessed</w:t>
      </w:r>
      <w:r w:rsidRPr="00A17000">
        <w:rPr>
          <w:rFonts w:asciiTheme="majorBidi" w:hAnsiTheme="majorBidi" w:cstheme="majorBidi"/>
        </w:rPr>
        <w:t>.</w:t>
      </w:r>
    </w:p>
    <w:p w14:paraId="66E3035E" w14:textId="77777777" w:rsidR="002A21D6" w:rsidRDefault="002A21D6" w:rsidP="00F16BA6">
      <w:pPr>
        <w:spacing w:after="0" w:line="240" w:lineRule="auto"/>
        <w:rPr>
          <w:rFonts w:ascii="Times New Roman" w:hAnsi="Times New Roman" w:cs="Times New Roman"/>
          <w:sz w:val="24"/>
          <w:szCs w:val="24"/>
        </w:rPr>
      </w:pPr>
    </w:p>
    <w:p w14:paraId="387619C3" w14:textId="77777777" w:rsidR="00D819C1" w:rsidRPr="00D819C1" w:rsidRDefault="00D819C1" w:rsidP="00D819C1">
      <w:pPr>
        <w:spacing w:after="0" w:line="240" w:lineRule="auto"/>
        <w:rPr>
          <w:rFonts w:asciiTheme="majorBidi" w:hAnsiTheme="majorBidi" w:cstheme="majorBidi"/>
        </w:rPr>
      </w:pPr>
      <w:r w:rsidRPr="00D819C1">
        <w:rPr>
          <w:rFonts w:asciiTheme="majorBidi" w:hAnsiTheme="majorBidi" w:cstheme="majorBidi"/>
        </w:rPr>
        <w:t xml:space="preserve">Requirement 19.2: </w:t>
      </w:r>
      <w:r w:rsidRPr="00D819C1">
        <w:rPr>
          <w:rFonts w:asciiTheme="majorBidi" w:hAnsiTheme="majorBidi" w:cstheme="majorBidi"/>
          <w:highlight w:val="lightGray"/>
        </w:rPr>
        <w:t>Metadata are documented, archived and disseminated according to internationally accepted standards</w:t>
      </w:r>
      <w:r w:rsidRPr="00D819C1">
        <w:rPr>
          <w:rFonts w:asciiTheme="majorBidi" w:hAnsiTheme="majorBidi" w:cstheme="majorBidi"/>
        </w:rPr>
        <w:t>.</w:t>
      </w:r>
    </w:p>
    <w:p w14:paraId="25C71446" w14:textId="77777777" w:rsidR="00D819C1" w:rsidRPr="00D819C1" w:rsidRDefault="00D819C1" w:rsidP="00D819C1">
      <w:pPr>
        <w:numPr>
          <w:ilvl w:val="0"/>
          <w:numId w:val="17"/>
        </w:numPr>
        <w:spacing w:after="0" w:line="240" w:lineRule="auto"/>
        <w:rPr>
          <w:rFonts w:asciiTheme="majorBidi" w:hAnsiTheme="majorBidi" w:cstheme="majorBidi"/>
        </w:rPr>
      </w:pPr>
      <w:r w:rsidRPr="00D819C1">
        <w:rPr>
          <w:rFonts w:asciiTheme="majorBidi" w:hAnsiTheme="majorBidi" w:cstheme="majorBidi"/>
        </w:rPr>
        <w:t>International, regional, national or internal standards are used for metadata documentation, management and archiving.</w:t>
      </w:r>
    </w:p>
    <w:p w14:paraId="61619160" w14:textId="77777777" w:rsidR="00D819C1" w:rsidRPr="00D819C1" w:rsidRDefault="00D819C1" w:rsidP="00D819C1">
      <w:pPr>
        <w:numPr>
          <w:ilvl w:val="0"/>
          <w:numId w:val="17"/>
        </w:numPr>
        <w:spacing w:after="0" w:line="240" w:lineRule="auto"/>
        <w:rPr>
          <w:rFonts w:asciiTheme="majorBidi" w:hAnsiTheme="majorBidi" w:cstheme="majorBidi"/>
        </w:rPr>
      </w:pPr>
      <w:r w:rsidRPr="00D819C1">
        <w:rPr>
          <w:rFonts w:asciiTheme="majorBidi" w:hAnsiTheme="majorBidi" w:cstheme="majorBidi"/>
        </w:rPr>
        <w:t>Procedures are in place to ensure that metadata are documented according to standardized metadata systems, and are regularly updated.</w:t>
      </w:r>
    </w:p>
    <w:p w14:paraId="771308CE" w14:textId="77777777" w:rsidR="00D819C1" w:rsidRPr="00D819C1" w:rsidRDefault="00D819C1" w:rsidP="00D819C1">
      <w:pPr>
        <w:numPr>
          <w:ilvl w:val="0"/>
          <w:numId w:val="17"/>
        </w:numPr>
        <w:spacing w:after="0" w:line="240" w:lineRule="auto"/>
        <w:rPr>
          <w:rFonts w:asciiTheme="majorBidi" w:hAnsiTheme="majorBidi" w:cstheme="majorBidi"/>
        </w:rPr>
      </w:pPr>
      <w:r w:rsidRPr="00D819C1">
        <w:rPr>
          <w:rFonts w:asciiTheme="majorBidi" w:hAnsiTheme="majorBidi" w:cstheme="majorBidi"/>
        </w:rPr>
        <w:t>Metadata are made available at the same time as the data and statistics to which they pertain.</w:t>
      </w:r>
    </w:p>
    <w:p w14:paraId="3045CD7C" w14:textId="77777777" w:rsidR="00D819C1" w:rsidRPr="00D819C1" w:rsidRDefault="00D819C1" w:rsidP="00D819C1">
      <w:pPr>
        <w:numPr>
          <w:ilvl w:val="0"/>
          <w:numId w:val="17"/>
        </w:numPr>
        <w:spacing w:after="0" w:line="240" w:lineRule="auto"/>
        <w:rPr>
          <w:rFonts w:asciiTheme="majorBidi" w:hAnsiTheme="majorBidi" w:cstheme="majorBidi"/>
        </w:rPr>
      </w:pPr>
      <w:r w:rsidRPr="00D819C1">
        <w:rPr>
          <w:rFonts w:asciiTheme="majorBidi" w:hAnsiTheme="majorBidi" w:cstheme="majorBidi"/>
        </w:rPr>
        <w:t>The dissemination of metadata is tailored to different needs, such as those of producers and users of statistics.</w:t>
      </w:r>
    </w:p>
    <w:p w14:paraId="00E8D143" w14:textId="77777777" w:rsidR="00D819C1" w:rsidRPr="00D819C1" w:rsidRDefault="00D819C1" w:rsidP="00D819C1">
      <w:pPr>
        <w:numPr>
          <w:ilvl w:val="0"/>
          <w:numId w:val="17"/>
        </w:numPr>
        <w:spacing w:after="0" w:line="240" w:lineRule="auto"/>
        <w:rPr>
          <w:rFonts w:asciiTheme="majorBidi" w:hAnsiTheme="majorBidi" w:cstheme="majorBidi"/>
        </w:rPr>
      </w:pPr>
      <w:r w:rsidRPr="00D819C1">
        <w:rPr>
          <w:rFonts w:asciiTheme="majorBidi" w:hAnsiTheme="majorBidi" w:cstheme="majorBidi"/>
        </w:rPr>
        <w:t>A systematic way to archive metadata is available that also ensures that the metadata are accessible for reuse in the future.</w:t>
      </w:r>
    </w:p>
    <w:p w14:paraId="7EB0A831" w14:textId="77777777" w:rsidR="00D819C1" w:rsidRPr="00D819C1" w:rsidRDefault="00D819C1" w:rsidP="00D819C1">
      <w:pPr>
        <w:numPr>
          <w:ilvl w:val="0"/>
          <w:numId w:val="17"/>
        </w:numPr>
        <w:spacing w:after="0" w:line="240" w:lineRule="auto"/>
        <w:rPr>
          <w:rFonts w:asciiTheme="majorBidi" w:hAnsiTheme="majorBidi" w:cstheme="majorBidi"/>
        </w:rPr>
      </w:pPr>
      <w:r w:rsidRPr="00D819C1">
        <w:rPr>
          <w:rFonts w:asciiTheme="majorBidi" w:hAnsiTheme="majorBidi" w:cstheme="majorBidi"/>
        </w:rPr>
        <w:t>A glossary of statistical concepts is publicly available.</w:t>
      </w:r>
    </w:p>
    <w:p w14:paraId="1C7E431F" w14:textId="322BA447" w:rsidR="00BB6487" w:rsidRDefault="00BB6487">
      <w:pPr>
        <w:rPr>
          <w:rFonts w:asciiTheme="majorBidi" w:hAnsiTheme="majorBidi" w:cstheme="majorBidi"/>
          <w:b/>
          <w:bCs/>
          <w:color w:val="000000" w:themeColor="text1"/>
        </w:rPr>
      </w:pPr>
      <w:r>
        <w:rPr>
          <w:rFonts w:asciiTheme="majorBidi" w:hAnsiTheme="majorBidi" w:cstheme="majorBidi"/>
          <w:b/>
          <w:bCs/>
          <w:color w:val="000000" w:themeColor="text1"/>
        </w:rPr>
        <w:br w:type="page"/>
      </w:r>
    </w:p>
    <w:p w14:paraId="75C43A65" w14:textId="031D0B9C" w:rsidR="003A3849" w:rsidRPr="00446068" w:rsidRDefault="00DD6714" w:rsidP="0055565C">
      <w:pPr>
        <w:spacing w:after="0"/>
        <w:rPr>
          <w:rFonts w:asciiTheme="majorBidi" w:eastAsiaTheme="majorEastAsia" w:hAnsiTheme="majorBidi" w:cstheme="majorBidi"/>
          <w:color w:val="000000" w:themeColor="text1"/>
          <w:sz w:val="24"/>
          <w:szCs w:val="24"/>
        </w:rPr>
      </w:pPr>
      <w:r w:rsidRPr="00446068">
        <w:rPr>
          <w:rFonts w:asciiTheme="majorBidi" w:eastAsiaTheme="majorEastAsia" w:hAnsiTheme="majorBidi" w:cstheme="majorBidi"/>
          <w:b/>
          <w:bCs/>
          <w:sz w:val="24"/>
          <w:szCs w:val="24"/>
        </w:rPr>
        <w:t xml:space="preserve">Annex </w:t>
      </w:r>
      <w:r w:rsidR="000937E7" w:rsidRPr="00446068">
        <w:rPr>
          <w:rFonts w:asciiTheme="majorBidi" w:eastAsiaTheme="majorEastAsia" w:hAnsiTheme="majorBidi" w:cstheme="majorBidi"/>
          <w:b/>
          <w:bCs/>
          <w:sz w:val="24"/>
          <w:szCs w:val="24"/>
        </w:rPr>
        <w:t>4</w:t>
      </w:r>
      <w:r w:rsidRPr="00446068">
        <w:rPr>
          <w:rFonts w:asciiTheme="majorBidi" w:eastAsiaTheme="majorEastAsia" w:hAnsiTheme="majorBidi" w:cstheme="majorBidi"/>
          <w:b/>
          <w:bCs/>
          <w:sz w:val="24"/>
          <w:szCs w:val="24"/>
        </w:rPr>
        <w:t xml:space="preserve">: </w:t>
      </w:r>
      <w:r w:rsidR="0091311D" w:rsidRPr="00446068">
        <w:rPr>
          <w:rFonts w:asciiTheme="majorBidi" w:eastAsiaTheme="majorEastAsia" w:hAnsiTheme="majorBidi" w:cstheme="majorBidi"/>
          <w:b/>
          <w:bCs/>
          <w:sz w:val="24"/>
          <w:szCs w:val="24"/>
        </w:rPr>
        <w:t xml:space="preserve">Mapping of </w:t>
      </w:r>
      <w:r w:rsidR="005C3269" w:rsidRPr="00446068">
        <w:rPr>
          <w:rFonts w:asciiTheme="majorBidi" w:eastAsiaTheme="majorEastAsia" w:hAnsiTheme="majorBidi" w:cstheme="majorBidi"/>
          <w:b/>
          <w:bCs/>
          <w:sz w:val="24"/>
          <w:szCs w:val="24"/>
        </w:rPr>
        <w:t xml:space="preserve">the </w:t>
      </w:r>
      <w:r w:rsidR="00A70D3C" w:rsidRPr="00446068">
        <w:rPr>
          <w:rFonts w:asciiTheme="majorBidi" w:eastAsiaTheme="majorEastAsia" w:hAnsiTheme="majorBidi" w:cstheme="majorBidi"/>
          <w:b/>
          <w:bCs/>
          <w:sz w:val="24"/>
          <w:szCs w:val="24"/>
        </w:rPr>
        <w:t xml:space="preserve">ten </w:t>
      </w:r>
      <w:r w:rsidR="00984AB7" w:rsidRPr="00446068">
        <w:rPr>
          <w:rFonts w:asciiTheme="majorBidi" w:eastAsiaTheme="majorEastAsia" w:hAnsiTheme="majorBidi" w:cstheme="majorBidi"/>
          <w:b/>
          <w:bCs/>
          <w:sz w:val="24"/>
          <w:szCs w:val="24"/>
        </w:rPr>
        <w:t xml:space="preserve">critical requirements </w:t>
      </w:r>
      <w:r w:rsidR="005E2BE1" w:rsidRPr="00446068">
        <w:rPr>
          <w:rFonts w:asciiTheme="majorBidi" w:eastAsiaTheme="majorEastAsia" w:hAnsiTheme="majorBidi" w:cstheme="majorBidi"/>
          <w:b/>
          <w:bCs/>
          <w:sz w:val="24"/>
          <w:szCs w:val="24"/>
        </w:rPr>
        <w:t xml:space="preserve">(CR) </w:t>
      </w:r>
      <w:r w:rsidR="00487C35" w:rsidRPr="00446068">
        <w:rPr>
          <w:rFonts w:asciiTheme="majorBidi" w:eastAsiaTheme="majorEastAsia" w:hAnsiTheme="majorBidi" w:cstheme="majorBidi"/>
          <w:b/>
          <w:bCs/>
          <w:sz w:val="24"/>
          <w:szCs w:val="24"/>
        </w:rPr>
        <w:t xml:space="preserve">for the quality assurance when using administrative and other data sources </w:t>
      </w:r>
      <w:r w:rsidR="00E43311" w:rsidRPr="00446068">
        <w:rPr>
          <w:rFonts w:asciiTheme="majorBidi" w:eastAsiaTheme="majorEastAsia" w:hAnsiTheme="majorBidi" w:cstheme="majorBidi"/>
          <w:b/>
          <w:bCs/>
          <w:sz w:val="24"/>
          <w:szCs w:val="24"/>
        </w:rPr>
        <w:t>to</w:t>
      </w:r>
      <w:r w:rsidR="003A3849" w:rsidRPr="00446068">
        <w:rPr>
          <w:rFonts w:asciiTheme="majorBidi" w:eastAsiaTheme="majorEastAsia" w:hAnsiTheme="majorBidi" w:cstheme="majorBidi"/>
          <w:b/>
          <w:bCs/>
          <w:sz w:val="24"/>
          <w:szCs w:val="24"/>
        </w:rPr>
        <w:t xml:space="preserve"> </w:t>
      </w:r>
      <w:r w:rsidR="002C3A09" w:rsidRPr="00446068">
        <w:rPr>
          <w:rFonts w:asciiTheme="majorBidi" w:eastAsiaTheme="majorEastAsia" w:hAnsiTheme="majorBidi" w:cstheme="majorBidi"/>
          <w:b/>
          <w:bCs/>
          <w:sz w:val="24"/>
          <w:szCs w:val="24"/>
        </w:rPr>
        <w:t xml:space="preserve">the conceptual approach and </w:t>
      </w:r>
      <w:r w:rsidR="005E2BE1" w:rsidRPr="00446068">
        <w:rPr>
          <w:rFonts w:asciiTheme="majorBidi" w:eastAsiaTheme="majorEastAsia" w:hAnsiTheme="majorBidi" w:cstheme="majorBidi"/>
          <w:b/>
          <w:bCs/>
          <w:sz w:val="24"/>
          <w:szCs w:val="24"/>
        </w:rPr>
        <w:t xml:space="preserve">relevant </w:t>
      </w:r>
      <w:r w:rsidR="003A3849" w:rsidRPr="00446068">
        <w:rPr>
          <w:rFonts w:asciiTheme="majorBidi" w:eastAsiaTheme="majorEastAsia" w:hAnsiTheme="majorBidi" w:cstheme="majorBidi"/>
          <w:b/>
          <w:bCs/>
          <w:sz w:val="24"/>
          <w:szCs w:val="24"/>
        </w:rPr>
        <w:t xml:space="preserve">UN </w:t>
      </w:r>
      <w:r w:rsidRPr="00446068">
        <w:rPr>
          <w:rFonts w:asciiTheme="majorBidi" w:eastAsiaTheme="majorEastAsia" w:hAnsiTheme="majorBidi" w:cstheme="majorBidi"/>
          <w:b/>
          <w:bCs/>
          <w:sz w:val="24"/>
          <w:szCs w:val="24"/>
        </w:rPr>
        <w:t xml:space="preserve">NQAF </w:t>
      </w:r>
      <w:r w:rsidR="00FF5BEB" w:rsidRPr="00446068">
        <w:rPr>
          <w:rFonts w:asciiTheme="majorBidi" w:eastAsiaTheme="majorEastAsia" w:hAnsiTheme="majorBidi" w:cstheme="majorBidi"/>
          <w:b/>
          <w:bCs/>
          <w:sz w:val="24"/>
          <w:szCs w:val="24"/>
        </w:rPr>
        <w:t>requirements</w:t>
      </w:r>
    </w:p>
    <w:p w14:paraId="04C118FF" w14:textId="4BAF9F7C" w:rsidR="00463B86" w:rsidRPr="00446068" w:rsidRDefault="00463B86" w:rsidP="00AA1761">
      <w:pPr>
        <w:keepNext/>
        <w:keepLines/>
        <w:spacing w:after="0"/>
        <w:outlineLvl w:val="1"/>
        <w:rPr>
          <w:rFonts w:asciiTheme="majorBidi" w:eastAsiaTheme="majorEastAsia" w:hAnsiTheme="majorBidi" w:cstheme="majorBidi"/>
          <w:color w:val="000000" w:themeColor="text1"/>
          <w:sz w:val="24"/>
          <w:szCs w:val="24"/>
        </w:rPr>
      </w:pPr>
    </w:p>
    <w:p w14:paraId="7B4897C5" w14:textId="7E28D925" w:rsidR="001E6DF1" w:rsidRPr="00446068" w:rsidRDefault="00676D33" w:rsidP="00D25788">
      <w:pPr>
        <w:keepNext/>
        <w:keepLines/>
        <w:spacing w:after="0"/>
        <w:outlineLvl w:val="1"/>
        <w:rPr>
          <w:rFonts w:asciiTheme="majorBidi" w:eastAsiaTheme="majorEastAsia" w:hAnsiTheme="majorBidi" w:cstheme="majorBidi"/>
          <w:color w:val="000000" w:themeColor="text1"/>
          <w:sz w:val="24"/>
          <w:szCs w:val="24"/>
        </w:rPr>
      </w:pPr>
      <w:r w:rsidRPr="00446068">
        <w:rPr>
          <w:rFonts w:asciiTheme="majorBidi" w:eastAsiaTheme="majorEastAsia" w:hAnsiTheme="majorBidi" w:cstheme="majorBidi"/>
          <w:b/>
          <w:bCs/>
          <w:color w:val="000000" w:themeColor="text1"/>
          <w:sz w:val="24"/>
          <w:szCs w:val="24"/>
        </w:rPr>
        <w:t xml:space="preserve">Table </w:t>
      </w:r>
      <w:r w:rsidR="00B67C09" w:rsidRPr="00446068">
        <w:rPr>
          <w:rFonts w:asciiTheme="majorBidi" w:eastAsiaTheme="majorEastAsia" w:hAnsiTheme="majorBidi" w:cstheme="majorBidi"/>
          <w:b/>
          <w:bCs/>
          <w:color w:val="000000" w:themeColor="text1"/>
          <w:sz w:val="24"/>
          <w:szCs w:val="24"/>
        </w:rPr>
        <w:t>3</w:t>
      </w:r>
      <w:r w:rsidR="001E1439" w:rsidRPr="00446068">
        <w:rPr>
          <w:rFonts w:asciiTheme="majorBidi" w:eastAsiaTheme="majorEastAsia" w:hAnsiTheme="majorBidi" w:cstheme="majorBidi"/>
          <w:color w:val="000000" w:themeColor="text1"/>
          <w:sz w:val="24"/>
          <w:szCs w:val="24"/>
        </w:rPr>
        <w:t xml:space="preserve"> shows the linkages </w:t>
      </w:r>
      <w:r w:rsidR="001E6DF1" w:rsidRPr="00446068">
        <w:rPr>
          <w:rFonts w:asciiTheme="majorBidi" w:eastAsiaTheme="majorEastAsia" w:hAnsiTheme="majorBidi" w:cstheme="majorBidi"/>
          <w:color w:val="000000" w:themeColor="text1"/>
          <w:sz w:val="24"/>
          <w:szCs w:val="24"/>
        </w:rPr>
        <w:t>between t</w:t>
      </w:r>
      <w:r w:rsidR="005339B6" w:rsidRPr="00446068">
        <w:rPr>
          <w:rFonts w:asciiTheme="majorBidi" w:eastAsiaTheme="majorEastAsia" w:hAnsiTheme="majorBidi" w:cstheme="majorBidi"/>
          <w:color w:val="000000" w:themeColor="text1"/>
          <w:sz w:val="24"/>
          <w:szCs w:val="24"/>
        </w:rPr>
        <w:t xml:space="preserve">he </w:t>
      </w:r>
      <w:r w:rsidR="00A70D3C" w:rsidRPr="00446068">
        <w:rPr>
          <w:rFonts w:asciiTheme="majorBidi" w:eastAsiaTheme="majorEastAsia" w:hAnsiTheme="majorBidi" w:cstheme="majorBidi"/>
          <w:color w:val="000000" w:themeColor="text1"/>
          <w:sz w:val="24"/>
          <w:szCs w:val="24"/>
        </w:rPr>
        <w:t xml:space="preserve">ten </w:t>
      </w:r>
      <w:r w:rsidR="005339B6" w:rsidRPr="00446068">
        <w:rPr>
          <w:rFonts w:asciiTheme="majorBidi" w:eastAsiaTheme="majorEastAsia" w:hAnsiTheme="majorBidi" w:cstheme="majorBidi"/>
          <w:color w:val="000000" w:themeColor="text1"/>
          <w:sz w:val="24"/>
          <w:szCs w:val="24"/>
        </w:rPr>
        <w:t xml:space="preserve">critical requirements for quality assurance </w:t>
      </w:r>
      <w:r w:rsidR="000E7A29" w:rsidRPr="00446068">
        <w:rPr>
          <w:rFonts w:asciiTheme="majorBidi" w:eastAsiaTheme="majorEastAsia" w:hAnsiTheme="majorBidi" w:cstheme="majorBidi"/>
          <w:color w:val="000000" w:themeColor="text1"/>
          <w:sz w:val="24"/>
          <w:szCs w:val="24"/>
        </w:rPr>
        <w:t xml:space="preserve">(QA) </w:t>
      </w:r>
      <w:r w:rsidR="005339B6" w:rsidRPr="00446068">
        <w:rPr>
          <w:rFonts w:asciiTheme="majorBidi" w:eastAsiaTheme="majorEastAsia" w:hAnsiTheme="majorBidi" w:cstheme="majorBidi"/>
          <w:color w:val="000000" w:themeColor="text1"/>
          <w:sz w:val="24"/>
          <w:szCs w:val="24"/>
        </w:rPr>
        <w:t xml:space="preserve">when using administrative and other data sources </w:t>
      </w:r>
      <w:r w:rsidR="000E7A29" w:rsidRPr="00446068">
        <w:rPr>
          <w:rFonts w:asciiTheme="majorBidi" w:eastAsiaTheme="majorEastAsia" w:hAnsiTheme="majorBidi" w:cstheme="majorBidi"/>
          <w:color w:val="000000" w:themeColor="text1"/>
          <w:sz w:val="24"/>
          <w:szCs w:val="24"/>
        </w:rPr>
        <w:t>(AOS)</w:t>
      </w:r>
      <w:r w:rsidR="00844E8D" w:rsidRPr="00446068">
        <w:rPr>
          <w:rFonts w:asciiTheme="majorBidi" w:eastAsiaTheme="majorEastAsia" w:hAnsiTheme="majorBidi" w:cstheme="majorBidi"/>
          <w:color w:val="000000" w:themeColor="text1"/>
          <w:sz w:val="24"/>
          <w:szCs w:val="24"/>
        </w:rPr>
        <w:t xml:space="preserve"> </w:t>
      </w:r>
      <w:r w:rsidR="001E6DF1" w:rsidRPr="00446068">
        <w:rPr>
          <w:rFonts w:asciiTheme="majorBidi" w:eastAsiaTheme="majorEastAsia" w:hAnsiTheme="majorBidi" w:cstheme="majorBidi"/>
          <w:color w:val="000000" w:themeColor="text1"/>
          <w:sz w:val="24"/>
          <w:szCs w:val="24"/>
        </w:rPr>
        <w:t>and relevant UN NQAF requirements</w:t>
      </w:r>
      <w:r w:rsidR="00B435A0" w:rsidRPr="00446068">
        <w:rPr>
          <w:rFonts w:asciiTheme="majorBidi" w:eastAsiaTheme="majorEastAsia" w:hAnsiTheme="majorBidi" w:cstheme="majorBidi"/>
          <w:color w:val="000000" w:themeColor="text1"/>
          <w:sz w:val="24"/>
          <w:szCs w:val="24"/>
        </w:rPr>
        <w:t>, following the conceptual approach</w:t>
      </w:r>
      <w:r w:rsidR="005264D9" w:rsidRPr="00446068">
        <w:rPr>
          <w:rFonts w:asciiTheme="majorBidi" w:eastAsiaTheme="majorEastAsia" w:hAnsiTheme="majorBidi" w:cstheme="majorBidi"/>
          <w:color w:val="000000" w:themeColor="text1"/>
          <w:sz w:val="24"/>
          <w:szCs w:val="24"/>
        </w:rPr>
        <w:t xml:space="preserve">. </w:t>
      </w:r>
      <w:r w:rsidR="00A40A37" w:rsidRPr="00446068">
        <w:rPr>
          <w:rFonts w:asciiTheme="majorBidi" w:eastAsiaTheme="majorEastAsia" w:hAnsiTheme="majorBidi" w:cstheme="majorBidi"/>
          <w:color w:val="000000" w:themeColor="text1"/>
          <w:sz w:val="24"/>
          <w:szCs w:val="24"/>
        </w:rPr>
        <w:t xml:space="preserve">The table </w:t>
      </w:r>
      <w:r w:rsidR="00A643E8" w:rsidRPr="00446068">
        <w:rPr>
          <w:rFonts w:asciiTheme="majorBidi" w:eastAsiaTheme="majorEastAsia" w:hAnsiTheme="majorBidi" w:cstheme="majorBidi"/>
          <w:color w:val="000000" w:themeColor="text1"/>
          <w:sz w:val="24"/>
          <w:szCs w:val="24"/>
        </w:rPr>
        <w:t>shows what is</w:t>
      </w:r>
      <w:r w:rsidR="00D852F8" w:rsidRPr="00446068">
        <w:rPr>
          <w:rFonts w:asciiTheme="majorBidi" w:eastAsiaTheme="majorEastAsia" w:hAnsiTheme="majorBidi" w:cstheme="majorBidi"/>
          <w:color w:val="000000" w:themeColor="text1"/>
          <w:sz w:val="24"/>
          <w:szCs w:val="24"/>
        </w:rPr>
        <w:t xml:space="preserve"> already covered in UN NQAF and hereby helps to avoid double work</w:t>
      </w:r>
      <w:r w:rsidR="009E673C" w:rsidRPr="00446068">
        <w:rPr>
          <w:rFonts w:asciiTheme="majorBidi" w:eastAsiaTheme="majorEastAsia" w:hAnsiTheme="majorBidi" w:cstheme="majorBidi"/>
          <w:color w:val="000000" w:themeColor="text1"/>
          <w:sz w:val="24"/>
          <w:szCs w:val="24"/>
        </w:rPr>
        <w:t xml:space="preserve">. </w:t>
      </w:r>
      <w:r w:rsidR="004A128D" w:rsidRPr="00446068">
        <w:rPr>
          <w:rFonts w:asciiTheme="majorBidi" w:eastAsiaTheme="majorEastAsia" w:hAnsiTheme="majorBidi" w:cstheme="majorBidi"/>
          <w:color w:val="000000" w:themeColor="text1"/>
          <w:sz w:val="24"/>
          <w:szCs w:val="24"/>
        </w:rPr>
        <w:t>It also shows gaps in UN NQAF with respect to QA for administrative and other data sources and can therefore be used to update UN NQAF and respective national frameworks.</w:t>
      </w:r>
      <w:r w:rsidR="00D25788" w:rsidRPr="00446068">
        <w:rPr>
          <w:rFonts w:asciiTheme="majorBidi" w:eastAsiaTheme="majorEastAsia" w:hAnsiTheme="majorBidi" w:cstheme="majorBidi"/>
          <w:color w:val="000000" w:themeColor="text1"/>
          <w:sz w:val="24"/>
          <w:szCs w:val="24"/>
        </w:rPr>
        <w:t xml:space="preserve"> </w:t>
      </w:r>
      <w:r w:rsidR="003A22E1" w:rsidRPr="00446068">
        <w:rPr>
          <w:rFonts w:asciiTheme="majorBidi" w:eastAsiaTheme="majorEastAsia" w:hAnsiTheme="majorBidi" w:cstheme="majorBidi"/>
          <w:color w:val="000000" w:themeColor="text1"/>
          <w:sz w:val="24"/>
          <w:szCs w:val="24"/>
        </w:rPr>
        <w:t xml:space="preserve">In addition, </w:t>
      </w:r>
      <w:r w:rsidR="00084EF7" w:rsidRPr="00446068">
        <w:rPr>
          <w:rFonts w:asciiTheme="majorBidi" w:eastAsiaTheme="majorEastAsia" w:hAnsiTheme="majorBidi" w:cstheme="majorBidi"/>
          <w:color w:val="000000" w:themeColor="text1"/>
          <w:sz w:val="24"/>
          <w:szCs w:val="24"/>
        </w:rPr>
        <w:t>the table shows</w:t>
      </w:r>
      <w:r w:rsidR="0098681F" w:rsidRPr="00446068">
        <w:rPr>
          <w:rFonts w:asciiTheme="majorBidi" w:eastAsiaTheme="majorEastAsia" w:hAnsiTheme="majorBidi" w:cstheme="majorBidi"/>
          <w:color w:val="000000" w:themeColor="text1"/>
          <w:sz w:val="24"/>
          <w:szCs w:val="24"/>
        </w:rPr>
        <w:t xml:space="preserve"> how the ten critical requirements </w:t>
      </w:r>
      <w:r w:rsidR="002465CA" w:rsidRPr="00446068">
        <w:rPr>
          <w:rFonts w:asciiTheme="majorBidi" w:eastAsiaTheme="majorEastAsia" w:hAnsiTheme="majorBidi" w:cstheme="majorBidi"/>
          <w:color w:val="000000" w:themeColor="text1"/>
          <w:sz w:val="24"/>
          <w:szCs w:val="24"/>
        </w:rPr>
        <w:t>relate to the actions and overarching considerations of the conceptual approach.</w:t>
      </w:r>
    </w:p>
    <w:p w14:paraId="546CE78E" w14:textId="77777777" w:rsidR="001E6DF1" w:rsidRPr="00446068" w:rsidRDefault="001E6DF1" w:rsidP="00AA1761">
      <w:pPr>
        <w:keepNext/>
        <w:keepLines/>
        <w:spacing w:after="0"/>
        <w:outlineLvl w:val="1"/>
        <w:rPr>
          <w:rFonts w:asciiTheme="majorBidi" w:eastAsiaTheme="majorEastAsia" w:hAnsiTheme="majorBidi" w:cstheme="majorBidi"/>
          <w:color w:val="000000" w:themeColor="text1"/>
          <w:sz w:val="24"/>
          <w:szCs w:val="24"/>
        </w:rPr>
      </w:pPr>
    </w:p>
    <w:p w14:paraId="6E689228" w14:textId="0639CD08" w:rsidR="007A62F7" w:rsidRPr="00446068" w:rsidRDefault="00324897" w:rsidP="00AA1761">
      <w:pPr>
        <w:keepNext/>
        <w:keepLines/>
        <w:spacing w:after="0"/>
        <w:jc w:val="both"/>
        <w:outlineLvl w:val="1"/>
        <w:rPr>
          <w:rFonts w:asciiTheme="majorBidi" w:eastAsiaTheme="majorEastAsia" w:hAnsiTheme="majorBidi" w:cstheme="majorBidi"/>
          <w:b/>
          <w:bCs/>
          <w:color w:val="000000" w:themeColor="text1"/>
          <w:sz w:val="24"/>
          <w:szCs w:val="24"/>
        </w:rPr>
      </w:pPr>
      <w:r w:rsidRPr="00446068">
        <w:rPr>
          <w:rFonts w:asciiTheme="majorBidi" w:eastAsiaTheme="majorEastAsia" w:hAnsiTheme="majorBidi" w:cstheme="majorBidi"/>
          <w:b/>
          <w:bCs/>
          <w:color w:val="000000" w:themeColor="text1"/>
          <w:sz w:val="24"/>
          <w:szCs w:val="24"/>
        </w:rPr>
        <w:t>Table</w:t>
      </w:r>
      <w:r w:rsidR="007A62F7" w:rsidRPr="00446068">
        <w:rPr>
          <w:rFonts w:asciiTheme="majorBidi" w:eastAsiaTheme="majorEastAsia" w:hAnsiTheme="majorBidi" w:cstheme="majorBidi"/>
          <w:b/>
          <w:bCs/>
          <w:color w:val="000000" w:themeColor="text1"/>
          <w:sz w:val="24"/>
          <w:szCs w:val="24"/>
        </w:rPr>
        <w:t xml:space="preserve"> </w:t>
      </w:r>
      <w:r w:rsidR="00B67C09" w:rsidRPr="00446068">
        <w:rPr>
          <w:rFonts w:asciiTheme="majorBidi" w:eastAsiaTheme="majorEastAsia" w:hAnsiTheme="majorBidi" w:cstheme="majorBidi"/>
          <w:b/>
          <w:bCs/>
          <w:color w:val="000000" w:themeColor="text1"/>
          <w:sz w:val="24"/>
          <w:szCs w:val="24"/>
        </w:rPr>
        <w:t>3</w:t>
      </w:r>
      <w:r w:rsidR="007A62F7" w:rsidRPr="00446068">
        <w:rPr>
          <w:rFonts w:asciiTheme="majorBidi" w:eastAsiaTheme="majorEastAsia" w:hAnsiTheme="majorBidi" w:cstheme="majorBidi"/>
          <w:b/>
          <w:bCs/>
          <w:color w:val="000000" w:themeColor="text1"/>
          <w:sz w:val="24"/>
          <w:szCs w:val="24"/>
        </w:rPr>
        <w:t xml:space="preserve">: </w:t>
      </w:r>
      <w:r w:rsidR="007A62F7" w:rsidRPr="00446068">
        <w:rPr>
          <w:rFonts w:asciiTheme="majorBidi" w:eastAsiaTheme="majorEastAsia" w:hAnsiTheme="majorBidi" w:cstheme="majorBidi"/>
          <w:color w:val="000000" w:themeColor="text1"/>
          <w:sz w:val="24"/>
          <w:szCs w:val="24"/>
        </w:rPr>
        <w:t xml:space="preserve">Mapping of </w:t>
      </w:r>
      <w:r w:rsidR="005C3269" w:rsidRPr="00446068">
        <w:rPr>
          <w:rFonts w:asciiTheme="majorBidi" w:eastAsiaTheme="majorEastAsia" w:hAnsiTheme="majorBidi" w:cstheme="majorBidi"/>
          <w:color w:val="000000" w:themeColor="text1"/>
          <w:sz w:val="24"/>
          <w:szCs w:val="24"/>
        </w:rPr>
        <w:t xml:space="preserve">the ten </w:t>
      </w:r>
      <w:r w:rsidR="007A62F7" w:rsidRPr="00446068">
        <w:rPr>
          <w:rFonts w:asciiTheme="majorBidi" w:eastAsiaTheme="majorEastAsia" w:hAnsiTheme="majorBidi" w:cstheme="majorBidi"/>
          <w:color w:val="000000" w:themeColor="text1"/>
          <w:sz w:val="24"/>
          <w:szCs w:val="24"/>
        </w:rPr>
        <w:t>critical requirements (CR) for quality assurance when using administrative and other data sources and relevant UN NQAF requirements</w:t>
      </w:r>
      <w:r w:rsidR="009D29B0">
        <w:rPr>
          <w:rFonts w:asciiTheme="majorBidi" w:eastAsiaTheme="majorEastAsia" w:hAnsiTheme="majorBidi" w:cstheme="majorBidi"/>
          <w:color w:val="000000" w:themeColor="text1"/>
          <w:sz w:val="24"/>
          <w:szCs w:val="24"/>
        </w:rPr>
        <w:t>,</w:t>
      </w:r>
      <w:r w:rsidR="007A62F7" w:rsidRPr="00446068">
        <w:rPr>
          <w:rFonts w:asciiTheme="majorBidi" w:eastAsiaTheme="majorEastAsia" w:hAnsiTheme="majorBidi" w:cstheme="majorBidi"/>
          <w:color w:val="000000" w:themeColor="text1"/>
          <w:sz w:val="24"/>
          <w:szCs w:val="24"/>
        </w:rPr>
        <w:t xml:space="preserve"> following the conceptual approach</w:t>
      </w:r>
    </w:p>
    <w:tbl>
      <w:tblPr>
        <w:tblStyle w:val="TableGrid1"/>
        <w:tblW w:w="9129" w:type="dxa"/>
        <w:tblLook w:val="04A0" w:firstRow="1" w:lastRow="0" w:firstColumn="1" w:lastColumn="0" w:noHBand="0" w:noVBand="1"/>
      </w:tblPr>
      <w:tblGrid>
        <w:gridCol w:w="4567"/>
        <w:gridCol w:w="4562"/>
      </w:tblGrid>
      <w:tr w:rsidR="00A46F0C" w:rsidRPr="00A46F0C" w14:paraId="52F708B8" w14:textId="77777777" w:rsidTr="007A62F7">
        <w:trPr>
          <w:tblHeader/>
        </w:trPr>
        <w:tc>
          <w:tcPr>
            <w:tcW w:w="4567" w:type="dxa"/>
            <w:shd w:val="clear" w:color="auto" w:fill="92D050"/>
          </w:tcPr>
          <w:p w14:paraId="1F583F4D" w14:textId="77777777" w:rsidR="00A46F0C" w:rsidRPr="00A46F0C" w:rsidRDefault="00A46F0C" w:rsidP="00A46F0C">
            <w:pPr>
              <w:jc w:val="center"/>
              <w:rPr>
                <w:rFonts w:asciiTheme="majorBidi" w:hAnsiTheme="majorBidi" w:cstheme="majorBidi"/>
                <w:b/>
                <w:bCs/>
                <w:sz w:val="28"/>
                <w:szCs w:val="28"/>
              </w:rPr>
            </w:pPr>
            <w:r w:rsidRPr="00A46F0C">
              <w:rPr>
                <w:rFonts w:asciiTheme="majorBidi" w:hAnsiTheme="majorBidi" w:cstheme="majorBidi"/>
                <w:b/>
                <w:bCs/>
                <w:sz w:val="28"/>
                <w:szCs w:val="28"/>
              </w:rPr>
              <w:t>Critical requirement for QA of AOS</w:t>
            </w:r>
          </w:p>
        </w:tc>
        <w:tc>
          <w:tcPr>
            <w:tcW w:w="4562" w:type="dxa"/>
            <w:shd w:val="clear" w:color="auto" w:fill="92D050"/>
          </w:tcPr>
          <w:p w14:paraId="178135BB" w14:textId="77777777" w:rsidR="00A46F0C" w:rsidRPr="00A46F0C" w:rsidRDefault="00A46F0C" w:rsidP="00A46F0C">
            <w:pPr>
              <w:jc w:val="center"/>
              <w:rPr>
                <w:rFonts w:asciiTheme="majorBidi" w:hAnsiTheme="majorBidi" w:cstheme="majorBidi"/>
                <w:b/>
                <w:bCs/>
                <w:sz w:val="28"/>
                <w:szCs w:val="28"/>
              </w:rPr>
            </w:pPr>
            <w:r w:rsidRPr="00A46F0C">
              <w:rPr>
                <w:rFonts w:asciiTheme="majorBidi" w:hAnsiTheme="majorBidi" w:cstheme="majorBidi"/>
                <w:b/>
                <w:bCs/>
                <w:sz w:val="28"/>
                <w:szCs w:val="28"/>
              </w:rPr>
              <w:t>Relevant UN NQAF requirement</w:t>
            </w:r>
          </w:p>
        </w:tc>
      </w:tr>
      <w:tr w:rsidR="00A46F0C" w:rsidRPr="00A46F0C" w14:paraId="787EAF6E" w14:textId="77777777">
        <w:tc>
          <w:tcPr>
            <w:tcW w:w="9129" w:type="dxa"/>
            <w:gridSpan w:val="2"/>
            <w:shd w:val="clear" w:color="auto" w:fill="D9D9D9" w:themeFill="background1" w:themeFillShade="D9"/>
          </w:tcPr>
          <w:p w14:paraId="6A16671D" w14:textId="16B32D11" w:rsidR="00A46F0C" w:rsidRPr="002C1CF6" w:rsidRDefault="00A46F0C" w:rsidP="00A46F0C">
            <w:pPr>
              <w:rPr>
                <w:rFonts w:asciiTheme="majorBidi" w:hAnsiTheme="majorBidi" w:cstheme="majorBidi"/>
                <w:b/>
                <w:bCs/>
                <w:sz w:val="28"/>
                <w:szCs w:val="28"/>
              </w:rPr>
            </w:pPr>
            <w:r w:rsidRPr="002C1CF6">
              <w:rPr>
                <w:rFonts w:asciiTheme="majorBidi" w:hAnsiTheme="majorBidi" w:cstheme="majorBidi"/>
                <w:b/>
                <w:bCs/>
                <w:sz w:val="28"/>
                <w:szCs w:val="28"/>
              </w:rPr>
              <w:t>Important preconditions</w:t>
            </w:r>
            <w:r w:rsidR="002C1CF6" w:rsidRPr="002C1CF6">
              <w:rPr>
                <w:rFonts w:asciiTheme="majorBidi" w:hAnsiTheme="majorBidi" w:cstheme="majorBidi"/>
                <w:b/>
                <w:bCs/>
                <w:sz w:val="28"/>
                <w:szCs w:val="28"/>
              </w:rPr>
              <w:t>: Data access and confidentiality</w:t>
            </w:r>
          </w:p>
        </w:tc>
      </w:tr>
      <w:tr w:rsidR="00A46F0C" w:rsidRPr="00A46F0C" w14:paraId="68F7739B" w14:textId="77777777">
        <w:tc>
          <w:tcPr>
            <w:tcW w:w="4567" w:type="dxa"/>
          </w:tcPr>
          <w:p w14:paraId="2F1CFE61" w14:textId="4ECD1E94"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CR 1: </w:t>
            </w:r>
            <w:r w:rsidR="00A04E6B" w:rsidRPr="00A04E6B">
              <w:rPr>
                <w:rFonts w:asciiTheme="majorBidi" w:hAnsiTheme="majorBidi" w:cstheme="majorBidi"/>
                <w:sz w:val="20"/>
                <w:szCs w:val="20"/>
              </w:rPr>
              <w:t>The use of administrative and other data sources must meet a set of preconditions and take user needs into consideration</w:t>
            </w:r>
          </w:p>
        </w:tc>
        <w:tc>
          <w:tcPr>
            <w:tcW w:w="4562" w:type="dxa"/>
          </w:tcPr>
          <w:p w14:paraId="0657ACFA"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Requirements 2.5, 2.6</w:t>
            </w:r>
          </w:p>
          <w:p w14:paraId="6C93AF36"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Requirements 7.1 – 7.6</w:t>
            </w:r>
          </w:p>
          <w:p w14:paraId="78B593E3"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Requirements 14.1, 14.3</w:t>
            </w:r>
          </w:p>
        </w:tc>
      </w:tr>
      <w:tr w:rsidR="00A46F0C" w:rsidRPr="00A46F0C" w14:paraId="3F550D6B" w14:textId="77777777">
        <w:tc>
          <w:tcPr>
            <w:tcW w:w="9129" w:type="dxa"/>
            <w:gridSpan w:val="2"/>
            <w:shd w:val="clear" w:color="auto" w:fill="D9D9D9" w:themeFill="background1" w:themeFillShade="D9"/>
          </w:tcPr>
          <w:p w14:paraId="781B0328" w14:textId="77777777" w:rsidR="00A46F0C" w:rsidRPr="00A46F0C" w:rsidRDefault="00A46F0C" w:rsidP="00A46F0C">
            <w:pPr>
              <w:rPr>
                <w:rFonts w:asciiTheme="majorBidi" w:hAnsiTheme="majorBidi" w:cstheme="majorBidi"/>
                <w:b/>
                <w:bCs/>
                <w:sz w:val="28"/>
                <w:szCs w:val="28"/>
              </w:rPr>
            </w:pPr>
            <w:r w:rsidRPr="00A46F0C">
              <w:rPr>
                <w:rFonts w:asciiTheme="majorBidi" w:hAnsiTheme="majorBidi" w:cstheme="majorBidi"/>
                <w:b/>
                <w:bCs/>
                <w:sz w:val="28"/>
                <w:szCs w:val="28"/>
              </w:rPr>
              <w:t>Action 1: Identification of statistical need and selection of data source</w:t>
            </w:r>
          </w:p>
        </w:tc>
      </w:tr>
      <w:tr w:rsidR="00A46F0C" w:rsidRPr="00A46F0C" w14:paraId="188B014F" w14:textId="77777777">
        <w:tc>
          <w:tcPr>
            <w:tcW w:w="4567" w:type="dxa"/>
          </w:tcPr>
          <w:p w14:paraId="3CF08D53" w14:textId="0A3A1E4A"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CR 2: </w:t>
            </w:r>
            <w:r w:rsidR="00F541A8" w:rsidRPr="00F541A8">
              <w:rPr>
                <w:rFonts w:asciiTheme="majorBidi" w:hAnsiTheme="majorBidi" w:cstheme="majorBidi"/>
                <w:kern w:val="24"/>
                <w:sz w:val="20"/>
                <w:szCs w:val="20"/>
              </w:rPr>
              <w:t>New data sources, data providers as well as the use of multiple data sources are proactively explored</w:t>
            </w:r>
          </w:p>
        </w:tc>
        <w:tc>
          <w:tcPr>
            <w:tcW w:w="4562" w:type="dxa"/>
          </w:tcPr>
          <w:p w14:paraId="736A7F9E"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Requirements 10.3, 10.5</w:t>
            </w:r>
          </w:p>
          <w:p w14:paraId="57AEC1C4"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11.1, 11.2, 11.5</w:t>
            </w:r>
          </w:p>
          <w:p w14:paraId="089C4931" w14:textId="77777777" w:rsid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Requirements 14.1, 14.3</w:t>
            </w:r>
          </w:p>
          <w:p w14:paraId="664C4F4C" w14:textId="4BEB7805" w:rsidR="00806BAF" w:rsidRPr="00A46F0C" w:rsidRDefault="00806BAF" w:rsidP="00A46F0C">
            <w:pPr>
              <w:rPr>
                <w:rFonts w:asciiTheme="majorBidi" w:hAnsiTheme="majorBidi" w:cstheme="majorBidi"/>
                <w:sz w:val="20"/>
                <w:szCs w:val="20"/>
              </w:rPr>
            </w:pPr>
            <w:r>
              <w:rPr>
                <w:rFonts w:asciiTheme="majorBidi" w:hAnsiTheme="majorBidi" w:cstheme="majorBidi"/>
                <w:sz w:val="20"/>
                <w:szCs w:val="20"/>
              </w:rPr>
              <w:t>Requirement</w:t>
            </w:r>
            <w:r w:rsidR="00CF6472">
              <w:rPr>
                <w:rFonts w:asciiTheme="majorBidi" w:hAnsiTheme="majorBidi" w:cstheme="majorBidi"/>
                <w:sz w:val="20"/>
                <w:szCs w:val="20"/>
              </w:rPr>
              <w:t xml:space="preserve"> 5.3</w:t>
            </w:r>
          </w:p>
        </w:tc>
      </w:tr>
      <w:tr w:rsidR="00A46F0C" w:rsidRPr="00A46F0C" w14:paraId="55994378" w14:textId="77777777">
        <w:tc>
          <w:tcPr>
            <w:tcW w:w="4567" w:type="dxa"/>
          </w:tcPr>
          <w:p w14:paraId="27BE005A" w14:textId="258F64C1"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CR 3: </w:t>
            </w:r>
            <w:r w:rsidR="004B502D" w:rsidRPr="004B502D">
              <w:rPr>
                <w:rFonts w:asciiTheme="majorBidi" w:hAnsiTheme="majorBidi" w:cstheme="majorBidi"/>
                <w:color w:val="000000" w:themeColor="text1"/>
                <w:kern w:val="24"/>
                <w:sz w:val="20"/>
                <w:szCs w:val="20"/>
              </w:rPr>
              <w:t>There is basic information about the data provider and general information about the data source</w:t>
            </w:r>
          </w:p>
        </w:tc>
        <w:tc>
          <w:tcPr>
            <w:tcW w:w="4562" w:type="dxa"/>
          </w:tcPr>
          <w:p w14:paraId="3F204F91"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10.3</w:t>
            </w:r>
          </w:p>
        </w:tc>
      </w:tr>
      <w:tr w:rsidR="00A46F0C" w:rsidRPr="00A46F0C" w14:paraId="75346726" w14:textId="77777777">
        <w:tc>
          <w:tcPr>
            <w:tcW w:w="4567" w:type="dxa"/>
          </w:tcPr>
          <w:p w14:paraId="73BE2B9B" w14:textId="221A7BE5"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CR 4: </w:t>
            </w:r>
            <w:r w:rsidRPr="00A46F0C">
              <w:rPr>
                <w:rFonts w:asciiTheme="majorBidi" w:hAnsiTheme="majorBidi" w:cstheme="majorBidi"/>
                <w:kern w:val="24"/>
                <w:sz w:val="20"/>
                <w:szCs w:val="20"/>
              </w:rPr>
              <w:t>The data provider and data source are assessed for their risks</w:t>
            </w:r>
          </w:p>
        </w:tc>
        <w:tc>
          <w:tcPr>
            <w:tcW w:w="4562" w:type="dxa"/>
          </w:tcPr>
          <w:p w14:paraId="619BD16B"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10.3</w:t>
            </w:r>
          </w:p>
          <w:p w14:paraId="2AF4CD3D" w14:textId="77777777" w:rsidR="00A46F0C" w:rsidRDefault="00A46F0C" w:rsidP="003B3AD1">
            <w:pPr>
              <w:rPr>
                <w:rFonts w:asciiTheme="majorBidi" w:hAnsiTheme="majorBidi" w:cstheme="majorBidi"/>
                <w:sz w:val="20"/>
                <w:szCs w:val="20"/>
              </w:rPr>
            </w:pPr>
            <w:r w:rsidRPr="00A46F0C">
              <w:rPr>
                <w:rFonts w:asciiTheme="majorBidi" w:hAnsiTheme="majorBidi" w:cstheme="majorBidi"/>
                <w:sz w:val="20"/>
                <w:szCs w:val="20"/>
              </w:rPr>
              <w:t>Requirement 5.2, 5.3</w:t>
            </w:r>
          </w:p>
          <w:p w14:paraId="5AD33F68" w14:textId="0C72664B" w:rsidR="00CF6472" w:rsidRPr="00A46F0C" w:rsidRDefault="00CF6472" w:rsidP="003B3AD1">
            <w:pPr>
              <w:rPr>
                <w:rFonts w:asciiTheme="majorBidi" w:hAnsiTheme="majorBidi" w:cstheme="majorBidi"/>
                <w:sz w:val="20"/>
                <w:szCs w:val="20"/>
              </w:rPr>
            </w:pPr>
            <w:r w:rsidRPr="00A46F0C">
              <w:rPr>
                <w:rFonts w:asciiTheme="majorBidi" w:hAnsiTheme="majorBidi" w:cstheme="majorBidi"/>
                <w:sz w:val="20"/>
                <w:szCs w:val="20"/>
              </w:rPr>
              <w:t xml:space="preserve">Requirement </w:t>
            </w:r>
            <w:r>
              <w:rPr>
                <w:rFonts w:asciiTheme="majorBidi" w:hAnsiTheme="majorBidi" w:cstheme="majorBidi"/>
                <w:sz w:val="20"/>
                <w:szCs w:val="20"/>
              </w:rPr>
              <w:t>7.5</w:t>
            </w:r>
          </w:p>
        </w:tc>
      </w:tr>
      <w:tr w:rsidR="00A46F0C" w:rsidRPr="00A46F0C" w14:paraId="00D31E7C" w14:textId="77777777">
        <w:tc>
          <w:tcPr>
            <w:tcW w:w="4567" w:type="dxa"/>
          </w:tcPr>
          <w:p w14:paraId="76660BFF"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CR 7: </w:t>
            </w:r>
            <w:r w:rsidRPr="00A46F0C">
              <w:rPr>
                <w:rFonts w:asciiTheme="majorBidi" w:hAnsiTheme="majorBidi" w:cstheme="majorBidi"/>
                <w:kern w:val="24"/>
                <w:sz w:val="20"/>
                <w:szCs w:val="20"/>
              </w:rPr>
              <w:t>The quality of the input data is systematically evaluated by the statistical agency</w:t>
            </w:r>
          </w:p>
        </w:tc>
        <w:tc>
          <w:tcPr>
            <w:tcW w:w="4562" w:type="dxa"/>
          </w:tcPr>
          <w:p w14:paraId="43E724C1"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10.3</w:t>
            </w:r>
          </w:p>
          <w:p w14:paraId="362BACC8" w14:textId="77777777" w:rsidR="004C2B51" w:rsidRDefault="00A46F0C" w:rsidP="00E91F0F">
            <w:pPr>
              <w:rPr>
                <w:rFonts w:asciiTheme="majorBidi" w:hAnsiTheme="majorBidi" w:cstheme="majorBidi"/>
                <w:sz w:val="20"/>
                <w:szCs w:val="20"/>
              </w:rPr>
            </w:pPr>
            <w:r w:rsidRPr="00A46F0C">
              <w:rPr>
                <w:rFonts w:asciiTheme="majorBidi" w:hAnsiTheme="majorBidi" w:cstheme="majorBidi"/>
                <w:sz w:val="20"/>
                <w:szCs w:val="20"/>
              </w:rPr>
              <w:t>Requirement 12.3</w:t>
            </w:r>
          </w:p>
          <w:p w14:paraId="1579E857" w14:textId="4CC3FD19" w:rsidR="006B36BF" w:rsidRPr="00A46F0C" w:rsidRDefault="006B36BF" w:rsidP="00E91F0F">
            <w:pPr>
              <w:rPr>
                <w:rFonts w:asciiTheme="majorBidi" w:hAnsiTheme="majorBidi" w:cstheme="majorBidi"/>
                <w:sz w:val="20"/>
                <w:szCs w:val="20"/>
              </w:rPr>
            </w:pPr>
            <w:r w:rsidRPr="00A46F0C">
              <w:rPr>
                <w:rFonts w:asciiTheme="majorBidi" w:hAnsiTheme="majorBidi" w:cstheme="majorBidi"/>
                <w:sz w:val="20"/>
                <w:szCs w:val="20"/>
              </w:rPr>
              <w:t>Requirement 1</w:t>
            </w:r>
            <w:r>
              <w:rPr>
                <w:rFonts w:asciiTheme="majorBidi" w:hAnsiTheme="majorBidi" w:cstheme="majorBidi"/>
                <w:sz w:val="20"/>
                <w:szCs w:val="20"/>
              </w:rPr>
              <w:t>5.1</w:t>
            </w:r>
          </w:p>
        </w:tc>
      </w:tr>
      <w:tr w:rsidR="00A46F0C" w:rsidRPr="00A46F0C" w14:paraId="217BE626" w14:textId="77777777">
        <w:tc>
          <w:tcPr>
            <w:tcW w:w="4567" w:type="dxa"/>
          </w:tcPr>
          <w:p w14:paraId="3E453C76"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CR 8: </w:t>
            </w:r>
            <w:r w:rsidRPr="00A46F0C">
              <w:rPr>
                <w:rFonts w:asciiTheme="majorBidi" w:hAnsiTheme="majorBidi" w:cstheme="majorBidi"/>
                <w:kern w:val="24"/>
                <w:sz w:val="20"/>
                <w:szCs w:val="20"/>
              </w:rPr>
              <w:t>There is comprehensive metadata about the input data</w:t>
            </w:r>
          </w:p>
        </w:tc>
        <w:tc>
          <w:tcPr>
            <w:tcW w:w="4562" w:type="dxa"/>
          </w:tcPr>
          <w:p w14:paraId="012D444D"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10.3</w:t>
            </w:r>
          </w:p>
          <w:p w14:paraId="40A1FD36" w14:textId="34A20408"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12.3</w:t>
            </w:r>
            <w:r w:rsidR="007F470F">
              <w:rPr>
                <w:rFonts w:asciiTheme="majorBidi" w:hAnsiTheme="majorBidi" w:cstheme="majorBidi"/>
                <w:sz w:val="20"/>
                <w:szCs w:val="20"/>
              </w:rPr>
              <w:t>, 12.5</w:t>
            </w:r>
            <w:r w:rsidRPr="00A46F0C">
              <w:rPr>
                <w:rFonts w:asciiTheme="majorBidi" w:hAnsiTheme="majorBidi" w:cstheme="majorBidi"/>
                <w:sz w:val="20"/>
                <w:szCs w:val="20"/>
              </w:rPr>
              <w:t xml:space="preserve"> </w:t>
            </w:r>
          </w:p>
        </w:tc>
      </w:tr>
      <w:tr w:rsidR="00A46F0C" w:rsidRPr="00A46F0C" w14:paraId="0B46C6E6" w14:textId="77777777">
        <w:tc>
          <w:tcPr>
            <w:tcW w:w="9129" w:type="dxa"/>
            <w:gridSpan w:val="2"/>
            <w:shd w:val="clear" w:color="auto" w:fill="D9D9D9" w:themeFill="background1" w:themeFillShade="D9"/>
          </w:tcPr>
          <w:p w14:paraId="29390377" w14:textId="77777777" w:rsidR="00A46F0C" w:rsidRPr="00A46F0C" w:rsidRDefault="00A46F0C" w:rsidP="00A46F0C">
            <w:pPr>
              <w:rPr>
                <w:rFonts w:asciiTheme="majorBidi" w:hAnsiTheme="majorBidi" w:cstheme="majorBidi"/>
                <w:b/>
                <w:bCs/>
                <w:sz w:val="28"/>
                <w:szCs w:val="28"/>
              </w:rPr>
            </w:pPr>
            <w:r w:rsidRPr="00A46F0C">
              <w:rPr>
                <w:rFonts w:asciiTheme="majorBidi" w:hAnsiTheme="majorBidi" w:cstheme="majorBidi"/>
                <w:b/>
                <w:bCs/>
                <w:sz w:val="28"/>
                <w:szCs w:val="28"/>
              </w:rPr>
              <w:t>Action 2: Cooperation with data provider</w:t>
            </w:r>
          </w:p>
        </w:tc>
      </w:tr>
      <w:tr w:rsidR="00A46F0C" w:rsidRPr="00A46F0C" w14:paraId="12F68275" w14:textId="77777777">
        <w:tc>
          <w:tcPr>
            <w:tcW w:w="4567" w:type="dxa"/>
          </w:tcPr>
          <w:p w14:paraId="354910CA" w14:textId="60D4DBF8"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CR 4: </w:t>
            </w:r>
            <w:r w:rsidRPr="00A46F0C">
              <w:rPr>
                <w:rFonts w:asciiTheme="majorBidi" w:hAnsiTheme="majorBidi" w:cstheme="majorBidi"/>
                <w:kern w:val="24"/>
                <w:sz w:val="20"/>
                <w:szCs w:val="20"/>
              </w:rPr>
              <w:t>The data provider and data source are assessed for their risks</w:t>
            </w:r>
          </w:p>
        </w:tc>
        <w:tc>
          <w:tcPr>
            <w:tcW w:w="4562" w:type="dxa"/>
          </w:tcPr>
          <w:p w14:paraId="4F15E7CE"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10.3</w:t>
            </w:r>
          </w:p>
          <w:p w14:paraId="166A9C2F" w14:textId="0624EC94" w:rsidR="00A46F0C" w:rsidRPr="00A46F0C" w:rsidRDefault="00CF6472" w:rsidP="00CF6472">
            <w:pPr>
              <w:rPr>
                <w:rFonts w:asciiTheme="majorBidi" w:hAnsiTheme="majorBidi" w:cstheme="majorBidi"/>
                <w:sz w:val="20"/>
                <w:szCs w:val="20"/>
              </w:rPr>
            </w:pPr>
            <w:r w:rsidRPr="00A46F0C">
              <w:rPr>
                <w:rFonts w:asciiTheme="majorBidi" w:hAnsiTheme="majorBidi" w:cstheme="majorBidi"/>
                <w:sz w:val="20"/>
                <w:szCs w:val="20"/>
              </w:rPr>
              <w:t xml:space="preserve">Requirement </w:t>
            </w:r>
            <w:r>
              <w:rPr>
                <w:rFonts w:asciiTheme="majorBidi" w:hAnsiTheme="majorBidi" w:cstheme="majorBidi"/>
                <w:sz w:val="20"/>
                <w:szCs w:val="20"/>
              </w:rPr>
              <w:t>7.5</w:t>
            </w:r>
          </w:p>
        </w:tc>
      </w:tr>
      <w:tr w:rsidR="00A46F0C" w:rsidRPr="00A46F0C" w14:paraId="52EC6585" w14:textId="77777777">
        <w:tc>
          <w:tcPr>
            <w:tcW w:w="4567" w:type="dxa"/>
          </w:tcPr>
          <w:p w14:paraId="15F76BA4" w14:textId="5FF4BBE8" w:rsidR="00A46F0C" w:rsidRPr="00456594" w:rsidRDefault="00A46F0C" w:rsidP="00A46F0C">
            <w:pPr>
              <w:rPr>
                <w:rFonts w:asciiTheme="majorBidi" w:hAnsiTheme="majorBidi" w:cstheme="majorBidi"/>
                <w:sz w:val="20"/>
                <w:szCs w:val="20"/>
              </w:rPr>
            </w:pPr>
            <w:r w:rsidRPr="00456594">
              <w:rPr>
                <w:rFonts w:asciiTheme="majorBidi" w:hAnsiTheme="majorBidi" w:cstheme="majorBidi"/>
                <w:sz w:val="20"/>
                <w:szCs w:val="20"/>
              </w:rPr>
              <w:t xml:space="preserve">CR 5: </w:t>
            </w:r>
            <w:r w:rsidR="003A2858" w:rsidRPr="003A2858">
              <w:rPr>
                <w:rFonts w:asciiTheme="majorBidi" w:hAnsiTheme="majorBidi" w:cstheme="majorBidi"/>
                <w:kern w:val="24"/>
                <w:sz w:val="20"/>
                <w:szCs w:val="20"/>
              </w:rPr>
              <w:t>There are cooperation agreements with the data providers and there is ongoing cooperation, as applicable</w:t>
            </w:r>
          </w:p>
        </w:tc>
        <w:tc>
          <w:tcPr>
            <w:tcW w:w="4562" w:type="dxa"/>
          </w:tcPr>
          <w:p w14:paraId="4FE941B4"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Requirements 2.5, 2.6, 2.7</w:t>
            </w:r>
          </w:p>
          <w:p w14:paraId="5DFF82C9" w14:textId="77777777" w:rsid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3.2</w:t>
            </w:r>
          </w:p>
          <w:p w14:paraId="428A6909" w14:textId="2E493B7A" w:rsidR="00693D81" w:rsidRPr="00A46F0C" w:rsidRDefault="00693D81" w:rsidP="00A46F0C">
            <w:pPr>
              <w:rPr>
                <w:rFonts w:asciiTheme="majorBidi" w:hAnsiTheme="majorBidi" w:cstheme="majorBidi"/>
                <w:sz w:val="20"/>
                <w:szCs w:val="20"/>
              </w:rPr>
            </w:pPr>
            <w:r w:rsidRPr="00A46F0C">
              <w:rPr>
                <w:rFonts w:asciiTheme="majorBidi" w:hAnsiTheme="majorBidi" w:cstheme="majorBidi"/>
                <w:sz w:val="20"/>
                <w:szCs w:val="20"/>
              </w:rPr>
              <w:t xml:space="preserve">Requirement </w:t>
            </w:r>
            <w:r>
              <w:rPr>
                <w:rFonts w:asciiTheme="majorBidi" w:hAnsiTheme="majorBidi" w:cstheme="majorBidi"/>
                <w:sz w:val="20"/>
                <w:szCs w:val="20"/>
              </w:rPr>
              <w:t>16.2</w:t>
            </w:r>
          </w:p>
        </w:tc>
      </w:tr>
      <w:tr w:rsidR="00A46F0C" w:rsidRPr="00A46F0C" w14:paraId="3EB2189C" w14:textId="77777777">
        <w:tc>
          <w:tcPr>
            <w:tcW w:w="4567" w:type="dxa"/>
          </w:tcPr>
          <w:p w14:paraId="51FF84B2" w14:textId="4DA9D2F5" w:rsidR="00A46F0C" w:rsidRPr="00456594" w:rsidRDefault="00A46F0C" w:rsidP="00A46F0C">
            <w:pPr>
              <w:rPr>
                <w:rFonts w:asciiTheme="majorBidi" w:hAnsiTheme="majorBidi" w:cstheme="majorBidi"/>
                <w:sz w:val="20"/>
                <w:szCs w:val="20"/>
              </w:rPr>
            </w:pPr>
            <w:r w:rsidRPr="00456594">
              <w:rPr>
                <w:rFonts w:asciiTheme="majorBidi" w:hAnsiTheme="majorBidi" w:cstheme="majorBidi"/>
                <w:sz w:val="20"/>
                <w:szCs w:val="20"/>
              </w:rPr>
              <w:t xml:space="preserve">CR 6: </w:t>
            </w:r>
            <w:r w:rsidR="00424AC0" w:rsidRPr="00424AC0">
              <w:rPr>
                <w:rFonts w:asciiTheme="majorBidi" w:hAnsiTheme="majorBidi" w:cstheme="majorBidi"/>
                <w:kern w:val="24"/>
                <w:sz w:val="20"/>
                <w:szCs w:val="20"/>
              </w:rPr>
              <w:t xml:space="preserve">The data provider assures the quality of its data and produces a quality report (or </w:t>
            </w:r>
            <w:r w:rsidR="002B23AC">
              <w:rPr>
                <w:rFonts w:asciiTheme="majorBidi" w:hAnsiTheme="majorBidi" w:cstheme="majorBidi"/>
                <w:kern w:val="24"/>
                <w:sz w:val="20"/>
                <w:szCs w:val="20"/>
              </w:rPr>
              <w:t xml:space="preserve">quality </w:t>
            </w:r>
            <w:r w:rsidR="00424AC0" w:rsidRPr="00424AC0">
              <w:rPr>
                <w:rFonts w:asciiTheme="majorBidi" w:hAnsiTheme="majorBidi" w:cstheme="majorBidi"/>
                <w:kern w:val="24"/>
                <w:sz w:val="20"/>
                <w:szCs w:val="20"/>
              </w:rPr>
              <w:t>declaration) in cooperation with the statistical agency, as applicable</w:t>
            </w:r>
          </w:p>
        </w:tc>
        <w:tc>
          <w:tcPr>
            <w:tcW w:w="4562" w:type="dxa"/>
          </w:tcPr>
          <w:p w14:paraId="52927149"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2.7</w:t>
            </w:r>
          </w:p>
          <w:p w14:paraId="48451052" w14:textId="77777777" w:rsidR="0065161B" w:rsidRDefault="0065161B" w:rsidP="0065161B">
            <w:pPr>
              <w:rPr>
                <w:rFonts w:asciiTheme="majorBidi" w:hAnsiTheme="majorBidi" w:cstheme="majorBidi"/>
                <w:sz w:val="20"/>
                <w:szCs w:val="20"/>
              </w:rPr>
            </w:pPr>
            <w:r w:rsidRPr="00A46F0C">
              <w:rPr>
                <w:rFonts w:asciiTheme="majorBidi" w:hAnsiTheme="majorBidi" w:cstheme="majorBidi"/>
                <w:sz w:val="20"/>
                <w:szCs w:val="20"/>
              </w:rPr>
              <w:t>Requirement 10.3</w:t>
            </w:r>
          </w:p>
          <w:p w14:paraId="5710E871" w14:textId="69F5E3B6" w:rsidR="0060678A" w:rsidRPr="00A46F0C" w:rsidRDefault="0060678A" w:rsidP="0060678A">
            <w:pPr>
              <w:rPr>
                <w:rFonts w:asciiTheme="majorBidi" w:hAnsiTheme="majorBidi" w:cstheme="majorBidi"/>
                <w:sz w:val="20"/>
                <w:szCs w:val="20"/>
              </w:rPr>
            </w:pPr>
            <w:r w:rsidRPr="00A46F0C">
              <w:rPr>
                <w:rFonts w:asciiTheme="majorBidi" w:hAnsiTheme="majorBidi" w:cstheme="majorBidi"/>
                <w:sz w:val="20"/>
                <w:szCs w:val="20"/>
              </w:rPr>
              <w:t>Requirement 11.5</w:t>
            </w:r>
          </w:p>
        </w:tc>
      </w:tr>
      <w:tr w:rsidR="00A46F0C" w:rsidRPr="00A46F0C" w14:paraId="728CBEA0" w14:textId="77777777">
        <w:tc>
          <w:tcPr>
            <w:tcW w:w="9129" w:type="dxa"/>
            <w:gridSpan w:val="2"/>
            <w:shd w:val="clear" w:color="auto" w:fill="D9D9D9" w:themeFill="background1" w:themeFillShade="D9"/>
          </w:tcPr>
          <w:p w14:paraId="5166DF2E" w14:textId="77777777" w:rsidR="00A46F0C" w:rsidRPr="00A46F0C" w:rsidRDefault="00A46F0C" w:rsidP="00A46F0C">
            <w:pPr>
              <w:rPr>
                <w:rFonts w:asciiTheme="majorBidi" w:hAnsiTheme="majorBidi" w:cstheme="majorBidi"/>
                <w:b/>
                <w:bCs/>
                <w:sz w:val="28"/>
                <w:szCs w:val="28"/>
              </w:rPr>
            </w:pPr>
            <w:r w:rsidRPr="00A46F0C">
              <w:rPr>
                <w:rFonts w:asciiTheme="majorBidi" w:hAnsiTheme="majorBidi" w:cstheme="majorBidi"/>
                <w:b/>
                <w:bCs/>
                <w:sz w:val="28"/>
                <w:szCs w:val="28"/>
              </w:rPr>
              <w:t>Action 3: Data acquisition and processing</w:t>
            </w:r>
          </w:p>
        </w:tc>
      </w:tr>
      <w:tr w:rsidR="00A46F0C" w:rsidRPr="00A46F0C" w14:paraId="1E5CCF65" w14:textId="77777777">
        <w:tc>
          <w:tcPr>
            <w:tcW w:w="4567" w:type="dxa"/>
          </w:tcPr>
          <w:p w14:paraId="1C79F4F1" w14:textId="347F14F4"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CR 7: </w:t>
            </w:r>
            <w:r w:rsidR="00834410" w:rsidRPr="00834410">
              <w:rPr>
                <w:rFonts w:asciiTheme="majorBidi" w:hAnsiTheme="majorBidi" w:cstheme="majorBidi"/>
                <w:kern w:val="24"/>
                <w:sz w:val="20"/>
                <w:szCs w:val="20"/>
              </w:rPr>
              <w:t>The quality of the input data is systematically evaluated by the statistical agency</w:t>
            </w:r>
          </w:p>
        </w:tc>
        <w:tc>
          <w:tcPr>
            <w:tcW w:w="4562" w:type="dxa"/>
          </w:tcPr>
          <w:p w14:paraId="0DB67BEC"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10.3</w:t>
            </w:r>
          </w:p>
          <w:p w14:paraId="2CBCD351"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12.3</w:t>
            </w:r>
          </w:p>
          <w:p w14:paraId="6303A84F" w14:textId="7E455922" w:rsidR="004C2B51" w:rsidRPr="00A46F0C" w:rsidRDefault="00A46F0C" w:rsidP="00693D81">
            <w:pPr>
              <w:rPr>
                <w:rFonts w:asciiTheme="majorBidi" w:hAnsiTheme="majorBidi" w:cstheme="majorBidi"/>
                <w:sz w:val="20"/>
                <w:szCs w:val="20"/>
              </w:rPr>
            </w:pPr>
            <w:r w:rsidRPr="00A46F0C">
              <w:rPr>
                <w:rFonts w:asciiTheme="majorBidi" w:hAnsiTheme="majorBidi" w:cstheme="majorBidi"/>
                <w:sz w:val="20"/>
                <w:szCs w:val="20"/>
              </w:rPr>
              <w:t>Requirement 15.1</w:t>
            </w:r>
          </w:p>
        </w:tc>
      </w:tr>
      <w:tr w:rsidR="00A46F0C" w:rsidRPr="00A46F0C" w14:paraId="642714E7" w14:textId="77777777">
        <w:tc>
          <w:tcPr>
            <w:tcW w:w="4567" w:type="dxa"/>
          </w:tcPr>
          <w:p w14:paraId="698D105C"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CR 8: </w:t>
            </w:r>
            <w:r w:rsidRPr="00A46F0C">
              <w:rPr>
                <w:rFonts w:asciiTheme="majorBidi" w:hAnsiTheme="majorBidi" w:cstheme="majorBidi"/>
                <w:kern w:val="24"/>
                <w:sz w:val="20"/>
                <w:szCs w:val="20"/>
              </w:rPr>
              <w:t>There is comprehensive metadata about the input data</w:t>
            </w:r>
          </w:p>
        </w:tc>
        <w:tc>
          <w:tcPr>
            <w:tcW w:w="4562" w:type="dxa"/>
          </w:tcPr>
          <w:p w14:paraId="63B97BE0"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10.3</w:t>
            </w:r>
          </w:p>
          <w:p w14:paraId="5DD23423"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Requirement 12.3, 12.5 </w:t>
            </w:r>
          </w:p>
        </w:tc>
      </w:tr>
      <w:tr w:rsidR="00A46F0C" w:rsidRPr="00A46F0C" w14:paraId="4395FD64" w14:textId="77777777">
        <w:tc>
          <w:tcPr>
            <w:tcW w:w="4567" w:type="dxa"/>
          </w:tcPr>
          <w:p w14:paraId="4A59DB3A" w14:textId="3B8F5616"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CR 9: </w:t>
            </w:r>
            <w:r w:rsidR="00213CE0" w:rsidRPr="00213CE0">
              <w:rPr>
                <w:rFonts w:asciiTheme="majorBidi" w:hAnsiTheme="majorBidi" w:cstheme="majorBidi"/>
                <w:sz w:val="20"/>
                <w:szCs w:val="20"/>
              </w:rPr>
              <w:t>Processing of input data at the statistical agency follows standards, guidelines, and best practices</w:t>
            </w:r>
          </w:p>
        </w:tc>
        <w:tc>
          <w:tcPr>
            <w:tcW w:w="4562" w:type="dxa"/>
          </w:tcPr>
          <w:p w14:paraId="743C1CD4"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12.1, 12.2, 12.3</w:t>
            </w:r>
          </w:p>
          <w:p w14:paraId="412AEC46"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8.5</w:t>
            </w:r>
          </w:p>
          <w:p w14:paraId="26B70BA1"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10.1, 10.5</w:t>
            </w:r>
          </w:p>
          <w:p w14:paraId="5745DCEE"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11.5</w:t>
            </w:r>
          </w:p>
          <w:p w14:paraId="2E396E34" w14:textId="77777777" w:rsid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13.4</w:t>
            </w:r>
          </w:p>
          <w:p w14:paraId="3CF97D36" w14:textId="19E34559" w:rsidR="00E678E8" w:rsidRPr="00A46F0C" w:rsidRDefault="00E678E8" w:rsidP="00A46F0C">
            <w:pPr>
              <w:rPr>
                <w:rFonts w:asciiTheme="majorBidi" w:hAnsiTheme="majorBidi" w:cstheme="majorBidi"/>
                <w:sz w:val="20"/>
                <w:szCs w:val="20"/>
              </w:rPr>
            </w:pPr>
            <w:r w:rsidRPr="00A46F0C">
              <w:rPr>
                <w:rFonts w:asciiTheme="majorBidi" w:hAnsiTheme="majorBidi" w:cstheme="majorBidi"/>
                <w:sz w:val="20"/>
                <w:szCs w:val="20"/>
              </w:rPr>
              <w:t xml:space="preserve">Requirement </w:t>
            </w:r>
            <w:r>
              <w:rPr>
                <w:rFonts w:asciiTheme="majorBidi" w:hAnsiTheme="majorBidi" w:cstheme="majorBidi"/>
                <w:sz w:val="20"/>
                <w:szCs w:val="20"/>
              </w:rPr>
              <w:t>15.3</w:t>
            </w:r>
          </w:p>
          <w:p w14:paraId="6C458F43" w14:textId="780096F1"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18.</w:t>
            </w:r>
            <w:r w:rsidR="001214FA">
              <w:rPr>
                <w:rFonts w:asciiTheme="majorBidi" w:hAnsiTheme="majorBidi" w:cstheme="majorBidi"/>
                <w:sz w:val="20"/>
                <w:szCs w:val="20"/>
              </w:rPr>
              <w:t>2</w:t>
            </w:r>
          </w:p>
        </w:tc>
      </w:tr>
      <w:tr w:rsidR="00A46F0C" w:rsidRPr="00A46F0C" w14:paraId="27F34A1A" w14:textId="77777777">
        <w:tc>
          <w:tcPr>
            <w:tcW w:w="9129" w:type="dxa"/>
            <w:gridSpan w:val="2"/>
            <w:shd w:val="clear" w:color="auto" w:fill="D9D9D9" w:themeFill="background1" w:themeFillShade="D9"/>
          </w:tcPr>
          <w:p w14:paraId="6C26CF80" w14:textId="77777777" w:rsidR="00A46F0C" w:rsidRPr="00A46F0C" w:rsidRDefault="00A46F0C" w:rsidP="007A62F7">
            <w:pPr>
              <w:keepNext/>
              <w:keepLines/>
              <w:rPr>
                <w:rFonts w:asciiTheme="majorBidi" w:hAnsiTheme="majorBidi" w:cstheme="majorBidi"/>
                <w:b/>
                <w:bCs/>
                <w:sz w:val="28"/>
                <w:szCs w:val="28"/>
              </w:rPr>
            </w:pPr>
            <w:r w:rsidRPr="00A46F0C">
              <w:rPr>
                <w:rFonts w:asciiTheme="majorBidi" w:hAnsiTheme="majorBidi" w:cstheme="majorBidi"/>
                <w:b/>
                <w:bCs/>
                <w:sz w:val="28"/>
                <w:szCs w:val="28"/>
              </w:rPr>
              <w:t>Action 4: Dissemination</w:t>
            </w:r>
          </w:p>
        </w:tc>
      </w:tr>
      <w:tr w:rsidR="009A6EE1" w:rsidRPr="00A46F0C" w14:paraId="4EF139DB" w14:textId="77777777">
        <w:tc>
          <w:tcPr>
            <w:tcW w:w="4567" w:type="dxa"/>
          </w:tcPr>
          <w:p w14:paraId="0F114B52" w14:textId="77777777" w:rsidR="009A6EE1" w:rsidRPr="00A46F0C" w:rsidRDefault="009A6EE1">
            <w:pPr>
              <w:rPr>
                <w:rFonts w:asciiTheme="majorBidi" w:hAnsiTheme="majorBidi" w:cstheme="majorBidi"/>
                <w:sz w:val="20"/>
                <w:szCs w:val="20"/>
              </w:rPr>
            </w:pPr>
            <w:r w:rsidRPr="00A46F0C">
              <w:rPr>
                <w:rFonts w:asciiTheme="majorBidi" w:hAnsiTheme="majorBidi" w:cstheme="majorBidi"/>
                <w:sz w:val="20"/>
                <w:szCs w:val="20"/>
              </w:rPr>
              <w:t xml:space="preserve">CR 8: </w:t>
            </w:r>
            <w:r w:rsidRPr="00A46F0C">
              <w:rPr>
                <w:rFonts w:asciiTheme="majorBidi" w:hAnsiTheme="majorBidi" w:cstheme="majorBidi"/>
                <w:kern w:val="24"/>
                <w:sz w:val="20"/>
                <w:szCs w:val="20"/>
              </w:rPr>
              <w:t>There is comprehensive metadata about the input data</w:t>
            </w:r>
          </w:p>
        </w:tc>
        <w:tc>
          <w:tcPr>
            <w:tcW w:w="4562" w:type="dxa"/>
          </w:tcPr>
          <w:p w14:paraId="357B1C16" w14:textId="77777777" w:rsidR="009A6EE1" w:rsidRPr="00A46F0C" w:rsidRDefault="009A6EE1">
            <w:pPr>
              <w:rPr>
                <w:rFonts w:asciiTheme="majorBidi" w:hAnsiTheme="majorBidi" w:cstheme="majorBidi"/>
                <w:sz w:val="20"/>
                <w:szCs w:val="20"/>
              </w:rPr>
            </w:pPr>
            <w:r w:rsidRPr="00A46F0C">
              <w:rPr>
                <w:rFonts w:asciiTheme="majorBidi" w:hAnsiTheme="majorBidi" w:cstheme="majorBidi"/>
                <w:sz w:val="20"/>
                <w:szCs w:val="20"/>
              </w:rPr>
              <w:t xml:space="preserve">Requirement 12.3, 12.5 </w:t>
            </w:r>
          </w:p>
        </w:tc>
      </w:tr>
      <w:tr w:rsidR="00A46F0C" w:rsidRPr="00A46F0C" w14:paraId="2AB8143F" w14:textId="77777777">
        <w:tc>
          <w:tcPr>
            <w:tcW w:w="4567" w:type="dxa"/>
          </w:tcPr>
          <w:p w14:paraId="3B6E90CD" w14:textId="614D5636" w:rsidR="00A46F0C" w:rsidRPr="00A46F0C" w:rsidRDefault="00124159" w:rsidP="007A62F7">
            <w:pPr>
              <w:keepNext/>
              <w:keepLines/>
              <w:rPr>
                <w:rFonts w:asciiTheme="majorBidi" w:hAnsiTheme="majorBidi" w:cstheme="majorBidi"/>
                <w:sz w:val="20"/>
                <w:szCs w:val="20"/>
              </w:rPr>
            </w:pPr>
            <w:r>
              <w:rPr>
                <w:rFonts w:asciiTheme="majorBidi" w:hAnsiTheme="majorBidi" w:cstheme="majorBidi"/>
                <w:sz w:val="20"/>
                <w:szCs w:val="20"/>
              </w:rPr>
              <w:t>CR</w:t>
            </w:r>
            <w:r w:rsidR="00194E50">
              <w:rPr>
                <w:rFonts w:asciiTheme="majorBidi" w:hAnsiTheme="majorBidi" w:cstheme="majorBidi"/>
                <w:sz w:val="20"/>
                <w:szCs w:val="20"/>
              </w:rPr>
              <w:t xml:space="preserve">10: </w:t>
            </w:r>
            <w:r w:rsidR="004A1EC4" w:rsidRPr="004A1EC4">
              <w:rPr>
                <w:rFonts w:asciiTheme="majorBidi" w:hAnsiTheme="majorBidi" w:cstheme="majorBidi"/>
                <w:sz w:val="20"/>
                <w:szCs w:val="20"/>
              </w:rPr>
              <w:t xml:space="preserve">The dissemination of statistical outputs </w:t>
            </w:r>
            <w:r w:rsidR="001954A4">
              <w:rPr>
                <w:rFonts w:asciiTheme="majorBidi" w:hAnsiTheme="majorBidi" w:cstheme="majorBidi"/>
                <w:sz w:val="20"/>
                <w:szCs w:val="20"/>
              </w:rPr>
              <w:t>meets</w:t>
            </w:r>
            <w:r w:rsidR="004A1EC4" w:rsidRPr="004A1EC4">
              <w:rPr>
                <w:rFonts w:asciiTheme="majorBidi" w:hAnsiTheme="majorBidi" w:cstheme="majorBidi"/>
                <w:sz w:val="20"/>
                <w:szCs w:val="20"/>
              </w:rPr>
              <w:t xml:space="preserve"> the needs of users</w:t>
            </w:r>
          </w:p>
        </w:tc>
        <w:tc>
          <w:tcPr>
            <w:tcW w:w="4562" w:type="dxa"/>
          </w:tcPr>
          <w:p w14:paraId="225C1AFB" w14:textId="77777777" w:rsidR="00A46F0C" w:rsidRDefault="00BB3920" w:rsidP="007A62F7">
            <w:pPr>
              <w:keepNext/>
              <w:keepLines/>
              <w:rPr>
                <w:rFonts w:asciiTheme="majorBidi" w:hAnsiTheme="majorBidi" w:cstheme="majorBidi"/>
                <w:sz w:val="20"/>
                <w:szCs w:val="20"/>
              </w:rPr>
            </w:pPr>
            <w:r>
              <w:rPr>
                <w:rFonts w:asciiTheme="majorBidi" w:hAnsiTheme="majorBidi" w:cstheme="majorBidi"/>
                <w:sz w:val="20"/>
                <w:szCs w:val="20"/>
              </w:rPr>
              <w:t>Requirements</w:t>
            </w:r>
            <w:r w:rsidR="00DA3D4F">
              <w:rPr>
                <w:rFonts w:asciiTheme="majorBidi" w:hAnsiTheme="majorBidi" w:cstheme="majorBidi"/>
                <w:sz w:val="20"/>
                <w:szCs w:val="20"/>
              </w:rPr>
              <w:t xml:space="preserve"> 14.1, 14.3</w:t>
            </w:r>
          </w:p>
          <w:p w14:paraId="235AEE4D" w14:textId="00783C47" w:rsidR="00DA3D4F" w:rsidRDefault="00DA3D4F" w:rsidP="007A62F7">
            <w:pPr>
              <w:keepNext/>
              <w:keepLines/>
              <w:rPr>
                <w:rFonts w:asciiTheme="majorBidi" w:hAnsiTheme="majorBidi" w:cstheme="majorBidi"/>
                <w:sz w:val="20"/>
                <w:szCs w:val="20"/>
              </w:rPr>
            </w:pPr>
            <w:r>
              <w:rPr>
                <w:rFonts w:asciiTheme="majorBidi" w:hAnsiTheme="majorBidi" w:cstheme="majorBidi"/>
                <w:sz w:val="20"/>
                <w:szCs w:val="20"/>
              </w:rPr>
              <w:t>Requirements 15.1</w:t>
            </w:r>
          </w:p>
          <w:p w14:paraId="67F8C0CA" w14:textId="476911F5" w:rsidR="00DA3D4F" w:rsidRDefault="00DA3D4F" w:rsidP="007A62F7">
            <w:pPr>
              <w:keepNext/>
              <w:keepLines/>
              <w:rPr>
                <w:rFonts w:asciiTheme="majorBidi" w:hAnsiTheme="majorBidi" w:cstheme="majorBidi"/>
                <w:sz w:val="20"/>
                <w:szCs w:val="20"/>
              </w:rPr>
            </w:pPr>
            <w:r>
              <w:rPr>
                <w:rFonts w:asciiTheme="majorBidi" w:hAnsiTheme="majorBidi" w:cstheme="majorBidi"/>
                <w:sz w:val="20"/>
                <w:szCs w:val="20"/>
              </w:rPr>
              <w:t>Requirements 17.4</w:t>
            </w:r>
          </w:p>
          <w:p w14:paraId="1BB5DBA5" w14:textId="47428FCE" w:rsidR="00DA3D4F" w:rsidRPr="00A46F0C" w:rsidRDefault="00DA3D4F" w:rsidP="00DA3D4F">
            <w:pPr>
              <w:keepNext/>
              <w:keepLines/>
              <w:rPr>
                <w:rFonts w:asciiTheme="majorBidi" w:hAnsiTheme="majorBidi" w:cstheme="majorBidi"/>
                <w:sz w:val="20"/>
                <w:szCs w:val="20"/>
              </w:rPr>
            </w:pPr>
            <w:r>
              <w:rPr>
                <w:rFonts w:asciiTheme="majorBidi" w:hAnsiTheme="majorBidi" w:cstheme="majorBidi"/>
                <w:sz w:val="20"/>
                <w:szCs w:val="20"/>
              </w:rPr>
              <w:t>Requirements 19.2</w:t>
            </w:r>
          </w:p>
        </w:tc>
      </w:tr>
      <w:tr w:rsidR="00A46F0C" w:rsidRPr="00A46F0C" w14:paraId="1BF1451E" w14:textId="77777777">
        <w:tc>
          <w:tcPr>
            <w:tcW w:w="9129" w:type="dxa"/>
            <w:gridSpan w:val="2"/>
            <w:shd w:val="clear" w:color="auto" w:fill="D9D9D9" w:themeFill="background1" w:themeFillShade="D9"/>
          </w:tcPr>
          <w:p w14:paraId="72ED7D6A" w14:textId="43AA67EC" w:rsidR="00A46F0C" w:rsidRPr="00A46F0C" w:rsidRDefault="00A46F0C" w:rsidP="007A62F7">
            <w:pPr>
              <w:keepNext/>
              <w:keepLines/>
              <w:rPr>
                <w:rFonts w:asciiTheme="majorBidi" w:hAnsiTheme="majorBidi" w:cstheme="majorBidi"/>
                <w:b/>
                <w:bCs/>
                <w:sz w:val="28"/>
                <w:szCs w:val="28"/>
              </w:rPr>
            </w:pPr>
            <w:r w:rsidRPr="00A46F0C">
              <w:rPr>
                <w:rFonts w:asciiTheme="majorBidi" w:hAnsiTheme="majorBidi" w:cstheme="majorBidi"/>
                <w:b/>
                <w:bCs/>
                <w:sz w:val="28"/>
                <w:szCs w:val="28"/>
              </w:rPr>
              <w:t>Overarching consideration 1: User needs for relevant statistics</w:t>
            </w:r>
            <w:r w:rsidR="008322C2">
              <w:rPr>
                <w:rFonts w:asciiTheme="majorBidi" w:hAnsiTheme="majorBidi" w:cstheme="majorBidi"/>
                <w:b/>
                <w:bCs/>
                <w:sz w:val="28"/>
                <w:szCs w:val="28"/>
              </w:rPr>
              <w:t>*</w:t>
            </w:r>
          </w:p>
        </w:tc>
      </w:tr>
      <w:tr w:rsidR="00A46F0C" w:rsidRPr="00A46F0C" w14:paraId="2016BE34" w14:textId="77777777">
        <w:tc>
          <w:tcPr>
            <w:tcW w:w="4567" w:type="dxa"/>
          </w:tcPr>
          <w:p w14:paraId="11F5623F" w14:textId="51CD4ED9"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CR 1: </w:t>
            </w:r>
            <w:r w:rsidR="004E442F" w:rsidRPr="00A04E6B">
              <w:rPr>
                <w:rFonts w:asciiTheme="majorBidi" w:hAnsiTheme="majorBidi" w:cstheme="majorBidi"/>
                <w:sz w:val="20"/>
                <w:szCs w:val="20"/>
              </w:rPr>
              <w:t>The use of administrative and other data sources must meet a set of preconditions and take user needs into consideration</w:t>
            </w:r>
          </w:p>
        </w:tc>
        <w:tc>
          <w:tcPr>
            <w:tcW w:w="4562" w:type="dxa"/>
          </w:tcPr>
          <w:p w14:paraId="0DC6D645"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Requirements 14.1, 14.3</w:t>
            </w:r>
          </w:p>
        </w:tc>
      </w:tr>
      <w:tr w:rsidR="008B0764" w:rsidRPr="00A46F0C" w14:paraId="5819E1C1" w14:textId="77777777">
        <w:tc>
          <w:tcPr>
            <w:tcW w:w="4567" w:type="dxa"/>
          </w:tcPr>
          <w:p w14:paraId="10DA60F0" w14:textId="0D4D15B1" w:rsidR="008B0764" w:rsidRPr="00A46F0C" w:rsidRDefault="008B0764">
            <w:pPr>
              <w:keepNext/>
              <w:keepLines/>
              <w:rPr>
                <w:rFonts w:asciiTheme="majorBidi" w:hAnsiTheme="majorBidi" w:cstheme="majorBidi"/>
                <w:sz w:val="20"/>
                <w:szCs w:val="20"/>
              </w:rPr>
            </w:pPr>
            <w:r>
              <w:rPr>
                <w:rFonts w:asciiTheme="majorBidi" w:hAnsiTheme="majorBidi" w:cstheme="majorBidi"/>
                <w:sz w:val="20"/>
                <w:szCs w:val="20"/>
              </w:rPr>
              <w:t xml:space="preserve">CR10: </w:t>
            </w:r>
            <w:r w:rsidRPr="004A1EC4">
              <w:rPr>
                <w:rFonts w:asciiTheme="majorBidi" w:hAnsiTheme="majorBidi" w:cstheme="majorBidi"/>
                <w:sz w:val="20"/>
                <w:szCs w:val="20"/>
              </w:rPr>
              <w:t xml:space="preserve">The dissemination of statistical outputs </w:t>
            </w:r>
            <w:r w:rsidR="001954A4">
              <w:rPr>
                <w:rFonts w:asciiTheme="majorBidi" w:hAnsiTheme="majorBidi" w:cstheme="majorBidi"/>
                <w:sz w:val="20"/>
                <w:szCs w:val="20"/>
              </w:rPr>
              <w:t>meets</w:t>
            </w:r>
            <w:r w:rsidRPr="004A1EC4">
              <w:rPr>
                <w:rFonts w:asciiTheme="majorBidi" w:hAnsiTheme="majorBidi" w:cstheme="majorBidi"/>
                <w:sz w:val="20"/>
                <w:szCs w:val="20"/>
              </w:rPr>
              <w:t xml:space="preserve"> the needs of users</w:t>
            </w:r>
          </w:p>
        </w:tc>
        <w:tc>
          <w:tcPr>
            <w:tcW w:w="4562" w:type="dxa"/>
          </w:tcPr>
          <w:p w14:paraId="24C5923C" w14:textId="77777777" w:rsidR="008B0764" w:rsidRDefault="008B0764">
            <w:pPr>
              <w:keepNext/>
              <w:keepLines/>
              <w:rPr>
                <w:rFonts w:asciiTheme="majorBidi" w:hAnsiTheme="majorBidi" w:cstheme="majorBidi"/>
                <w:sz w:val="20"/>
                <w:szCs w:val="20"/>
              </w:rPr>
            </w:pPr>
            <w:r>
              <w:rPr>
                <w:rFonts w:asciiTheme="majorBidi" w:hAnsiTheme="majorBidi" w:cstheme="majorBidi"/>
                <w:sz w:val="20"/>
                <w:szCs w:val="20"/>
              </w:rPr>
              <w:t>Requirements 14.1, 14.3</w:t>
            </w:r>
          </w:p>
          <w:p w14:paraId="54EBB54E" w14:textId="77777777" w:rsidR="008B0764" w:rsidRDefault="008B0764">
            <w:pPr>
              <w:keepNext/>
              <w:keepLines/>
              <w:rPr>
                <w:rFonts w:asciiTheme="majorBidi" w:hAnsiTheme="majorBidi" w:cstheme="majorBidi"/>
                <w:sz w:val="20"/>
                <w:szCs w:val="20"/>
              </w:rPr>
            </w:pPr>
            <w:r>
              <w:rPr>
                <w:rFonts w:asciiTheme="majorBidi" w:hAnsiTheme="majorBidi" w:cstheme="majorBidi"/>
                <w:sz w:val="20"/>
                <w:szCs w:val="20"/>
              </w:rPr>
              <w:t>Requirements 17.4</w:t>
            </w:r>
          </w:p>
          <w:p w14:paraId="71976566" w14:textId="77777777" w:rsidR="008B0764" w:rsidRPr="00A46F0C" w:rsidRDefault="008B0764">
            <w:pPr>
              <w:keepNext/>
              <w:keepLines/>
              <w:rPr>
                <w:rFonts w:asciiTheme="majorBidi" w:hAnsiTheme="majorBidi" w:cstheme="majorBidi"/>
                <w:sz w:val="20"/>
                <w:szCs w:val="20"/>
              </w:rPr>
            </w:pPr>
            <w:r>
              <w:rPr>
                <w:rFonts w:asciiTheme="majorBidi" w:hAnsiTheme="majorBidi" w:cstheme="majorBidi"/>
                <w:sz w:val="20"/>
                <w:szCs w:val="20"/>
              </w:rPr>
              <w:t>Requirements 19.2</w:t>
            </w:r>
          </w:p>
        </w:tc>
      </w:tr>
      <w:tr w:rsidR="00A46F0C" w:rsidRPr="00A46F0C" w14:paraId="3E868C19" w14:textId="77777777">
        <w:tc>
          <w:tcPr>
            <w:tcW w:w="9129" w:type="dxa"/>
            <w:gridSpan w:val="2"/>
          </w:tcPr>
          <w:p w14:paraId="238BA004" w14:textId="7B61A0C6" w:rsidR="00A46F0C" w:rsidRPr="00A46F0C" w:rsidRDefault="00A46F0C" w:rsidP="00A46F0C">
            <w:pPr>
              <w:rPr>
                <w:rFonts w:asciiTheme="majorBidi" w:hAnsiTheme="majorBidi" w:cstheme="majorBidi"/>
                <w:b/>
                <w:bCs/>
                <w:sz w:val="28"/>
                <w:szCs w:val="28"/>
              </w:rPr>
            </w:pPr>
            <w:r w:rsidRPr="00A46F0C">
              <w:rPr>
                <w:rFonts w:asciiTheme="majorBidi" w:hAnsiTheme="majorBidi" w:cstheme="majorBidi"/>
                <w:b/>
                <w:bCs/>
                <w:sz w:val="28"/>
                <w:szCs w:val="28"/>
                <w:highlight w:val="lightGray"/>
              </w:rPr>
              <w:t>Overarching consideration 2: Quality of input data and metadata</w:t>
            </w:r>
            <w:r w:rsidR="00675D6C">
              <w:rPr>
                <w:rFonts w:asciiTheme="majorBidi" w:hAnsiTheme="majorBidi" w:cstheme="majorBidi"/>
                <w:b/>
                <w:bCs/>
                <w:sz w:val="28"/>
                <w:szCs w:val="28"/>
              </w:rPr>
              <w:t>*</w:t>
            </w:r>
          </w:p>
        </w:tc>
      </w:tr>
      <w:tr w:rsidR="00A46F0C" w:rsidRPr="00A46F0C" w14:paraId="6013A099" w14:textId="77777777">
        <w:tc>
          <w:tcPr>
            <w:tcW w:w="4567" w:type="dxa"/>
          </w:tcPr>
          <w:p w14:paraId="4AB98255" w14:textId="42DA7668"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CR 6: </w:t>
            </w:r>
            <w:r w:rsidR="004E442F" w:rsidRPr="00424AC0">
              <w:rPr>
                <w:rFonts w:asciiTheme="majorBidi" w:hAnsiTheme="majorBidi" w:cstheme="majorBidi"/>
                <w:kern w:val="24"/>
                <w:sz w:val="20"/>
                <w:szCs w:val="20"/>
              </w:rPr>
              <w:t xml:space="preserve">The data provider assures the quality of its data and produces a quality report (or </w:t>
            </w:r>
            <w:r w:rsidR="004E442F">
              <w:rPr>
                <w:rFonts w:asciiTheme="majorBidi" w:hAnsiTheme="majorBidi" w:cstheme="majorBidi"/>
                <w:kern w:val="24"/>
                <w:sz w:val="20"/>
                <w:szCs w:val="20"/>
              </w:rPr>
              <w:t xml:space="preserve">quality </w:t>
            </w:r>
            <w:r w:rsidR="004E442F" w:rsidRPr="00424AC0">
              <w:rPr>
                <w:rFonts w:asciiTheme="majorBidi" w:hAnsiTheme="majorBidi" w:cstheme="majorBidi"/>
                <w:kern w:val="24"/>
                <w:sz w:val="20"/>
                <w:szCs w:val="20"/>
              </w:rPr>
              <w:t>declaration) in cooperation with the statistical agency, as applicable</w:t>
            </w:r>
          </w:p>
        </w:tc>
        <w:tc>
          <w:tcPr>
            <w:tcW w:w="4562" w:type="dxa"/>
          </w:tcPr>
          <w:p w14:paraId="49C9DC42"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2.7</w:t>
            </w:r>
          </w:p>
        </w:tc>
      </w:tr>
      <w:tr w:rsidR="00A46F0C" w:rsidRPr="00A46F0C" w14:paraId="50BE55C8" w14:textId="77777777">
        <w:tc>
          <w:tcPr>
            <w:tcW w:w="4567" w:type="dxa"/>
          </w:tcPr>
          <w:p w14:paraId="6C04F881"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CR 7: </w:t>
            </w:r>
            <w:r w:rsidRPr="00A46F0C">
              <w:rPr>
                <w:rFonts w:asciiTheme="majorBidi" w:hAnsiTheme="majorBidi" w:cstheme="majorBidi"/>
                <w:kern w:val="24"/>
                <w:sz w:val="20"/>
                <w:szCs w:val="20"/>
              </w:rPr>
              <w:t>The quality of the input data is systematically evaluated by the statistical agency</w:t>
            </w:r>
          </w:p>
        </w:tc>
        <w:tc>
          <w:tcPr>
            <w:tcW w:w="4562" w:type="dxa"/>
          </w:tcPr>
          <w:p w14:paraId="15BE4E6C"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10.3</w:t>
            </w:r>
          </w:p>
          <w:p w14:paraId="40D34BE4"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12.3</w:t>
            </w:r>
          </w:p>
          <w:p w14:paraId="05134EAF" w14:textId="6580091A" w:rsidR="001E4943" w:rsidRPr="00A46F0C" w:rsidRDefault="00A46F0C" w:rsidP="00C704EF">
            <w:pPr>
              <w:rPr>
                <w:rFonts w:asciiTheme="majorBidi" w:hAnsiTheme="majorBidi" w:cstheme="majorBidi"/>
                <w:sz w:val="20"/>
                <w:szCs w:val="20"/>
              </w:rPr>
            </w:pPr>
            <w:r w:rsidRPr="00A46F0C">
              <w:rPr>
                <w:rFonts w:asciiTheme="majorBidi" w:hAnsiTheme="majorBidi" w:cstheme="majorBidi"/>
                <w:sz w:val="20"/>
                <w:szCs w:val="20"/>
              </w:rPr>
              <w:t>Requirement 15.1</w:t>
            </w:r>
          </w:p>
        </w:tc>
      </w:tr>
      <w:tr w:rsidR="00A46F0C" w:rsidRPr="00A46F0C" w14:paraId="31D59990" w14:textId="77777777">
        <w:tc>
          <w:tcPr>
            <w:tcW w:w="4567" w:type="dxa"/>
          </w:tcPr>
          <w:p w14:paraId="30EDBB10"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CR 8: </w:t>
            </w:r>
            <w:r w:rsidRPr="00A46F0C">
              <w:rPr>
                <w:rFonts w:asciiTheme="majorBidi" w:hAnsiTheme="majorBidi" w:cstheme="majorBidi"/>
                <w:kern w:val="24"/>
                <w:sz w:val="20"/>
                <w:szCs w:val="20"/>
              </w:rPr>
              <w:t>There is comprehensive metadata about the input data</w:t>
            </w:r>
          </w:p>
        </w:tc>
        <w:tc>
          <w:tcPr>
            <w:tcW w:w="4562" w:type="dxa"/>
          </w:tcPr>
          <w:p w14:paraId="2B2E33C0"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Requirement 10.3</w:t>
            </w:r>
          </w:p>
          <w:p w14:paraId="2684058C" w14:textId="77777777" w:rsidR="00A46F0C" w:rsidRPr="00A46F0C" w:rsidRDefault="00A46F0C" w:rsidP="00A46F0C">
            <w:pPr>
              <w:rPr>
                <w:rFonts w:asciiTheme="majorBidi" w:hAnsiTheme="majorBidi" w:cstheme="majorBidi"/>
                <w:sz w:val="20"/>
                <w:szCs w:val="20"/>
              </w:rPr>
            </w:pPr>
            <w:r w:rsidRPr="00A46F0C">
              <w:rPr>
                <w:rFonts w:asciiTheme="majorBidi" w:hAnsiTheme="majorBidi" w:cstheme="majorBidi"/>
                <w:sz w:val="20"/>
                <w:szCs w:val="20"/>
              </w:rPr>
              <w:t xml:space="preserve">Requirement 12.3, 12.5 </w:t>
            </w:r>
          </w:p>
        </w:tc>
      </w:tr>
      <w:tr w:rsidR="004D2AD0" w:rsidRPr="00446068" w14:paraId="7EECC060" w14:textId="77777777">
        <w:tc>
          <w:tcPr>
            <w:tcW w:w="4567" w:type="dxa"/>
          </w:tcPr>
          <w:p w14:paraId="553AD8F6" w14:textId="465B7726" w:rsidR="004D2AD0" w:rsidRPr="00446068" w:rsidRDefault="004D2AD0">
            <w:pPr>
              <w:rPr>
                <w:rFonts w:asciiTheme="majorBidi" w:hAnsiTheme="majorBidi" w:cstheme="majorBidi"/>
                <w:sz w:val="20"/>
                <w:szCs w:val="20"/>
              </w:rPr>
            </w:pPr>
            <w:r w:rsidRPr="00446068">
              <w:rPr>
                <w:rFonts w:asciiTheme="majorBidi" w:hAnsiTheme="majorBidi" w:cstheme="majorBidi"/>
                <w:sz w:val="20"/>
                <w:szCs w:val="20"/>
              </w:rPr>
              <w:t xml:space="preserve">CR 9: </w:t>
            </w:r>
            <w:r w:rsidR="00213CE0" w:rsidRPr="00446068">
              <w:rPr>
                <w:rFonts w:asciiTheme="majorBidi" w:hAnsiTheme="majorBidi" w:cstheme="majorBidi"/>
                <w:kern w:val="24"/>
                <w:sz w:val="20"/>
                <w:szCs w:val="20"/>
              </w:rPr>
              <w:t>9.</w:t>
            </w:r>
            <w:r w:rsidR="00213CE0" w:rsidRPr="00446068">
              <w:rPr>
                <w:rFonts w:asciiTheme="majorBidi" w:hAnsiTheme="majorBidi" w:cstheme="majorBidi"/>
                <w:kern w:val="24"/>
                <w:sz w:val="20"/>
                <w:szCs w:val="20"/>
              </w:rPr>
              <w:tab/>
              <w:t>Processing of input data at the statistical agency follows standards, guidelines, and best practices</w:t>
            </w:r>
          </w:p>
        </w:tc>
        <w:tc>
          <w:tcPr>
            <w:tcW w:w="4562" w:type="dxa"/>
          </w:tcPr>
          <w:p w14:paraId="4DA245FC" w14:textId="77777777" w:rsidR="004D2AD0" w:rsidRPr="00446068" w:rsidRDefault="004D2AD0">
            <w:pPr>
              <w:rPr>
                <w:rFonts w:asciiTheme="majorBidi" w:hAnsiTheme="majorBidi" w:cstheme="majorBidi"/>
                <w:sz w:val="20"/>
                <w:szCs w:val="20"/>
              </w:rPr>
            </w:pPr>
            <w:r w:rsidRPr="00446068">
              <w:rPr>
                <w:rFonts w:asciiTheme="majorBidi" w:hAnsiTheme="majorBidi" w:cstheme="majorBidi"/>
                <w:sz w:val="20"/>
                <w:szCs w:val="20"/>
              </w:rPr>
              <w:t>Requirement 12.1, 12.2, 12.3</w:t>
            </w:r>
          </w:p>
          <w:p w14:paraId="6563AE9C" w14:textId="77777777" w:rsidR="004D2AD0" w:rsidRPr="00446068" w:rsidRDefault="004D2AD0">
            <w:pPr>
              <w:rPr>
                <w:rFonts w:asciiTheme="majorBidi" w:hAnsiTheme="majorBidi" w:cstheme="majorBidi"/>
                <w:sz w:val="20"/>
                <w:szCs w:val="20"/>
              </w:rPr>
            </w:pPr>
            <w:r w:rsidRPr="00446068">
              <w:rPr>
                <w:rFonts w:asciiTheme="majorBidi" w:hAnsiTheme="majorBidi" w:cstheme="majorBidi"/>
                <w:sz w:val="20"/>
                <w:szCs w:val="20"/>
              </w:rPr>
              <w:t>Requirement 8.5</w:t>
            </w:r>
          </w:p>
          <w:p w14:paraId="3C2E7D40" w14:textId="77777777" w:rsidR="004D2AD0" w:rsidRPr="00446068" w:rsidRDefault="004D2AD0">
            <w:pPr>
              <w:rPr>
                <w:rFonts w:asciiTheme="majorBidi" w:hAnsiTheme="majorBidi" w:cstheme="majorBidi"/>
                <w:sz w:val="20"/>
                <w:szCs w:val="20"/>
              </w:rPr>
            </w:pPr>
            <w:r w:rsidRPr="00446068">
              <w:rPr>
                <w:rFonts w:asciiTheme="majorBidi" w:hAnsiTheme="majorBidi" w:cstheme="majorBidi"/>
                <w:sz w:val="20"/>
                <w:szCs w:val="20"/>
              </w:rPr>
              <w:t>Requirement 10.1, 10.5</w:t>
            </w:r>
          </w:p>
          <w:p w14:paraId="5E87CD46" w14:textId="77777777" w:rsidR="004D2AD0" w:rsidRPr="00446068" w:rsidRDefault="004D2AD0">
            <w:pPr>
              <w:rPr>
                <w:rFonts w:asciiTheme="majorBidi" w:hAnsiTheme="majorBidi" w:cstheme="majorBidi"/>
                <w:sz w:val="20"/>
                <w:szCs w:val="20"/>
              </w:rPr>
            </w:pPr>
            <w:r w:rsidRPr="00446068">
              <w:rPr>
                <w:rFonts w:asciiTheme="majorBidi" w:hAnsiTheme="majorBidi" w:cstheme="majorBidi"/>
                <w:sz w:val="20"/>
                <w:szCs w:val="20"/>
              </w:rPr>
              <w:t>Requirement 11.5</w:t>
            </w:r>
          </w:p>
          <w:p w14:paraId="1ADAEC25" w14:textId="77777777" w:rsidR="004D2AD0" w:rsidRPr="00446068" w:rsidRDefault="004D2AD0">
            <w:pPr>
              <w:rPr>
                <w:rFonts w:asciiTheme="majorBidi" w:hAnsiTheme="majorBidi" w:cstheme="majorBidi"/>
                <w:sz w:val="20"/>
                <w:szCs w:val="20"/>
              </w:rPr>
            </w:pPr>
            <w:r w:rsidRPr="00446068">
              <w:rPr>
                <w:rFonts w:asciiTheme="majorBidi" w:hAnsiTheme="majorBidi" w:cstheme="majorBidi"/>
                <w:sz w:val="20"/>
                <w:szCs w:val="20"/>
              </w:rPr>
              <w:t>Requirement 13.4</w:t>
            </w:r>
          </w:p>
          <w:p w14:paraId="5BA208A1" w14:textId="77777777" w:rsidR="004D2AD0" w:rsidRPr="00446068" w:rsidRDefault="004D2AD0">
            <w:pPr>
              <w:rPr>
                <w:rFonts w:asciiTheme="majorBidi" w:hAnsiTheme="majorBidi" w:cstheme="majorBidi"/>
                <w:sz w:val="20"/>
                <w:szCs w:val="20"/>
              </w:rPr>
            </w:pPr>
            <w:r w:rsidRPr="00446068">
              <w:rPr>
                <w:rFonts w:asciiTheme="majorBidi" w:hAnsiTheme="majorBidi" w:cstheme="majorBidi"/>
                <w:sz w:val="20"/>
                <w:szCs w:val="20"/>
              </w:rPr>
              <w:t>Requirement 15.3</w:t>
            </w:r>
          </w:p>
          <w:p w14:paraId="7231E360" w14:textId="77777777" w:rsidR="004D2AD0" w:rsidRPr="00446068" w:rsidRDefault="004D2AD0">
            <w:pPr>
              <w:rPr>
                <w:rFonts w:asciiTheme="majorBidi" w:hAnsiTheme="majorBidi" w:cstheme="majorBidi"/>
                <w:sz w:val="20"/>
                <w:szCs w:val="20"/>
              </w:rPr>
            </w:pPr>
            <w:r w:rsidRPr="00446068">
              <w:rPr>
                <w:rFonts w:asciiTheme="majorBidi" w:hAnsiTheme="majorBidi" w:cstheme="majorBidi"/>
                <w:sz w:val="20"/>
                <w:szCs w:val="20"/>
              </w:rPr>
              <w:t>Requirement 18.2</w:t>
            </w:r>
          </w:p>
        </w:tc>
      </w:tr>
      <w:tr w:rsidR="004D2AD0" w:rsidRPr="00446068" w14:paraId="7A580591" w14:textId="77777777">
        <w:tc>
          <w:tcPr>
            <w:tcW w:w="4567" w:type="dxa"/>
          </w:tcPr>
          <w:p w14:paraId="3E072E9E" w14:textId="4011A857" w:rsidR="004D2AD0" w:rsidRPr="00446068" w:rsidRDefault="004D2AD0">
            <w:pPr>
              <w:keepNext/>
              <w:keepLines/>
              <w:rPr>
                <w:rFonts w:asciiTheme="majorBidi" w:hAnsiTheme="majorBidi" w:cstheme="majorBidi"/>
                <w:sz w:val="20"/>
                <w:szCs w:val="20"/>
              </w:rPr>
            </w:pPr>
            <w:r w:rsidRPr="00446068">
              <w:rPr>
                <w:rFonts w:asciiTheme="majorBidi" w:hAnsiTheme="majorBidi" w:cstheme="majorBidi"/>
                <w:sz w:val="20"/>
                <w:szCs w:val="20"/>
              </w:rPr>
              <w:t>CR10: The dissemination of statistical outputs</w:t>
            </w:r>
            <w:r w:rsidR="001954A4" w:rsidRPr="00446068">
              <w:rPr>
                <w:rFonts w:asciiTheme="majorBidi" w:hAnsiTheme="majorBidi" w:cstheme="majorBidi"/>
                <w:sz w:val="20"/>
                <w:szCs w:val="20"/>
              </w:rPr>
              <w:t xml:space="preserve"> meets</w:t>
            </w:r>
            <w:r w:rsidRPr="00446068">
              <w:rPr>
                <w:rFonts w:asciiTheme="majorBidi" w:hAnsiTheme="majorBidi" w:cstheme="majorBidi"/>
                <w:sz w:val="20"/>
                <w:szCs w:val="20"/>
              </w:rPr>
              <w:t xml:space="preserve"> the needs of users</w:t>
            </w:r>
          </w:p>
        </w:tc>
        <w:tc>
          <w:tcPr>
            <w:tcW w:w="4562" w:type="dxa"/>
          </w:tcPr>
          <w:p w14:paraId="3494373F" w14:textId="77777777" w:rsidR="004D2AD0" w:rsidRPr="00446068" w:rsidRDefault="004D2AD0">
            <w:pPr>
              <w:keepNext/>
              <w:keepLines/>
              <w:rPr>
                <w:rFonts w:asciiTheme="majorBidi" w:hAnsiTheme="majorBidi" w:cstheme="majorBidi"/>
                <w:sz w:val="20"/>
                <w:szCs w:val="20"/>
              </w:rPr>
            </w:pPr>
            <w:r w:rsidRPr="00446068">
              <w:rPr>
                <w:rFonts w:asciiTheme="majorBidi" w:hAnsiTheme="majorBidi" w:cstheme="majorBidi"/>
                <w:sz w:val="20"/>
                <w:szCs w:val="20"/>
              </w:rPr>
              <w:t>Requirements 14.1, 14.3</w:t>
            </w:r>
          </w:p>
          <w:p w14:paraId="3518292E" w14:textId="77777777" w:rsidR="004D2AD0" w:rsidRPr="00446068" w:rsidRDefault="004D2AD0">
            <w:pPr>
              <w:keepNext/>
              <w:keepLines/>
              <w:rPr>
                <w:rFonts w:asciiTheme="majorBidi" w:hAnsiTheme="majorBidi" w:cstheme="majorBidi"/>
                <w:sz w:val="20"/>
                <w:szCs w:val="20"/>
              </w:rPr>
            </w:pPr>
            <w:r w:rsidRPr="00446068">
              <w:rPr>
                <w:rFonts w:asciiTheme="majorBidi" w:hAnsiTheme="majorBidi" w:cstheme="majorBidi"/>
                <w:sz w:val="20"/>
                <w:szCs w:val="20"/>
              </w:rPr>
              <w:t>Requirements 17.4</w:t>
            </w:r>
          </w:p>
          <w:p w14:paraId="7AF09383" w14:textId="77777777" w:rsidR="004D2AD0" w:rsidRPr="00446068" w:rsidRDefault="004D2AD0">
            <w:pPr>
              <w:keepNext/>
              <w:keepLines/>
              <w:rPr>
                <w:rFonts w:asciiTheme="majorBidi" w:hAnsiTheme="majorBidi" w:cstheme="majorBidi"/>
                <w:sz w:val="20"/>
                <w:szCs w:val="20"/>
              </w:rPr>
            </w:pPr>
            <w:r w:rsidRPr="00446068">
              <w:rPr>
                <w:rFonts w:asciiTheme="majorBidi" w:hAnsiTheme="majorBidi" w:cstheme="majorBidi"/>
                <w:sz w:val="20"/>
                <w:szCs w:val="20"/>
              </w:rPr>
              <w:t>Requirements 19.2</w:t>
            </w:r>
          </w:p>
        </w:tc>
      </w:tr>
    </w:tbl>
    <w:p w14:paraId="6CB1DFCD" w14:textId="354FC193" w:rsidR="00A46F0C" w:rsidRPr="00446068" w:rsidRDefault="00675D6C" w:rsidP="00A46F0C">
      <w:pPr>
        <w:rPr>
          <w:rFonts w:asciiTheme="majorBidi" w:hAnsiTheme="majorBidi" w:cstheme="majorBidi"/>
          <w:kern w:val="2"/>
          <w:sz w:val="20"/>
          <w:szCs w:val="20"/>
          <w14:ligatures w14:val="standardContextual"/>
        </w:rPr>
      </w:pPr>
      <w:r w:rsidRPr="00446068">
        <w:rPr>
          <w:rFonts w:asciiTheme="majorBidi" w:hAnsiTheme="majorBidi" w:cstheme="majorBidi"/>
          <w:kern w:val="2"/>
          <w:sz w:val="20"/>
          <w:szCs w:val="20"/>
          <w14:ligatures w14:val="standardContextual"/>
        </w:rPr>
        <w:t xml:space="preserve">* </w:t>
      </w:r>
      <w:r w:rsidR="008322C2" w:rsidRPr="00446068">
        <w:rPr>
          <w:rFonts w:asciiTheme="majorBidi" w:hAnsiTheme="majorBidi" w:cstheme="majorBidi"/>
          <w:kern w:val="2"/>
          <w:sz w:val="20"/>
          <w:szCs w:val="20"/>
          <w14:ligatures w14:val="standardContextual"/>
        </w:rPr>
        <w:t xml:space="preserve">Not all </w:t>
      </w:r>
      <w:r w:rsidR="00E34A7C" w:rsidRPr="00446068">
        <w:rPr>
          <w:rFonts w:asciiTheme="majorBidi" w:hAnsiTheme="majorBidi" w:cstheme="majorBidi"/>
          <w:kern w:val="2"/>
          <w:sz w:val="20"/>
          <w:szCs w:val="20"/>
          <w14:ligatures w14:val="standardContextual"/>
        </w:rPr>
        <w:t>UN NQAF requirements that can be mapped to a specific critical requirement appl</w:t>
      </w:r>
      <w:r w:rsidR="00CC0540" w:rsidRPr="00446068">
        <w:rPr>
          <w:rFonts w:asciiTheme="majorBidi" w:hAnsiTheme="majorBidi" w:cstheme="majorBidi"/>
          <w:kern w:val="2"/>
          <w:sz w:val="20"/>
          <w:szCs w:val="20"/>
          <w14:ligatures w14:val="standardContextual"/>
        </w:rPr>
        <w:t xml:space="preserve">y to the </w:t>
      </w:r>
      <w:r w:rsidR="006D0BC5" w:rsidRPr="00446068">
        <w:rPr>
          <w:rFonts w:asciiTheme="majorBidi" w:hAnsiTheme="majorBidi" w:cstheme="majorBidi"/>
          <w:kern w:val="2"/>
          <w:sz w:val="20"/>
          <w:szCs w:val="20"/>
          <w14:ligatures w14:val="standardContextual"/>
        </w:rPr>
        <w:t>o</w:t>
      </w:r>
      <w:r w:rsidR="00CC0540" w:rsidRPr="00446068">
        <w:rPr>
          <w:rFonts w:asciiTheme="majorBidi" w:hAnsiTheme="majorBidi" w:cstheme="majorBidi"/>
          <w:kern w:val="2"/>
          <w:sz w:val="20"/>
          <w:szCs w:val="20"/>
          <w14:ligatures w14:val="standardContextual"/>
        </w:rPr>
        <w:t>verarching considerations.</w:t>
      </w:r>
    </w:p>
    <w:p w14:paraId="3A87EA94" w14:textId="77777777" w:rsidR="009250F1" w:rsidRDefault="009250F1" w:rsidP="00C32185">
      <w:pPr>
        <w:spacing w:after="0" w:line="240" w:lineRule="auto"/>
        <w:contextualSpacing/>
        <w:jc w:val="center"/>
        <w:rPr>
          <w:rFonts w:asciiTheme="majorBidi" w:eastAsiaTheme="majorEastAsia" w:hAnsiTheme="majorBidi" w:cstheme="majorBidi"/>
          <w:b/>
          <w:bCs/>
        </w:rPr>
      </w:pPr>
    </w:p>
    <w:p w14:paraId="6D60BAB9" w14:textId="1025DD39" w:rsidR="00463B86" w:rsidRDefault="00C32185" w:rsidP="00C32185">
      <w:pPr>
        <w:spacing w:after="0" w:line="240" w:lineRule="auto"/>
        <w:contextualSpacing/>
        <w:jc w:val="center"/>
        <w:rPr>
          <w:rFonts w:asciiTheme="majorBidi" w:eastAsiaTheme="majorEastAsia" w:hAnsiTheme="majorBidi" w:cstheme="majorBidi"/>
          <w:b/>
          <w:bCs/>
        </w:rPr>
      </w:pPr>
      <w:r>
        <w:rPr>
          <w:rFonts w:asciiTheme="majorBidi" w:eastAsiaTheme="majorEastAsia" w:hAnsiTheme="majorBidi" w:cstheme="majorBidi"/>
          <w:b/>
          <w:bCs/>
        </w:rPr>
        <w:t>*****</w:t>
      </w:r>
    </w:p>
    <w:p w14:paraId="671EBC4B" w14:textId="77777777" w:rsidR="00921478" w:rsidRDefault="00921478" w:rsidP="00C32185">
      <w:pPr>
        <w:spacing w:after="0" w:line="240" w:lineRule="auto"/>
        <w:contextualSpacing/>
        <w:jc w:val="center"/>
        <w:rPr>
          <w:rFonts w:asciiTheme="majorBidi" w:eastAsiaTheme="majorEastAsia" w:hAnsiTheme="majorBidi" w:cstheme="majorBidi"/>
          <w:b/>
          <w:bCs/>
        </w:rPr>
      </w:pPr>
    </w:p>
    <w:p w14:paraId="1A55B09E" w14:textId="77777777" w:rsidR="00921478" w:rsidRDefault="00921478" w:rsidP="00C32185">
      <w:pPr>
        <w:spacing w:after="0" w:line="240" w:lineRule="auto"/>
        <w:contextualSpacing/>
        <w:jc w:val="center"/>
        <w:rPr>
          <w:rFonts w:asciiTheme="majorBidi" w:eastAsiaTheme="majorEastAsia" w:hAnsiTheme="majorBidi" w:cstheme="majorBidi"/>
          <w:b/>
          <w:bCs/>
        </w:rPr>
      </w:pPr>
    </w:p>
    <w:p w14:paraId="203DD7A2" w14:textId="77777777" w:rsidR="00921478" w:rsidRDefault="00921478" w:rsidP="00C32185">
      <w:pPr>
        <w:spacing w:after="0" w:line="240" w:lineRule="auto"/>
        <w:contextualSpacing/>
        <w:jc w:val="center"/>
        <w:rPr>
          <w:rFonts w:asciiTheme="majorBidi" w:eastAsiaTheme="majorEastAsia" w:hAnsiTheme="majorBidi" w:cstheme="majorBidi"/>
          <w:b/>
          <w:bCs/>
        </w:rPr>
      </w:pPr>
    </w:p>
    <w:p w14:paraId="63C7CFCC" w14:textId="77777777" w:rsidR="00921478" w:rsidRPr="000D28C5" w:rsidRDefault="00921478" w:rsidP="00921478">
      <w:pPr>
        <w:spacing w:after="0"/>
        <w:rPr>
          <w:rFonts w:asciiTheme="majorBidi" w:hAnsiTheme="majorBidi" w:cstheme="majorBidi"/>
          <w:b/>
          <w:bCs/>
        </w:rPr>
      </w:pPr>
      <w:r w:rsidRPr="000D28C5">
        <w:rPr>
          <w:rFonts w:asciiTheme="majorBidi" w:hAnsiTheme="majorBidi" w:cstheme="majorBidi"/>
          <w:b/>
          <w:bCs/>
        </w:rPr>
        <w:t>Global Consultation on a draft Module for Quality Assurance when using Administrative and Other Data Sources to produce Official Statistics</w:t>
      </w:r>
    </w:p>
    <w:p w14:paraId="037BBC8D" w14:textId="77777777" w:rsidR="00921478" w:rsidRPr="000D28C5" w:rsidRDefault="00921478" w:rsidP="00921478">
      <w:pPr>
        <w:spacing w:after="0"/>
        <w:rPr>
          <w:rFonts w:asciiTheme="majorBidi" w:hAnsiTheme="majorBidi" w:cstheme="majorBidi"/>
          <w:u w:val="single"/>
        </w:rPr>
      </w:pPr>
    </w:p>
    <w:p w14:paraId="28E2DF26" w14:textId="77777777" w:rsidR="001C42C1" w:rsidRDefault="00921478" w:rsidP="001C42C1">
      <w:pPr>
        <w:spacing w:after="0"/>
        <w:rPr>
          <w:rFonts w:asciiTheme="majorBidi" w:hAnsiTheme="majorBidi" w:cstheme="majorBidi"/>
          <w:u w:val="single"/>
        </w:rPr>
      </w:pPr>
      <w:r w:rsidRPr="009574C6">
        <w:rPr>
          <w:rFonts w:asciiTheme="majorBidi" w:hAnsiTheme="majorBidi" w:cstheme="majorBidi"/>
          <w:u w:val="single"/>
        </w:rPr>
        <w:t>Please respond to the following questions by 4 June 2024</w:t>
      </w:r>
      <w:r w:rsidR="001C42C1">
        <w:rPr>
          <w:rFonts w:asciiTheme="majorBidi" w:hAnsiTheme="majorBidi" w:cstheme="majorBidi"/>
          <w:u w:val="single"/>
        </w:rPr>
        <w:t xml:space="preserve"> </w:t>
      </w:r>
    </w:p>
    <w:p w14:paraId="075E2D09" w14:textId="0CDA75FC" w:rsidR="00562615" w:rsidRPr="001C42C1" w:rsidRDefault="001C42C1" w:rsidP="001C42C1">
      <w:pPr>
        <w:spacing w:after="0"/>
        <w:rPr>
          <w:rFonts w:asciiTheme="majorBidi" w:hAnsiTheme="majorBidi" w:cstheme="majorBidi"/>
          <w:u w:val="single"/>
        </w:rPr>
      </w:pPr>
      <w:r w:rsidRPr="001C42C1">
        <w:rPr>
          <w:rFonts w:asciiTheme="majorBidi" w:hAnsiTheme="majorBidi" w:cstheme="majorBidi"/>
        </w:rPr>
        <w:t>[</w:t>
      </w:r>
      <w:r w:rsidR="00562615" w:rsidRPr="001C42C1">
        <w:rPr>
          <w:rFonts w:asciiTheme="majorBidi" w:hAnsiTheme="majorBidi" w:cstheme="majorBidi"/>
        </w:rPr>
        <w:t>*Mandatory question / response</w:t>
      </w:r>
      <w:r w:rsidRPr="001C42C1">
        <w:rPr>
          <w:rFonts w:asciiTheme="majorBidi" w:hAnsiTheme="majorBidi" w:cstheme="majorBidi"/>
        </w:rPr>
        <w:t>]</w:t>
      </w:r>
    </w:p>
    <w:p w14:paraId="29933546" w14:textId="77777777" w:rsidR="001C42C1" w:rsidRDefault="001C42C1" w:rsidP="00921478">
      <w:pPr>
        <w:spacing w:after="0"/>
        <w:rPr>
          <w:rFonts w:asciiTheme="majorBidi" w:hAnsiTheme="majorBidi" w:cstheme="majorBidi"/>
        </w:rPr>
      </w:pPr>
    </w:p>
    <w:p w14:paraId="5330237A" w14:textId="22978342" w:rsidR="00921478" w:rsidRPr="009574C6" w:rsidRDefault="00921478" w:rsidP="00921478">
      <w:pPr>
        <w:spacing w:after="0"/>
        <w:rPr>
          <w:rFonts w:asciiTheme="majorBidi" w:hAnsiTheme="majorBidi" w:cstheme="majorBidi"/>
        </w:rPr>
      </w:pPr>
      <w:r w:rsidRPr="009574C6">
        <w:rPr>
          <w:rFonts w:asciiTheme="majorBidi" w:hAnsiTheme="majorBidi" w:cstheme="majorBidi"/>
        </w:rPr>
        <w:t>Name:*</w:t>
      </w:r>
    </w:p>
    <w:p w14:paraId="78CDEE70" w14:textId="77777777" w:rsidR="00921478" w:rsidRPr="009574C6" w:rsidRDefault="00921478" w:rsidP="00921478">
      <w:pPr>
        <w:spacing w:after="0"/>
        <w:rPr>
          <w:rFonts w:asciiTheme="majorBidi" w:hAnsiTheme="majorBidi" w:cstheme="majorBidi"/>
        </w:rPr>
      </w:pPr>
      <w:r w:rsidRPr="009574C6">
        <w:rPr>
          <w:rFonts w:asciiTheme="majorBidi" w:hAnsiTheme="majorBidi" w:cstheme="majorBidi"/>
        </w:rPr>
        <w:t>Organization:*</w:t>
      </w:r>
    </w:p>
    <w:p w14:paraId="0F4126D7" w14:textId="77777777" w:rsidR="00921478" w:rsidRPr="009574C6" w:rsidRDefault="00921478" w:rsidP="00921478">
      <w:pPr>
        <w:spacing w:after="0"/>
        <w:rPr>
          <w:rFonts w:asciiTheme="majorBidi" w:hAnsiTheme="majorBidi" w:cstheme="majorBidi"/>
        </w:rPr>
      </w:pPr>
      <w:r w:rsidRPr="009574C6">
        <w:rPr>
          <w:rFonts w:asciiTheme="majorBidi" w:hAnsiTheme="majorBidi" w:cstheme="majorBidi"/>
        </w:rPr>
        <w:t>Country:*</w:t>
      </w:r>
    </w:p>
    <w:p w14:paraId="517BCC2A" w14:textId="77777777" w:rsidR="00921478" w:rsidRPr="009574C6" w:rsidRDefault="00921478" w:rsidP="00921478">
      <w:pPr>
        <w:spacing w:after="0"/>
        <w:rPr>
          <w:rFonts w:asciiTheme="majorBidi" w:hAnsiTheme="majorBidi" w:cstheme="majorBidi"/>
        </w:rPr>
      </w:pPr>
      <w:r w:rsidRPr="009574C6">
        <w:rPr>
          <w:rFonts w:asciiTheme="majorBidi" w:hAnsiTheme="majorBidi" w:cstheme="majorBidi"/>
        </w:rPr>
        <w:t>Email:*</w:t>
      </w:r>
    </w:p>
    <w:p w14:paraId="46B21C40" w14:textId="77777777" w:rsidR="00C504EF" w:rsidRPr="009574C6" w:rsidRDefault="00C504EF" w:rsidP="00C504EF">
      <w:pPr>
        <w:pStyle w:val="ListParagraph"/>
        <w:spacing w:line="259" w:lineRule="auto"/>
        <w:ind w:left="0"/>
        <w:contextualSpacing w:val="0"/>
        <w:rPr>
          <w:rFonts w:asciiTheme="majorBidi" w:hAnsiTheme="majorBidi" w:cstheme="majorBidi"/>
          <w:b/>
          <w:bCs/>
          <w:i/>
          <w:iCs/>
          <w:sz w:val="22"/>
          <w:szCs w:val="22"/>
        </w:rPr>
      </w:pPr>
    </w:p>
    <w:p w14:paraId="2E88A8E4" w14:textId="57B2E8B9" w:rsidR="00C504EF" w:rsidRPr="009574C6" w:rsidRDefault="00C504EF" w:rsidP="00C504EF">
      <w:pPr>
        <w:pStyle w:val="ListParagraph"/>
        <w:spacing w:line="259" w:lineRule="auto"/>
        <w:ind w:left="0"/>
        <w:contextualSpacing w:val="0"/>
        <w:rPr>
          <w:rFonts w:asciiTheme="majorBidi" w:hAnsiTheme="majorBidi" w:cstheme="majorBidi"/>
          <w:b/>
          <w:bCs/>
          <w:i/>
          <w:iCs/>
          <w:sz w:val="22"/>
          <w:szCs w:val="22"/>
        </w:rPr>
      </w:pPr>
      <w:r w:rsidRPr="009574C6">
        <w:rPr>
          <w:rFonts w:asciiTheme="majorBidi" w:hAnsiTheme="majorBidi" w:cstheme="majorBidi"/>
          <w:b/>
          <w:bCs/>
          <w:i/>
          <w:iCs/>
          <w:sz w:val="22"/>
          <w:szCs w:val="22"/>
        </w:rPr>
        <w:t>Please provide your response below the respective question</w:t>
      </w:r>
    </w:p>
    <w:p w14:paraId="1CDD6EF0" w14:textId="72C17E91" w:rsidR="004B35B9" w:rsidRPr="009574C6" w:rsidRDefault="00921478" w:rsidP="00DE7C1A">
      <w:pPr>
        <w:pStyle w:val="ListParagraph"/>
        <w:numPr>
          <w:ilvl w:val="0"/>
          <w:numId w:val="50"/>
        </w:numPr>
        <w:spacing w:line="259" w:lineRule="auto"/>
        <w:ind w:left="0" w:firstLine="0"/>
        <w:contextualSpacing w:val="0"/>
        <w:rPr>
          <w:rFonts w:asciiTheme="majorBidi" w:hAnsiTheme="majorBidi" w:cstheme="majorBidi"/>
          <w:sz w:val="22"/>
          <w:szCs w:val="22"/>
        </w:rPr>
      </w:pPr>
      <w:r w:rsidRPr="009574C6">
        <w:rPr>
          <w:rFonts w:asciiTheme="majorBidi" w:hAnsiTheme="majorBidi" w:cstheme="majorBidi"/>
          <w:sz w:val="22"/>
          <w:szCs w:val="22"/>
        </w:rPr>
        <w:t>Please provide any comments or suggestions on the Introduction of the module (paras. 1-8)</w:t>
      </w:r>
    </w:p>
    <w:p w14:paraId="500C902C" w14:textId="77777777" w:rsidR="006A3473" w:rsidRPr="009574C6" w:rsidRDefault="006A3473" w:rsidP="00921478">
      <w:pPr>
        <w:pStyle w:val="ListParagraph"/>
        <w:ind w:left="0"/>
        <w:contextualSpacing w:val="0"/>
        <w:rPr>
          <w:rFonts w:asciiTheme="majorBidi" w:hAnsiTheme="majorBidi" w:cstheme="majorBidi"/>
          <w:sz w:val="22"/>
          <w:szCs w:val="22"/>
        </w:rPr>
      </w:pPr>
    </w:p>
    <w:p w14:paraId="3A50F5CC" w14:textId="77777777" w:rsidR="00921478" w:rsidRPr="009574C6" w:rsidRDefault="00921478" w:rsidP="00921478">
      <w:pPr>
        <w:pStyle w:val="ListParagraph"/>
        <w:numPr>
          <w:ilvl w:val="0"/>
          <w:numId w:val="50"/>
        </w:numPr>
        <w:spacing w:line="259" w:lineRule="auto"/>
        <w:ind w:left="0" w:firstLine="0"/>
        <w:contextualSpacing w:val="0"/>
        <w:rPr>
          <w:rFonts w:asciiTheme="majorBidi" w:hAnsiTheme="majorBidi" w:cstheme="majorBidi"/>
          <w:sz w:val="22"/>
          <w:szCs w:val="22"/>
        </w:rPr>
      </w:pPr>
      <w:r w:rsidRPr="009574C6">
        <w:rPr>
          <w:rFonts w:asciiTheme="majorBidi" w:hAnsiTheme="majorBidi" w:cstheme="majorBidi"/>
          <w:sz w:val="22"/>
          <w:szCs w:val="22"/>
        </w:rPr>
        <w:t>Please provide any comments or suggestions on Part 1 (paras. 9-15)</w:t>
      </w:r>
    </w:p>
    <w:p w14:paraId="2D4A5877" w14:textId="77777777" w:rsidR="00C504EF" w:rsidRPr="009574C6" w:rsidRDefault="00C504EF" w:rsidP="00C504EF">
      <w:pPr>
        <w:pStyle w:val="ListParagraph"/>
        <w:spacing w:line="259" w:lineRule="auto"/>
        <w:ind w:left="0"/>
        <w:contextualSpacing w:val="0"/>
        <w:rPr>
          <w:rFonts w:asciiTheme="majorBidi" w:hAnsiTheme="majorBidi" w:cstheme="majorBidi"/>
          <w:sz w:val="22"/>
          <w:szCs w:val="22"/>
        </w:rPr>
      </w:pPr>
    </w:p>
    <w:p w14:paraId="4EF267DA" w14:textId="39F2A901" w:rsidR="00921478" w:rsidRPr="009574C6" w:rsidRDefault="00921478" w:rsidP="00921478">
      <w:pPr>
        <w:pStyle w:val="ListParagraph"/>
        <w:numPr>
          <w:ilvl w:val="0"/>
          <w:numId w:val="50"/>
        </w:numPr>
        <w:spacing w:line="259" w:lineRule="auto"/>
        <w:ind w:left="0" w:firstLine="0"/>
        <w:contextualSpacing w:val="0"/>
        <w:rPr>
          <w:rFonts w:asciiTheme="majorBidi" w:hAnsiTheme="majorBidi" w:cstheme="majorBidi"/>
          <w:sz w:val="22"/>
          <w:szCs w:val="22"/>
        </w:rPr>
      </w:pPr>
      <w:r w:rsidRPr="009574C6">
        <w:rPr>
          <w:rFonts w:asciiTheme="majorBidi" w:hAnsiTheme="majorBidi" w:cstheme="majorBidi"/>
          <w:sz w:val="22"/>
          <w:szCs w:val="22"/>
        </w:rPr>
        <w:t>Please provide any comments or suggestions on Part 2 (paras. 16-18)</w:t>
      </w:r>
    </w:p>
    <w:p w14:paraId="64A0F03F" w14:textId="77777777" w:rsidR="0063344C" w:rsidRPr="009574C6" w:rsidRDefault="0063344C" w:rsidP="0063344C">
      <w:pPr>
        <w:pStyle w:val="ListParagraph"/>
        <w:spacing w:line="259" w:lineRule="auto"/>
        <w:ind w:left="0"/>
        <w:contextualSpacing w:val="0"/>
        <w:rPr>
          <w:rFonts w:asciiTheme="majorBidi" w:hAnsiTheme="majorBidi" w:cstheme="majorBidi"/>
          <w:sz w:val="22"/>
          <w:szCs w:val="22"/>
        </w:rPr>
      </w:pPr>
    </w:p>
    <w:p w14:paraId="448700BE" w14:textId="00CD7227" w:rsidR="00921478" w:rsidRPr="009574C6" w:rsidRDefault="00921478" w:rsidP="00921478">
      <w:pPr>
        <w:pStyle w:val="ListParagraph"/>
        <w:numPr>
          <w:ilvl w:val="0"/>
          <w:numId w:val="50"/>
        </w:numPr>
        <w:spacing w:line="259" w:lineRule="auto"/>
        <w:ind w:left="0" w:firstLine="0"/>
        <w:contextualSpacing w:val="0"/>
        <w:rPr>
          <w:rFonts w:asciiTheme="majorBidi" w:hAnsiTheme="majorBidi" w:cstheme="majorBidi"/>
          <w:sz w:val="22"/>
          <w:szCs w:val="22"/>
        </w:rPr>
      </w:pPr>
      <w:r w:rsidRPr="009574C6">
        <w:rPr>
          <w:rFonts w:asciiTheme="majorBidi" w:hAnsiTheme="majorBidi" w:cstheme="majorBidi"/>
          <w:sz w:val="22"/>
          <w:szCs w:val="22"/>
        </w:rPr>
        <w:t>Please provide any comments or suggestions on Part 2 – Critical requirements 1 and 2</w:t>
      </w:r>
    </w:p>
    <w:p w14:paraId="28DD7FC3" w14:textId="77777777" w:rsidR="0063344C" w:rsidRPr="009574C6" w:rsidRDefault="0063344C" w:rsidP="0063344C">
      <w:pPr>
        <w:pStyle w:val="ListParagraph"/>
        <w:spacing w:line="259" w:lineRule="auto"/>
        <w:ind w:left="0"/>
        <w:contextualSpacing w:val="0"/>
        <w:rPr>
          <w:rFonts w:asciiTheme="majorBidi" w:hAnsiTheme="majorBidi" w:cstheme="majorBidi"/>
          <w:sz w:val="22"/>
          <w:szCs w:val="22"/>
        </w:rPr>
      </w:pPr>
    </w:p>
    <w:p w14:paraId="0A345E1B" w14:textId="0D2D95EE" w:rsidR="00921478" w:rsidRPr="009574C6" w:rsidRDefault="00921478" w:rsidP="00921478">
      <w:pPr>
        <w:pStyle w:val="ListParagraph"/>
        <w:numPr>
          <w:ilvl w:val="0"/>
          <w:numId w:val="50"/>
        </w:numPr>
        <w:spacing w:line="259" w:lineRule="auto"/>
        <w:ind w:left="0" w:firstLine="0"/>
        <w:contextualSpacing w:val="0"/>
        <w:rPr>
          <w:rFonts w:asciiTheme="majorBidi" w:hAnsiTheme="majorBidi" w:cstheme="majorBidi"/>
          <w:sz w:val="22"/>
          <w:szCs w:val="22"/>
        </w:rPr>
      </w:pPr>
      <w:r w:rsidRPr="009574C6">
        <w:rPr>
          <w:rFonts w:asciiTheme="majorBidi" w:hAnsiTheme="majorBidi" w:cstheme="majorBidi"/>
          <w:sz w:val="22"/>
          <w:szCs w:val="22"/>
        </w:rPr>
        <w:t xml:space="preserve">Please provide any comments or suggestions on Part 2 – Critical requirements 3 and 4 </w:t>
      </w:r>
    </w:p>
    <w:p w14:paraId="148AF41D" w14:textId="77777777" w:rsidR="0063344C" w:rsidRPr="009574C6" w:rsidRDefault="0063344C" w:rsidP="0063344C">
      <w:pPr>
        <w:pStyle w:val="ListParagraph"/>
        <w:spacing w:line="259" w:lineRule="auto"/>
        <w:ind w:left="0"/>
        <w:contextualSpacing w:val="0"/>
        <w:rPr>
          <w:rFonts w:asciiTheme="majorBidi" w:hAnsiTheme="majorBidi" w:cstheme="majorBidi"/>
          <w:sz w:val="22"/>
          <w:szCs w:val="22"/>
        </w:rPr>
      </w:pPr>
    </w:p>
    <w:p w14:paraId="160AE690" w14:textId="547B2D70" w:rsidR="00921478" w:rsidRPr="009574C6" w:rsidRDefault="00921478" w:rsidP="00921478">
      <w:pPr>
        <w:pStyle w:val="ListParagraph"/>
        <w:numPr>
          <w:ilvl w:val="0"/>
          <w:numId w:val="50"/>
        </w:numPr>
        <w:spacing w:line="259" w:lineRule="auto"/>
        <w:ind w:left="0" w:firstLine="0"/>
        <w:contextualSpacing w:val="0"/>
        <w:rPr>
          <w:rFonts w:asciiTheme="majorBidi" w:hAnsiTheme="majorBidi" w:cstheme="majorBidi"/>
          <w:sz w:val="22"/>
          <w:szCs w:val="22"/>
        </w:rPr>
      </w:pPr>
      <w:r w:rsidRPr="009574C6">
        <w:rPr>
          <w:rFonts w:asciiTheme="majorBidi" w:hAnsiTheme="majorBidi" w:cstheme="majorBidi"/>
          <w:sz w:val="22"/>
          <w:szCs w:val="22"/>
        </w:rPr>
        <w:t>Please provide any comments or suggestions on Part 2 – Critical requirements 5 and 6</w:t>
      </w:r>
    </w:p>
    <w:p w14:paraId="3A24C1B2" w14:textId="77777777" w:rsidR="0063344C" w:rsidRPr="009574C6" w:rsidRDefault="0063344C" w:rsidP="0063344C">
      <w:pPr>
        <w:pStyle w:val="ListParagraph"/>
        <w:spacing w:line="259" w:lineRule="auto"/>
        <w:ind w:left="0"/>
        <w:contextualSpacing w:val="0"/>
        <w:rPr>
          <w:rFonts w:asciiTheme="majorBidi" w:hAnsiTheme="majorBidi" w:cstheme="majorBidi"/>
          <w:sz w:val="22"/>
          <w:szCs w:val="22"/>
        </w:rPr>
      </w:pPr>
    </w:p>
    <w:p w14:paraId="3B3BD0FE" w14:textId="2F27992A" w:rsidR="00921478" w:rsidRPr="009574C6" w:rsidRDefault="00921478" w:rsidP="00921478">
      <w:pPr>
        <w:pStyle w:val="ListParagraph"/>
        <w:numPr>
          <w:ilvl w:val="0"/>
          <w:numId w:val="50"/>
        </w:numPr>
        <w:spacing w:line="259" w:lineRule="auto"/>
        <w:ind w:left="0" w:firstLine="0"/>
        <w:contextualSpacing w:val="0"/>
        <w:rPr>
          <w:rFonts w:asciiTheme="majorBidi" w:hAnsiTheme="majorBidi" w:cstheme="majorBidi"/>
          <w:sz w:val="22"/>
          <w:szCs w:val="22"/>
        </w:rPr>
      </w:pPr>
      <w:r w:rsidRPr="009574C6">
        <w:rPr>
          <w:rFonts w:asciiTheme="majorBidi" w:hAnsiTheme="majorBidi" w:cstheme="majorBidi"/>
          <w:sz w:val="22"/>
          <w:szCs w:val="22"/>
        </w:rPr>
        <w:t>Please provide any comments or suggestions on Part 2 – Critical requirements 7 and 8</w:t>
      </w:r>
    </w:p>
    <w:p w14:paraId="3EA88FD8" w14:textId="77777777" w:rsidR="0063344C" w:rsidRPr="009574C6" w:rsidRDefault="0063344C" w:rsidP="0063344C">
      <w:pPr>
        <w:pStyle w:val="ListParagraph"/>
        <w:spacing w:line="259" w:lineRule="auto"/>
        <w:ind w:left="0"/>
        <w:contextualSpacing w:val="0"/>
        <w:rPr>
          <w:rFonts w:asciiTheme="majorBidi" w:hAnsiTheme="majorBidi" w:cstheme="majorBidi"/>
          <w:sz w:val="22"/>
          <w:szCs w:val="22"/>
        </w:rPr>
      </w:pPr>
    </w:p>
    <w:p w14:paraId="00CD8056" w14:textId="7DFF1A80" w:rsidR="00921478" w:rsidRPr="009574C6" w:rsidRDefault="00921478" w:rsidP="00921478">
      <w:pPr>
        <w:pStyle w:val="ListParagraph"/>
        <w:numPr>
          <w:ilvl w:val="0"/>
          <w:numId w:val="50"/>
        </w:numPr>
        <w:spacing w:line="259" w:lineRule="auto"/>
        <w:ind w:left="0" w:firstLine="0"/>
        <w:contextualSpacing w:val="0"/>
        <w:rPr>
          <w:rFonts w:asciiTheme="majorBidi" w:hAnsiTheme="majorBidi" w:cstheme="majorBidi"/>
          <w:sz w:val="22"/>
          <w:szCs w:val="22"/>
        </w:rPr>
      </w:pPr>
      <w:r w:rsidRPr="009574C6">
        <w:rPr>
          <w:rFonts w:asciiTheme="majorBidi" w:hAnsiTheme="majorBidi" w:cstheme="majorBidi"/>
          <w:sz w:val="22"/>
          <w:szCs w:val="22"/>
        </w:rPr>
        <w:t>Please provide any comments or suggestions on Part 2 – Critical requirements 9 and 10</w:t>
      </w:r>
    </w:p>
    <w:p w14:paraId="054E4C8C" w14:textId="77777777" w:rsidR="0063344C" w:rsidRPr="009574C6" w:rsidRDefault="0063344C" w:rsidP="0063344C">
      <w:pPr>
        <w:pStyle w:val="ListParagraph"/>
        <w:spacing w:line="259" w:lineRule="auto"/>
        <w:ind w:left="0"/>
        <w:contextualSpacing w:val="0"/>
        <w:rPr>
          <w:rFonts w:asciiTheme="majorBidi" w:hAnsiTheme="majorBidi" w:cstheme="majorBidi"/>
          <w:sz w:val="22"/>
          <w:szCs w:val="22"/>
        </w:rPr>
      </w:pPr>
    </w:p>
    <w:p w14:paraId="66C11179" w14:textId="63A3284F" w:rsidR="00921478" w:rsidRPr="009574C6" w:rsidRDefault="00921478" w:rsidP="00921478">
      <w:pPr>
        <w:pStyle w:val="ListParagraph"/>
        <w:numPr>
          <w:ilvl w:val="0"/>
          <w:numId w:val="50"/>
        </w:numPr>
        <w:spacing w:line="259" w:lineRule="auto"/>
        <w:ind w:left="0" w:firstLine="0"/>
        <w:contextualSpacing w:val="0"/>
        <w:rPr>
          <w:rFonts w:asciiTheme="majorBidi" w:hAnsiTheme="majorBidi" w:cstheme="majorBidi"/>
          <w:sz w:val="22"/>
          <w:szCs w:val="22"/>
        </w:rPr>
      </w:pPr>
      <w:r w:rsidRPr="009574C6">
        <w:rPr>
          <w:rFonts w:asciiTheme="majorBidi" w:hAnsiTheme="majorBidi" w:cstheme="majorBidi"/>
          <w:sz w:val="22"/>
          <w:szCs w:val="22"/>
        </w:rPr>
        <w:t>Please provide any comments or suggestions on Annex 1 – Submodule and additional list</w:t>
      </w:r>
    </w:p>
    <w:p w14:paraId="24634409" w14:textId="77777777" w:rsidR="0063344C" w:rsidRPr="009574C6" w:rsidRDefault="0063344C" w:rsidP="0063344C">
      <w:pPr>
        <w:pStyle w:val="ListParagraph"/>
        <w:spacing w:line="259" w:lineRule="auto"/>
        <w:ind w:left="0"/>
        <w:contextualSpacing w:val="0"/>
        <w:rPr>
          <w:rFonts w:asciiTheme="majorBidi" w:hAnsiTheme="majorBidi" w:cstheme="majorBidi"/>
          <w:sz w:val="22"/>
          <w:szCs w:val="22"/>
        </w:rPr>
      </w:pPr>
    </w:p>
    <w:p w14:paraId="17C82B93" w14:textId="27DB5547" w:rsidR="00921478" w:rsidRPr="009574C6" w:rsidRDefault="00921478" w:rsidP="00921478">
      <w:pPr>
        <w:pStyle w:val="ListParagraph"/>
        <w:numPr>
          <w:ilvl w:val="0"/>
          <w:numId w:val="50"/>
        </w:numPr>
        <w:spacing w:line="259" w:lineRule="auto"/>
        <w:ind w:left="0" w:firstLine="0"/>
        <w:contextualSpacing w:val="0"/>
        <w:rPr>
          <w:rFonts w:asciiTheme="majorBidi" w:hAnsiTheme="majorBidi" w:cstheme="majorBidi"/>
          <w:sz w:val="22"/>
          <w:szCs w:val="22"/>
        </w:rPr>
      </w:pPr>
      <w:r w:rsidRPr="009574C6">
        <w:rPr>
          <w:rFonts w:asciiTheme="majorBidi" w:hAnsiTheme="majorBidi" w:cstheme="majorBidi"/>
          <w:sz w:val="22"/>
          <w:szCs w:val="22"/>
        </w:rPr>
        <w:t>Please provide any comments or suggestions on Annex 2 – Glossary</w:t>
      </w:r>
    </w:p>
    <w:p w14:paraId="08723BB4" w14:textId="77777777" w:rsidR="002A4788" w:rsidRPr="002A4788" w:rsidRDefault="002A4788" w:rsidP="002A4788">
      <w:pPr>
        <w:pStyle w:val="ListParagraph"/>
        <w:rPr>
          <w:rFonts w:asciiTheme="majorBidi" w:hAnsiTheme="majorBidi" w:cstheme="majorBidi"/>
          <w:sz w:val="22"/>
          <w:szCs w:val="22"/>
        </w:rPr>
      </w:pPr>
    </w:p>
    <w:p w14:paraId="7F94BF0C" w14:textId="01E56F48" w:rsidR="002A4788" w:rsidRPr="009574C6" w:rsidRDefault="002A4788" w:rsidP="00921478">
      <w:pPr>
        <w:pStyle w:val="ListParagraph"/>
        <w:numPr>
          <w:ilvl w:val="0"/>
          <w:numId w:val="50"/>
        </w:numPr>
        <w:spacing w:line="259" w:lineRule="auto"/>
        <w:ind w:left="0" w:firstLine="0"/>
        <w:contextualSpacing w:val="0"/>
        <w:rPr>
          <w:rFonts w:asciiTheme="majorBidi" w:hAnsiTheme="majorBidi" w:cstheme="majorBidi"/>
          <w:sz w:val="22"/>
          <w:szCs w:val="22"/>
        </w:rPr>
      </w:pPr>
      <w:r w:rsidRPr="009574C6">
        <w:rPr>
          <w:rFonts w:asciiTheme="majorBidi" w:hAnsiTheme="majorBidi" w:cstheme="majorBidi"/>
          <w:sz w:val="22"/>
          <w:szCs w:val="22"/>
        </w:rPr>
        <w:t xml:space="preserve">Please provide any comments or suggestions on Annex </w:t>
      </w:r>
      <w:r w:rsidR="003D6441">
        <w:rPr>
          <w:rFonts w:asciiTheme="majorBidi" w:eastAsiaTheme="minorEastAsia" w:hAnsiTheme="majorBidi" w:cstheme="majorBidi"/>
          <w:sz w:val="22"/>
          <w:szCs w:val="22"/>
        </w:rPr>
        <w:t>3</w:t>
      </w:r>
      <w:r w:rsidR="00FD5AC8" w:rsidRPr="009574C6">
        <w:rPr>
          <w:rFonts w:asciiTheme="majorBidi" w:hAnsiTheme="majorBidi" w:cstheme="majorBidi"/>
          <w:sz w:val="22"/>
          <w:szCs w:val="22"/>
        </w:rPr>
        <w:t xml:space="preserve"> –</w:t>
      </w:r>
      <w:r w:rsidR="003D6441">
        <w:rPr>
          <w:rFonts w:asciiTheme="majorBidi" w:eastAsiaTheme="minorEastAsia" w:hAnsiTheme="majorBidi" w:cstheme="majorBidi"/>
          <w:sz w:val="22"/>
          <w:szCs w:val="22"/>
        </w:rPr>
        <w:t xml:space="preserve"> Relevant</w:t>
      </w:r>
      <w:r w:rsidR="003D6441" w:rsidRPr="003D6441">
        <w:rPr>
          <w:rFonts w:asciiTheme="majorBidi" w:hAnsiTheme="majorBidi" w:cstheme="majorBidi"/>
          <w:sz w:val="22"/>
          <w:szCs w:val="22"/>
        </w:rPr>
        <w:t xml:space="preserve"> UN NQAF requirements</w:t>
      </w:r>
    </w:p>
    <w:p w14:paraId="1DF09CE3" w14:textId="77777777" w:rsidR="0063344C" w:rsidRPr="009574C6" w:rsidRDefault="0063344C" w:rsidP="0063344C">
      <w:pPr>
        <w:pStyle w:val="ListParagraph"/>
        <w:spacing w:line="259" w:lineRule="auto"/>
        <w:ind w:left="0"/>
        <w:contextualSpacing w:val="0"/>
        <w:rPr>
          <w:rFonts w:asciiTheme="majorBidi" w:hAnsiTheme="majorBidi" w:cstheme="majorBidi"/>
          <w:sz w:val="22"/>
          <w:szCs w:val="22"/>
        </w:rPr>
      </w:pPr>
    </w:p>
    <w:p w14:paraId="753C5275" w14:textId="0F35CC70" w:rsidR="00921478" w:rsidRPr="009574C6" w:rsidRDefault="00921478" w:rsidP="00921478">
      <w:pPr>
        <w:pStyle w:val="ListParagraph"/>
        <w:numPr>
          <w:ilvl w:val="0"/>
          <w:numId w:val="50"/>
        </w:numPr>
        <w:spacing w:line="259" w:lineRule="auto"/>
        <w:ind w:left="0" w:firstLine="0"/>
        <w:contextualSpacing w:val="0"/>
        <w:rPr>
          <w:rFonts w:asciiTheme="majorBidi" w:hAnsiTheme="majorBidi" w:cstheme="majorBidi"/>
          <w:sz w:val="22"/>
          <w:szCs w:val="22"/>
        </w:rPr>
      </w:pPr>
      <w:r w:rsidRPr="009574C6">
        <w:rPr>
          <w:rFonts w:asciiTheme="majorBidi" w:hAnsiTheme="majorBidi" w:cstheme="majorBidi"/>
          <w:sz w:val="22"/>
          <w:szCs w:val="22"/>
        </w:rPr>
        <w:t>Please provide any comments or suggestions on Annex 4 – Mapping table</w:t>
      </w:r>
    </w:p>
    <w:p w14:paraId="74BD16F6" w14:textId="77777777" w:rsidR="0063344C" w:rsidRPr="009574C6" w:rsidRDefault="0063344C" w:rsidP="0063344C">
      <w:pPr>
        <w:pStyle w:val="ListParagraph"/>
        <w:spacing w:line="259" w:lineRule="auto"/>
        <w:ind w:left="0"/>
        <w:contextualSpacing w:val="0"/>
        <w:rPr>
          <w:rFonts w:asciiTheme="majorBidi" w:hAnsiTheme="majorBidi" w:cstheme="majorBidi"/>
          <w:sz w:val="22"/>
          <w:szCs w:val="22"/>
        </w:rPr>
      </w:pPr>
    </w:p>
    <w:p w14:paraId="26344B37" w14:textId="6D302457" w:rsidR="00921478" w:rsidRPr="009574C6" w:rsidRDefault="00921478" w:rsidP="00921478">
      <w:pPr>
        <w:pStyle w:val="ListParagraph"/>
        <w:numPr>
          <w:ilvl w:val="0"/>
          <w:numId w:val="50"/>
        </w:numPr>
        <w:spacing w:line="259" w:lineRule="auto"/>
        <w:ind w:left="0" w:firstLine="0"/>
        <w:contextualSpacing w:val="0"/>
        <w:rPr>
          <w:rFonts w:asciiTheme="majorBidi" w:hAnsiTheme="majorBidi" w:cstheme="majorBidi"/>
          <w:sz w:val="22"/>
          <w:szCs w:val="22"/>
        </w:rPr>
      </w:pPr>
      <w:r w:rsidRPr="009574C6">
        <w:rPr>
          <w:rFonts w:asciiTheme="majorBidi" w:hAnsiTheme="majorBidi" w:cstheme="majorBidi"/>
          <w:sz w:val="22"/>
          <w:szCs w:val="22"/>
        </w:rPr>
        <w:t xml:space="preserve">Please indicate whether you are interested in testing the draft Module </w:t>
      </w:r>
      <w:r w:rsidR="002C3F18" w:rsidRPr="009574C6">
        <w:rPr>
          <w:rFonts w:asciiTheme="majorBidi" w:hAnsiTheme="majorBidi" w:cstheme="majorBidi"/>
          <w:sz w:val="22"/>
          <w:szCs w:val="22"/>
        </w:rPr>
        <w:t>(</w:t>
      </w:r>
      <w:r w:rsidRPr="009574C6">
        <w:rPr>
          <w:rFonts w:asciiTheme="majorBidi" w:hAnsiTheme="majorBidi" w:cstheme="majorBidi"/>
          <w:sz w:val="22"/>
          <w:szCs w:val="22"/>
        </w:rPr>
        <w:t>YES/NO</w:t>
      </w:r>
      <w:r w:rsidR="002C3F18" w:rsidRPr="009574C6">
        <w:rPr>
          <w:rFonts w:asciiTheme="majorBidi" w:hAnsiTheme="majorBidi" w:cstheme="majorBidi"/>
          <w:sz w:val="22"/>
          <w:szCs w:val="22"/>
        </w:rPr>
        <w:t>):</w:t>
      </w:r>
    </w:p>
    <w:p w14:paraId="0ACE6F50" w14:textId="77777777" w:rsidR="0063344C" w:rsidRPr="009574C6" w:rsidRDefault="0063344C" w:rsidP="0063344C">
      <w:pPr>
        <w:pStyle w:val="ListParagraph"/>
        <w:spacing w:line="259" w:lineRule="auto"/>
        <w:ind w:left="0"/>
        <w:contextualSpacing w:val="0"/>
        <w:rPr>
          <w:rFonts w:asciiTheme="majorBidi" w:hAnsiTheme="majorBidi" w:cstheme="majorBidi"/>
          <w:sz w:val="22"/>
          <w:szCs w:val="22"/>
        </w:rPr>
      </w:pPr>
    </w:p>
    <w:p w14:paraId="3F36486F" w14:textId="2C9102DE" w:rsidR="00921478" w:rsidRPr="009574C6" w:rsidRDefault="00921478" w:rsidP="00921478">
      <w:pPr>
        <w:pStyle w:val="ListParagraph"/>
        <w:numPr>
          <w:ilvl w:val="0"/>
          <w:numId w:val="50"/>
        </w:numPr>
        <w:spacing w:line="259" w:lineRule="auto"/>
        <w:ind w:left="0" w:firstLine="0"/>
        <w:contextualSpacing w:val="0"/>
        <w:rPr>
          <w:rFonts w:asciiTheme="majorBidi" w:hAnsiTheme="majorBidi" w:cstheme="majorBidi"/>
          <w:sz w:val="22"/>
          <w:szCs w:val="22"/>
        </w:rPr>
      </w:pPr>
      <w:r w:rsidRPr="009574C6">
        <w:rPr>
          <w:rFonts w:asciiTheme="majorBidi" w:hAnsiTheme="majorBidi" w:cstheme="majorBidi"/>
          <w:sz w:val="22"/>
          <w:szCs w:val="22"/>
        </w:rPr>
        <w:t>Please let us know any suggestions on how to improve this draft Module*</w:t>
      </w:r>
    </w:p>
    <w:p w14:paraId="629E9955" w14:textId="77777777" w:rsidR="0063344C" w:rsidRPr="009574C6" w:rsidRDefault="0063344C" w:rsidP="0063344C">
      <w:pPr>
        <w:pStyle w:val="ListParagraph"/>
        <w:spacing w:line="259" w:lineRule="auto"/>
        <w:ind w:left="0"/>
        <w:contextualSpacing w:val="0"/>
        <w:rPr>
          <w:rFonts w:asciiTheme="majorBidi" w:hAnsiTheme="majorBidi" w:cstheme="majorBidi"/>
          <w:sz w:val="22"/>
          <w:szCs w:val="22"/>
        </w:rPr>
      </w:pPr>
    </w:p>
    <w:p w14:paraId="2085A0CB" w14:textId="0766043A" w:rsidR="00921478" w:rsidRPr="009574C6" w:rsidRDefault="00921478" w:rsidP="00553FE2">
      <w:pPr>
        <w:pStyle w:val="ListParagraph"/>
        <w:numPr>
          <w:ilvl w:val="0"/>
          <w:numId w:val="50"/>
        </w:numPr>
        <w:spacing w:line="259" w:lineRule="auto"/>
        <w:ind w:left="504" w:hanging="504"/>
        <w:contextualSpacing w:val="0"/>
        <w:rPr>
          <w:rFonts w:asciiTheme="majorBidi" w:hAnsiTheme="majorBidi" w:cstheme="majorBidi"/>
          <w:sz w:val="22"/>
          <w:szCs w:val="22"/>
        </w:rPr>
      </w:pPr>
      <w:r w:rsidRPr="009574C6">
        <w:rPr>
          <w:rFonts w:asciiTheme="majorBidi" w:hAnsiTheme="majorBidi" w:cstheme="majorBidi"/>
          <w:sz w:val="22"/>
          <w:szCs w:val="22"/>
        </w:rPr>
        <w:t>Please let us know any other comments that you may have</w:t>
      </w:r>
      <w:r w:rsidR="00F04A3D">
        <w:rPr>
          <w:rFonts w:asciiTheme="majorBidi" w:hAnsiTheme="majorBidi" w:cstheme="majorBidi"/>
          <w:sz w:val="22"/>
          <w:szCs w:val="22"/>
        </w:rPr>
        <w:t>,</w:t>
      </w:r>
      <w:r w:rsidR="00F04A3D" w:rsidRPr="00F04A3D">
        <w:rPr>
          <w:rFonts w:asciiTheme="majorBidi" w:hAnsiTheme="majorBidi" w:cstheme="majorBidi"/>
          <w:sz w:val="22"/>
          <w:szCs w:val="22"/>
        </w:rPr>
        <w:t xml:space="preserve"> or if you have any </w:t>
      </w:r>
      <w:r w:rsidR="00744148">
        <w:rPr>
          <w:rFonts w:asciiTheme="majorBidi" w:hAnsiTheme="majorBidi" w:cstheme="majorBidi"/>
          <w:sz w:val="22"/>
          <w:szCs w:val="22"/>
        </w:rPr>
        <w:t xml:space="preserve">specific </w:t>
      </w:r>
      <w:r w:rsidR="00F04A3D" w:rsidRPr="00F04A3D">
        <w:rPr>
          <w:rFonts w:asciiTheme="majorBidi" w:hAnsiTheme="majorBidi" w:cstheme="majorBidi"/>
          <w:sz w:val="22"/>
          <w:szCs w:val="22"/>
        </w:rPr>
        <w:t xml:space="preserve">practices </w:t>
      </w:r>
      <w:r w:rsidR="00657444">
        <w:rPr>
          <w:rFonts w:asciiTheme="majorBidi" w:hAnsiTheme="majorBidi" w:cstheme="majorBidi"/>
          <w:sz w:val="22"/>
          <w:szCs w:val="22"/>
        </w:rPr>
        <w:t xml:space="preserve">or </w:t>
      </w:r>
      <w:r w:rsidR="00B11DF8">
        <w:rPr>
          <w:rFonts w:asciiTheme="majorBidi" w:hAnsiTheme="majorBidi" w:cstheme="majorBidi"/>
          <w:sz w:val="22"/>
          <w:szCs w:val="22"/>
        </w:rPr>
        <w:t>exper</w:t>
      </w:r>
      <w:r w:rsidR="00CA47AF">
        <w:rPr>
          <w:rFonts w:asciiTheme="majorBidi" w:hAnsiTheme="majorBidi" w:cstheme="majorBidi"/>
          <w:sz w:val="22"/>
          <w:szCs w:val="22"/>
        </w:rPr>
        <w:t xml:space="preserve">iences </w:t>
      </w:r>
      <w:r w:rsidR="00F04A3D" w:rsidRPr="00F04A3D">
        <w:rPr>
          <w:rFonts w:asciiTheme="majorBidi" w:hAnsiTheme="majorBidi" w:cstheme="majorBidi"/>
          <w:sz w:val="22"/>
          <w:szCs w:val="22"/>
        </w:rPr>
        <w:t>that you can share.</w:t>
      </w:r>
      <w:r w:rsidRPr="009574C6">
        <w:rPr>
          <w:rFonts w:asciiTheme="majorBidi" w:hAnsiTheme="majorBidi" w:cstheme="majorBidi"/>
          <w:sz w:val="22"/>
          <w:szCs w:val="22"/>
        </w:rPr>
        <w:t>*</w:t>
      </w:r>
    </w:p>
    <w:p w14:paraId="3DD46FDC" w14:textId="77777777" w:rsidR="002C3F18" w:rsidRPr="009574C6" w:rsidRDefault="002C3F18" w:rsidP="002C3F18">
      <w:pPr>
        <w:pStyle w:val="ListParagraph"/>
        <w:rPr>
          <w:rFonts w:asciiTheme="majorBidi" w:hAnsiTheme="majorBidi" w:cstheme="majorBidi"/>
          <w:sz w:val="22"/>
          <w:szCs w:val="22"/>
        </w:rPr>
      </w:pPr>
    </w:p>
    <w:p w14:paraId="1E5F01CA" w14:textId="77777777" w:rsidR="002C3F18" w:rsidRPr="009574C6" w:rsidRDefault="002C3F18" w:rsidP="002C3F18">
      <w:pPr>
        <w:pStyle w:val="ListParagraph"/>
        <w:spacing w:line="259" w:lineRule="auto"/>
        <w:ind w:left="0"/>
        <w:contextualSpacing w:val="0"/>
        <w:rPr>
          <w:rFonts w:asciiTheme="majorBidi" w:hAnsiTheme="majorBidi" w:cstheme="majorBidi"/>
          <w:sz w:val="22"/>
          <w:szCs w:val="22"/>
        </w:rPr>
      </w:pPr>
    </w:p>
    <w:p w14:paraId="57293AF6" w14:textId="77777777" w:rsidR="00921478" w:rsidRPr="008E2C08" w:rsidRDefault="00921478" w:rsidP="00C32185">
      <w:pPr>
        <w:spacing w:after="0" w:line="240" w:lineRule="auto"/>
        <w:contextualSpacing/>
        <w:jc w:val="center"/>
        <w:rPr>
          <w:rFonts w:asciiTheme="majorBidi" w:eastAsiaTheme="majorEastAsia" w:hAnsiTheme="majorBidi" w:cstheme="majorBidi"/>
          <w:b/>
          <w:bCs/>
        </w:rPr>
      </w:pPr>
    </w:p>
    <w:sectPr w:rsidR="00921478" w:rsidRPr="008E2C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4959F" w14:textId="77777777" w:rsidR="002D482C" w:rsidRDefault="002D482C" w:rsidP="001C24D8">
      <w:pPr>
        <w:spacing w:after="0" w:line="240" w:lineRule="auto"/>
      </w:pPr>
      <w:r>
        <w:separator/>
      </w:r>
    </w:p>
  </w:endnote>
  <w:endnote w:type="continuationSeparator" w:id="0">
    <w:p w14:paraId="078832E2" w14:textId="77777777" w:rsidR="002D482C" w:rsidRDefault="002D482C" w:rsidP="001C24D8">
      <w:pPr>
        <w:spacing w:after="0" w:line="240" w:lineRule="auto"/>
      </w:pPr>
      <w:r>
        <w:continuationSeparator/>
      </w:r>
    </w:p>
  </w:endnote>
  <w:endnote w:type="continuationNotice" w:id="1">
    <w:p w14:paraId="2A4A447B" w14:textId="77777777" w:rsidR="002D482C" w:rsidRDefault="002D4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C3438" w14:textId="3CF1D494" w:rsidR="000D5EA6" w:rsidRPr="00AC7249" w:rsidRDefault="000D5EA6">
    <w:pPr>
      <w:pStyle w:val="Footer"/>
      <w:tabs>
        <w:tab w:val="clear" w:pos="4680"/>
        <w:tab w:val="clear" w:pos="9360"/>
      </w:tabs>
      <w:jc w:val="center"/>
      <w:rPr>
        <w:caps/>
        <w:noProof/>
        <w:sz w:val="16"/>
        <w:szCs w:val="16"/>
      </w:rPr>
    </w:pPr>
    <w:r w:rsidRPr="00AC7249">
      <w:rPr>
        <w:caps/>
        <w:sz w:val="16"/>
        <w:szCs w:val="16"/>
      </w:rPr>
      <w:fldChar w:fldCharType="begin"/>
    </w:r>
    <w:r w:rsidRPr="00AC7249">
      <w:rPr>
        <w:caps/>
        <w:sz w:val="16"/>
        <w:szCs w:val="16"/>
      </w:rPr>
      <w:instrText xml:space="preserve"> PAGE   \* MERGEFORMAT </w:instrText>
    </w:r>
    <w:r w:rsidRPr="00AC7249">
      <w:rPr>
        <w:caps/>
        <w:sz w:val="16"/>
        <w:szCs w:val="16"/>
      </w:rPr>
      <w:fldChar w:fldCharType="separate"/>
    </w:r>
    <w:r w:rsidR="003B38B0">
      <w:rPr>
        <w:caps/>
        <w:noProof/>
        <w:sz w:val="16"/>
        <w:szCs w:val="16"/>
      </w:rPr>
      <w:t>12</w:t>
    </w:r>
    <w:r w:rsidRPr="00AC7249">
      <w:rPr>
        <w:caps/>
        <w:noProof/>
        <w:sz w:val="16"/>
        <w:szCs w:val="16"/>
      </w:rPr>
      <w:fldChar w:fldCharType="end"/>
    </w:r>
  </w:p>
  <w:p w14:paraId="248058D5" w14:textId="77777777" w:rsidR="000D5EA6" w:rsidRDefault="000D5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0C78B" w14:textId="77777777" w:rsidR="002D482C" w:rsidRDefault="002D482C" w:rsidP="001C24D8">
      <w:pPr>
        <w:spacing w:after="0" w:line="240" w:lineRule="auto"/>
      </w:pPr>
      <w:r>
        <w:separator/>
      </w:r>
    </w:p>
  </w:footnote>
  <w:footnote w:type="continuationSeparator" w:id="0">
    <w:p w14:paraId="69415B93" w14:textId="77777777" w:rsidR="002D482C" w:rsidRDefault="002D482C" w:rsidP="001C24D8">
      <w:pPr>
        <w:spacing w:after="0" w:line="240" w:lineRule="auto"/>
      </w:pPr>
      <w:r>
        <w:continuationSeparator/>
      </w:r>
    </w:p>
  </w:footnote>
  <w:footnote w:type="continuationNotice" w:id="1">
    <w:p w14:paraId="6F05FC6A" w14:textId="77777777" w:rsidR="002D482C" w:rsidRDefault="002D482C">
      <w:pPr>
        <w:spacing w:after="0" w:line="240" w:lineRule="auto"/>
      </w:pPr>
    </w:p>
  </w:footnote>
  <w:footnote w:id="2">
    <w:p w14:paraId="0A5956FC" w14:textId="04DF2279" w:rsidR="00876937" w:rsidRDefault="00876937">
      <w:pPr>
        <w:pStyle w:val="FootnoteText"/>
      </w:pPr>
      <w:r>
        <w:rPr>
          <w:rStyle w:val="FootnoteReference"/>
        </w:rPr>
        <w:footnoteRef/>
      </w:r>
      <w:r>
        <w:t xml:space="preserve"> </w:t>
      </w:r>
      <w:r w:rsidR="00E62EC5" w:rsidRPr="008D7F86">
        <w:rPr>
          <w:rFonts w:asciiTheme="majorBidi" w:hAnsiTheme="majorBidi" w:cstheme="majorBidi"/>
        </w:rPr>
        <w:t>See https://unstats.un.org/unsd/methodology/dataquality/about/.</w:t>
      </w:r>
    </w:p>
  </w:footnote>
  <w:footnote w:id="3">
    <w:p w14:paraId="3B56F269" w14:textId="0BD96CD8" w:rsidR="00CE331B" w:rsidRDefault="00CE331B">
      <w:pPr>
        <w:pStyle w:val="FootnoteText"/>
      </w:pPr>
      <w:r>
        <w:rPr>
          <w:rStyle w:val="FootnoteReference"/>
        </w:rPr>
        <w:footnoteRef/>
      </w:r>
      <w:r>
        <w:t xml:space="preserve"> </w:t>
      </w:r>
      <w:r w:rsidRPr="008D7F86">
        <w:rPr>
          <w:rFonts w:asciiTheme="majorBidi" w:hAnsiTheme="majorBidi" w:cstheme="majorBidi"/>
        </w:rPr>
        <w:t xml:space="preserve">The United Nations National Quality Assurance Frameworks Manual for Official Statistics (hereinafter referred to as </w:t>
      </w:r>
      <w:r w:rsidRPr="008D7F86">
        <w:rPr>
          <w:rFonts w:asciiTheme="majorBidi" w:hAnsiTheme="majorBidi" w:cstheme="majorBidi"/>
          <w:i/>
          <w:iCs/>
        </w:rPr>
        <w:t>Manual</w:t>
      </w:r>
      <w:r w:rsidRPr="008D7F86">
        <w:rPr>
          <w:rFonts w:asciiTheme="majorBidi" w:hAnsiTheme="majorBidi" w:cstheme="majorBidi"/>
        </w:rPr>
        <w:t>) contains an list of other data sources in para. 7.6.</w:t>
      </w:r>
    </w:p>
  </w:footnote>
  <w:footnote w:id="4">
    <w:p w14:paraId="77B4BFC8" w14:textId="1E9BC2D7" w:rsidR="00542AA5" w:rsidRPr="008D7F86" w:rsidRDefault="00542AA5" w:rsidP="001D5785">
      <w:pPr>
        <w:pStyle w:val="FootnoteText"/>
        <w:rPr>
          <w:rFonts w:asciiTheme="majorBidi" w:hAnsiTheme="majorBidi" w:cstheme="majorBidi"/>
        </w:rPr>
      </w:pPr>
      <w:r w:rsidRPr="008D7F86">
        <w:rPr>
          <w:rStyle w:val="FootnoteReference"/>
          <w:rFonts w:asciiTheme="majorBidi" w:hAnsiTheme="majorBidi" w:cstheme="majorBidi"/>
        </w:rPr>
        <w:footnoteRef/>
      </w:r>
      <w:r w:rsidRPr="008D7F86">
        <w:rPr>
          <w:rFonts w:asciiTheme="majorBidi" w:hAnsiTheme="majorBidi" w:cstheme="majorBidi"/>
        </w:rPr>
        <w:t xml:space="preserve"> </w:t>
      </w:r>
      <w:r w:rsidR="00444585">
        <w:rPr>
          <w:rFonts w:asciiTheme="majorBidi" w:hAnsiTheme="majorBidi" w:cstheme="majorBidi"/>
        </w:rPr>
        <w:t xml:space="preserve">Countries without a NQAF </w:t>
      </w:r>
      <w:r w:rsidR="00A767ED">
        <w:rPr>
          <w:rFonts w:asciiTheme="majorBidi" w:hAnsiTheme="majorBidi" w:cstheme="majorBidi"/>
        </w:rPr>
        <w:t xml:space="preserve">can refer to the </w:t>
      </w:r>
      <w:r w:rsidR="003E5DFA" w:rsidRPr="008D7F86">
        <w:rPr>
          <w:rFonts w:asciiTheme="majorBidi" w:hAnsiTheme="majorBidi" w:cstheme="majorBidi"/>
        </w:rPr>
        <w:t xml:space="preserve">Roadmap developed </w:t>
      </w:r>
      <w:r w:rsidR="00D80DC1" w:rsidRPr="008D7F86">
        <w:rPr>
          <w:rFonts w:asciiTheme="majorBidi" w:hAnsiTheme="majorBidi" w:cstheme="majorBidi"/>
        </w:rPr>
        <w:t xml:space="preserve">by the </w:t>
      </w:r>
      <w:r w:rsidR="002F7FE6">
        <w:rPr>
          <w:rFonts w:asciiTheme="majorBidi" w:hAnsiTheme="majorBidi" w:cstheme="majorBidi"/>
        </w:rPr>
        <w:t>EG-NQAF</w:t>
      </w:r>
      <w:r w:rsidR="00A15C8A">
        <w:rPr>
          <w:rFonts w:asciiTheme="majorBidi" w:hAnsiTheme="majorBidi" w:cstheme="majorBidi"/>
        </w:rPr>
        <w:t xml:space="preserve"> which provides d</w:t>
      </w:r>
      <w:r w:rsidR="00A15C8A" w:rsidRPr="008D7F86">
        <w:rPr>
          <w:rFonts w:asciiTheme="majorBidi" w:hAnsiTheme="majorBidi" w:cstheme="majorBidi"/>
        </w:rPr>
        <w:t>etailed guidance on the development and implementation of a</w:t>
      </w:r>
      <w:r w:rsidR="007E3342">
        <w:rPr>
          <w:rFonts w:asciiTheme="majorBidi" w:hAnsiTheme="majorBidi" w:cstheme="majorBidi"/>
        </w:rPr>
        <w:t>n</w:t>
      </w:r>
      <w:r w:rsidR="00A15C8A" w:rsidRPr="008D7F86">
        <w:rPr>
          <w:rFonts w:asciiTheme="majorBidi" w:hAnsiTheme="majorBidi" w:cstheme="majorBidi"/>
        </w:rPr>
        <w:t xml:space="preserve"> NQAF</w:t>
      </w:r>
      <w:r w:rsidR="00D80DC1" w:rsidRPr="008D7F86">
        <w:rPr>
          <w:rFonts w:asciiTheme="majorBidi" w:hAnsiTheme="majorBidi" w:cstheme="majorBidi"/>
        </w:rPr>
        <w:t xml:space="preserve">, see </w:t>
      </w:r>
      <w:r w:rsidR="00372663" w:rsidRPr="008D7F86">
        <w:rPr>
          <w:rFonts w:asciiTheme="majorBidi" w:hAnsiTheme="majorBidi" w:cstheme="majorBidi"/>
        </w:rPr>
        <w:t xml:space="preserve"> </w:t>
      </w:r>
      <w:hyperlink r:id="rId1" w:history="1">
        <w:r w:rsidR="001D5785" w:rsidRPr="008D7F86">
          <w:rPr>
            <w:rStyle w:val="Hyperlink"/>
            <w:rFonts w:asciiTheme="majorBidi" w:hAnsiTheme="majorBidi" w:cstheme="majorBidi"/>
          </w:rPr>
          <w:t>https://unstats.un.org/unsd/methodology/dataquality/roadmap/</w:t>
        </w:r>
      </w:hyperlink>
      <w:r w:rsidR="001D5785" w:rsidRPr="008D7F86">
        <w:rPr>
          <w:rFonts w:asciiTheme="majorBidi" w:hAnsiTheme="majorBidi" w:cstheme="majorBidi"/>
        </w:rPr>
        <w:t>.</w:t>
      </w:r>
    </w:p>
  </w:footnote>
  <w:footnote w:id="5">
    <w:p w14:paraId="7FDCA4C0" w14:textId="5ADCB061" w:rsidR="00B40750" w:rsidRPr="008D7F86" w:rsidRDefault="00B40750" w:rsidP="00B40750">
      <w:pPr>
        <w:pStyle w:val="FootnoteText"/>
        <w:rPr>
          <w:rFonts w:asciiTheme="majorBidi" w:hAnsiTheme="majorBidi" w:cstheme="majorBidi"/>
        </w:rPr>
      </w:pPr>
      <w:r w:rsidRPr="008D7F86">
        <w:rPr>
          <w:rStyle w:val="FootnoteReference"/>
          <w:rFonts w:asciiTheme="majorBidi" w:hAnsiTheme="majorBidi" w:cstheme="majorBidi"/>
        </w:rPr>
        <w:footnoteRef/>
      </w:r>
      <w:r w:rsidRPr="008D7F86">
        <w:rPr>
          <w:rFonts w:asciiTheme="majorBidi" w:hAnsiTheme="majorBidi" w:cstheme="majorBidi"/>
        </w:rPr>
        <w:t xml:space="preserve"> See </w:t>
      </w:r>
      <w:r w:rsidR="00105E75">
        <w:rPr>
          <w:rFonts w:asciiTheme="majorBidi" w:hAnsiTheme="majorBidi" w:cstheme="majorBidi"/>
        </w:rPr>
        <w:t xml:space="preserve">the </w:t>
      </w:r>
      <w:r w:rsidRPr="008D7F86">
        <w:rPr>
          <w:rFonts w:asciiTheme="majorBidi" w:hAnsiTheme="majorBidi" w:cstheme="majorBidi"/>
        </w:rPr>
        <w:t xml:space="preserve">definition </w:t>
      </w:r>
      <w:r w:rsidR="00CB60C1">
        <w:rPr>
          <w:rFonts w:asciiTheme="majorBidi" w:hAnsiTheme="majorBidi" w:cstheme="majorBidi"/>
        </w:rPr>
        <w:t xml:space="preserve">of </w:t>
      </w:r>
      <w:r w:rsidR="0077465C">
        <w:rPr>
          <w:rFonts w:asciiTheme="majorBidi" w:hAnsiTheme="majorBidi" w:cstheme="majorBidi"/>
        </w:rPr>
        <w:t xml:space="preserve">“statistical agency” </w:t>
      </w:r>
      <w:r w:rsidRPr="008D7F86">
        <w:rPr>
          <w:rFonts w:asciiTheme="majorBidi" w:hAnsiTheme="majorBidi" w:cstheme="majorBidi"/>
        </w:rPr>
        <w:t xml:space="preserve">in the glossary </w:t>
      </w:r>
      <w:r w:rsidR="0077465C">
        <w:rPr>
          <w:rFonts w:asciiTheme="majorBidi" w:hAnsiTheme="majorBidi" w:cstheme="majorBidi"/>
        </w:rPr>
        <w:t>of</w:t>
      </w:r>
      <w:r w:rsidRPr="008D7F86">
        <w:rPr>
          <w:rFonts w:asciiTheme="majorBidi" w:hAnsiTheme="majorBidi" w:cstheme="majorBidi"/>
        </w:rPr>
        <w:t xml:space="preserve"> Annex 2.</w:t>
      </w:r>
    </w:p>
  </w:footnote>
  <w:footnote w:id="6">
    <w:p w14:paraId="17F33787" w14:textId="6D76431A" w:rsidR="00C7587B" w:rsidRPr="008D7F86" w:rsidRDefault="00C7587B" w:rsidP="008C5C7A">
      <w:pPr>
        <w:pStyle w:val="FootnoteText"/>
        <w:rPr>
          <w:rFonts w:asciiTheme="majorBidi" w:hAnsiTheme="majorBidi" w:cstheme="majorBidi"/>
        </w:rPr>
      </w:pPr>
      <w:r w:rsidRPr="008D7F86">
        <w:rPr>
          <w:rStyle w:val="FootnoteReference"/>
          <w:rFonts w:asciiTheme="majorBidi" w:hAnsiTheme="majorBidi" w:cstheme="majorBidi"/>
        </w:rPr>
        <w:footnoteRef/>
      </w:r>
      <w:r w:rsidRPr="008D7F86">
        <w:rPr>
          <w:rFonts w:asciiTheme="majorBidi" w:hAnsiTheme="majorBidi" w:cstheme="majorBidi"/>
        </w:rPr>
        <w:t xml:space="preserve"> </w:t>
      </w:r>
      <w:r w:rsidR="00E37E8F" w:rsidRPr="008D7F86">
        <w:rPr>
          <w:rFonts w:asciiTheme="majorBidi" w:hAnsiTheme="majorBidi" w:cstheme="majorBidi"/>
        </w:rPr>
        <w:t xml:space="preserve">Please see </w:t>
      </w:r>
      <w:r w:rsidR="00EC7560" w:rsidRPr="008D7F86">
        <w:rPr>
          <w:rFonts w:asciiTheme="majorBidi" w:hAnsiTheme="majorBidi" w:cstheme="majorBidi"/>
        </w:rPr>
        <w:t xml:space="preserve">the </w:t>
      </w:r>
      <w:r w:rsidR="000036D4" w:rsidRPr="008D7F86">
        <w:rPr>
          <w:rFonts w:asciiTheme="majorBidi" w:hAnsiTheme="majorBidi" w:cstheme="majorBidi"/>
        </w:rPr>
        <w:t>repository of country practices, available guidelines, frameworks and toolkits on quality assurance when using administrative and other data sources</w:t>
      </w:r>
      <w:r w:rsidR="00F737A0">
        <w:rPr>
          <w:rFonts w:asciiTheme="majorBidi" w:hAnsiTheme="majorBidi" w:cstheme="majorBidi"/>
        </w:rPr>
        <w:t>, available at</w:t>
      </w:r>
      <w:r w:rsidR="008C5C7A" w:rsidRPr="008D7F86">
        <w:rPr>
          <w:rFonts w:asciiTheme="majorBidi" w:hAnsiTheme="majorBidi" w:cstheme="majorBidi"/>
        </w:rPr>
        <w:t xml:space="preserve">: </w:t>
      </w:r>
      <w:hyperlink r:id="rId2" w:history="1">
        <w:r w:rsidR="008C5C7A" w:rsidRPr="008D7F86">
          <w:rPr>
            <w:rStyle w:val="Hyperlink"/>
            <w:rFonts w:asciiTheme="majorBidi" w:hAnsiTheme="majorBidi" w:cstheme="majorBidi"/>
          </w:rPr>
          <w:t>https://unstats.un.org/wiki/pages/viewpage.action?pageId=224264259</w:t>
        </w:r>
      </w:hyperlink>
      <w:r w:rsidR="00E37E8F" w:rsidRPr="008D7F86">
        <w:rPr>
          <w:rFonts w:asciiTheme="majorBidi" w:hAnsiTheme="majorBidi" w:cstheme="majorBidi"/>
        </w:rPr>
        <w:t>.</w:t>
      </w:r>
    </w:p>
  </w:footnote>
  <w:footnote w:id="7">
    <w:p w14:paraId="683E581C" w14:textId="77777777" w:rsidR="00387028" w:rsidRPr="00F37653" w:rsidRDefault="00387028" w:rsidP="00387028">
      <w:pPr>
        <w:pStyle w:val="FootnoteText"/>
        <w:rPr>
          <w:rFonts w:asciiTheme="majorBidi" w:hAnsiTheme="majorBidi" w:cstheme="majorBidi"/>
        </w:rPr>
      </w:pPr>
      <w:r w:rsidRPr="00F37653">
        <w:rPr>
          <w:rStyle w:val="FootnoteReference"/>
          <w:rFonts w:asciiTheme="majorBidi" w:hAnsiTheme="majorBidi" w:cstheme="majorBidi"/>
        </w:rPr>
        <w:footnoteRef/>
      </w:r>
      <w:r w:rsidRPr="00F37653">
        <w:rPr>
          <w:rFonts w:asciiTheme="majorBidi" w:hAnsiTheme="majorBidi" w:cstheme="majorBidi"/>
        </w:rPr>
        <w:t xml:space="preserve"> For example, no distinction is made on whether a data source is explored for the first time or already acquired </w:t>
      </w:r>
      <w:r>
        <w:rPr>
          <w:rFonts w:asciiTheme="majorBidi" w:hAnsiTheme="majorBidi" w:cstheme="majorBidi"/>
        </w:rPr>
        <w:t xml:space="preserve">and used </w:t>
      </w:r>
      <w:r w:rsidRPr="00F37653">
        <w:rPr>
          <w:rFonts w:asciiTheme="majorBidi" w:hAnsiTheme="majorBidi" w:cstheme="majorBidi"/>
        </w:rPr>
        <w:t>on a regular basis.</w:t>
      </w:r>
    </w:p>
  </w:footnote>
  <w:footnote w:id="8">
    <w:p w14:paraId="25077932" w14:textId="478442C0" w:rsidR="002E246A" w:rsidRPr="008D7F86" w:rsidRDefault="002E246A">
      <w:pPr>
        <w:pStyle w:val="FootnoteText"/>
        <w:rPr>
          <w:rFonts w:asciiTheme="majorBidi" w:hAnsiTheme="majorBidi" w:cstheme="majorBidi"/>
        </w:rPr>
      </w:pPr>
      <w:r w:rsidRPr="008D7F86">
        <w:rPr>
          <w:rStyle w:val="FootnoteReference"/>
          <w:rFonts w:asciiTheme="majorBidi" w:hAnsiTheme="majorBidi" w:cstheme="majorBidi"/>
        </w:rPr>
        <w:footnoteRef/>
      </w:r>
      <w:r w:rsidRPr="008D7F86">
        <w:rPr>
          <w:rFonts w:asciiTheme="majorBidi" w:hAnsiTheme="majorBidi" w:cstheme="majorBidi"/>
        </w:rPr>
        <w:t xml:space="preserve"> </w:t>
      </w:r>
      <w:r w:rsidR="000015B8">
        <w:rPr>
          <w:rFonts w:asciiTheme="majorBidi" w:hAnsiTheme="majorBidi" w:cstheme="majorBidi"/>
        </w:rPr>
        <w:t xml:space="preserve">See terms of reference and membership of the Subgroup, available at:  </w:t>
      </w:r>
      <w:hyperlink r:id="rId3" w:history="1">
        <w:r w:rsidR="006F6BC8" w:rsidRPr="005A1556">
          <w:rPr>
            <w:rStyle w:val="Hyperlink"/>
            <w:rFonts w:asciiTheme="majorBidi" w:hAnsiTheme="majorBidi" w:cstheme="majorBidi"/>
          </w:rPr>
          <w:t>https://unstats.un.org/wiki/display/EGNQAFSA/EG-NQAF+Subgroup+on+admin+and+other+data+sources</w:t>
        </w:r>
      </w:hyperlink>
      <w:r w:rsidR="006F6BC8">
        <w:rPr>
          <w:rFonts w:asciiTheme="majorBidi" w:hAnsiTheme="majorBidi" w:cstheme="majorBidi"/>
        </w:rPr>
        <w:t xml:space="preserve">. </w:t>
      </w:r>
      <w:r w:rsidRPr="008D7F86">
        <w:rPr>
          <w:rFonts w:asciiTheme="majorBidi" w:hAnsiTheme="majorBidi" w:cstheme="majorBidi"/>
        </w:rPr>
        <w:t xml:space="preserve">The mandate of the Subgroup </w:t>
      </w:r>
      <w:r w:rsidR="00C8390F" w:rsidRPr="008D7F86">
        <w:rPr>
          <w:rFonts w:asciiTheme="majorBidi" w:hAnsiTheme="majorBidi" w:cstheme="majorBidi"/>
        </w:rPr>
        <w:t>also includes addressing the use of multiple data sources which however is not covered in th</w:t>
      </w:r>
      <w:r w:rsidR="00F52F46">
        <w:rPr>
          <w:rFonts w:asciiTheme="majorBidi" w:hAnsiTheme="majorBidi" w:cstheme="majorBidi"/>
        </w:rPr>
        <w:t>is</w:t>
      </w:r>
      <w:r w:rsidR="00C8390F" w:rsidRPr="008D7F86">
        <w:rPr>
          <w:rFonts w:asciiTheme="majorBidi" w:hAnsiTheme="majorBidi" w:cstheme="majorBidi"/>
        </w:rPr>
        <w:t xml:space="preserve"> module</w:t>
      </w:r>
      <w:r w:rsidR="00C11700" w:rsidRPr="008D7F86">
        <w:rPr>
          <w:rFonts w:asciiTheme="majorBidi" w:hAnsiTheme="majorBidi" w:cstheme="majorBidi"/>
        </w:rPr>
        <w:t xml:space="preserve"> and will be </w:t>
      </w:r>
      <w:r w:rsidR="00E55201" w:rsidRPr="008D7F86">
        <w:rPr>
          <w:rFonts w:asciiTheme="majorBidi" w:hAnsiTheme="majorBidi" w:cstheme="majorBidi"/>
        </w:rPr>
        <w:t xml:space="preserve">considered </w:t>
      </w:r>
      <w:r w:rsidR="00031160" w:rsidRPr="008D7F86">
        <w:rPr>
          <w:rFonts w:asciiTheme="majorBidi" w:hAnsiTheme="majorBidi" w:cstheme="majorBidi"/>
        </w:rPr>
        <w:t>separately</w:t>
      </w:r>
      <w:r w:rsidR="00E55201" w:rsidRPr="008D7F86">
        <w:rPr>
          <w:rFonts w:asciiTheme="majorBidi" w:hAnsiTheme="majorBidi" w:cstheme="majorBidi"/>
        </w:rPr>
        <w:t>.</w:t>
      </w:r>
    </w:p>
  </w:footnote>
  <w:footnote w:id="9">
    <w:p w14:paraId="4EDE7C98" w14:textId="064F2AD2" w:rsidR="00063048" w:rsidRPr="006E2253" w:rsidRDefault="00063048" w:rsidP="006E2253">
      <w:pPr>
        <w:pStyle w:val="FootnoteText"/>
        <w:rPr>
          <w:rFonts w:asciiTheme="majorBidi" w:hAnsiTheme="majorBidi" w:cstheme="majorBidi"/>
        </w:rPr>
      </w:pPr>
      <w:r w:rsidRPr="008D7F86">
        <w:rPr>
          <w:rStyle w:val="FootnoteReference"/>
          <w:rFonts w:asciiTheme="majorBidi" w:hAnsiTheme="majorBidi" w:cstheme="majorBidi"/>
        </w:rPr>
        <w:footnoteRef/>
      </w:r>
      <w:r w:rsidRPr="008D7F86">
        <w:rPr>
          <w:rFonts w:asciiTheme="majorBidi" w:hAnsiTheme="majorBidi" w:cstheme="majorBidi"/>
        </w:rPr>
        <w:t xml:space="preserve"> </w:t>
      </w:r>
      <w:r w:rsidR="00CE0518" w:rsidRPr="008D7F86">
        <w:rPr>
          <w:rFonts w:asciiTheme="majorBidi" w:hAnsiTheme="majorBidi" w:cstheme="majorBidi"/>
        </w:rPr>
        <w:t xml:space="preserve">Based on </w:t>
      </w:r>
      <w:r w:rsidR="004F022A">
        <w:rPr>
          <w:rFonts w:asciiTheme="majorBidi" w:hAnsiTheme="majorBidi" w:cstheme="majorBidi"/>
        </w:rPr>
        <w:t xml:space="preserve">the </w:t>
      </w:r>
      <w:r w:rsidR="00CE0518" w:rsidRPr="008D7F86">
        <w:rPr>
          <w:rFonts w:asciiTheme="majorBidi" w:hAnsiTheme="majorBidi" w:cstheme="majorBidi"/>
          <w:i/>
          <w:iCs/>
        </w:rPr>
        <w:t>Manual</w:t>
      </w:r>
      <w:r w:rsidR="004F022A">
        <w:rPr>
          <w:rFonts w:asciiTheme="majorBidi" w:hAnsiTheme="majorBidi" w:cstheme="majorBidi"/>
          <w:i/>
          <w:iCs/>
        </w:rPr>
        <w:t>,</w:t>
      </w:r>
      <w:r w:rsidR="00CE0518" w:rsidRPr="008D7F86">
        <w:rPr>
          <w:rFonts w:asciiTheme="majorBidi" w:hAnsiTheme="majorBidi" w:cstheme="majorBidi"/>
        </w:rPr>
        <w:t xml:space="preserve"> available at: </w:t>
      </w:r>
      <w:hyperlink r:id="rId4" w:history="1">
        <w:r w:rsidR="006E2253" w:rsidRPr="008D7F86">
          <w:rPr>
            <w:rStyle w:val="Hyperlink"/>
            <w:rFonts w:asciiTheme="majorBidi" w:hAnsiTheme="majorBidi" w:cstheme="majorBidi"/>
          </w:rPr>
          <w:t>https://unstats.un.org/UNSDWebsite/data-quality/user-manual</w:t>
        </w:r>
      </w:hyperlink>
      <w:r w:rsidR="006E2253" w:rsidRPr="006E2253">
        <w:rPr>
          <w:rFonts w:asciiTheme="majorBidi" w:hAnsiTheme="majorBidi" w:cstheme="majorBidi"/>
        </w:rPr>
        <w:t>.</w:t>
      </w:r>
    </w:p>
  </w:footnote>
  <w:footnote w:id="10">
    <w:p w14:paraId="705E04EC" w14:textId="1C5F1E1C" w:rsidR="00E60B4F" w:rsidRPr="009B7644" w:rsidRDefault="00E60B4F">
      <w:pPr>
        <w:pStyle w:val="FootnoteText"/>
        <w:rPr>
          <w:rFonts w:asciiTheme="majorBidi" w:hAnsiTheme="majorBidi" w:cstheme="majorBidi"/>
        </w:rPr>
      </w:pPr>
      <w:r w:rsidRPr="009B7644">
        <w:rPr>
          <w:rStyle w:val="FootnoteReference"/>
          <w:rFonts w:asciiTheme="majorBidi" w:hAnsiTheme="majorBidi" w:cstheme="majorBidi"/>
        </w:rPr>
        <w:footnoteRef/>
      </w:r>
      <w:r w:rsidRPr="009B7644">
        <w:rPr>
          <w:rFonts w:asciiTheme="majorBidi" w:hAnsiTheme="majorBidi" w:cstheme="majorBidi"/>
        </w:rPr>
        <w:t xml:space="preserve"> Those UN NQAF requirements are listed in Annex 3 for ease of reference.</w:t>
      </w:r>
    </w:p>
  </w:footnote>
  <w:footnote w:id="11">
    <w:p w14:paraId="32B5082F" w14:textId="7E51630F" w:rsidR="00A86977" w:rsidRDefault="00A86977" w:rsidP="001D40BB">
      <w:pPr>
        <w:pStyle w:val="FootnoteText"/>
      </w:pPr>
      <w:r w:rsidRPr="009B7644">
        <w:rPr>
          <w:rStyle w:val="FootnoteReference"/>
          <w:rFonts w:asciiTheme="majorBidi" w:hAnsiTheme="majorBidi" w:cstheme="majorBidi"/>
        </w:rPr>
        <w:footnoteRef/>
      </w:r>
      <w:r w:rsidRPr="009B7644">
        <w:rPr>
          <w:rFonts w:asciiTheme="majorBidi" w:hAnsiTheme="majorBidi" w:cstheme="majorBidi"/>
        </w:rPr>
        <w:t xml:space="preserve"> It is possible to point out </w:t>
      </w:r>
      <w:r w:rsidR="00CA1E17" w:rsidRPr="009B7644">
        <w:rPr>
          <w:rFonts w:asciiTheme="majorBidi" w:hAnsiTheme="majorBidi" w:cstheme="majorBidi"/>
        </w:rPr>
        <w:t xml:space="preserve">GSBPM </w:t>
      </w:r>
      <w:r w:rsidRPr="009B7644">
        <w:rPr>
          <w:rFonts w:asciiTheme="majorBidi" w:hAnsiTheme="majorBidi" w:cstheme="majorBidi"/>
        </w:rPr>
        <w:t>sub-processes that are especially concerned when assuring the quality of statistics when using administrative and other data sources.</w:t>
      </w:r>
      <w:r w:rsidR="001030F5" w:rsidRPr="009B7644">
        <w:rPr>
          <w:rFonts w:asciiTheme="majorBidi" w:hAnsiTheme="majorBidi" w:cstheme="majorBidi"/>
        </w:rPr>
        <w:t xml:space="preserve"> For example</w:t>
      </w:r>
      <w:r w:rsidR="006D0DF2" w:rsidRPr="009B7644">
        <w:rPr>
          <w:rFonts w:asciiTheme="majorBidi" w:hAnsiTheme="majorBidi" w:cstheme="majorBidi"/>
        </w:rPr>
        <w:t xml:space="preserve">, </w:t>
      </w:r>
      <w:r w:rsidR="0066056D" w:rsidRPr="009B7644">
        <w:rPr>
          <w:rFonts w:asciiTheme="majorBidi" w:hAnsiTheme="majorBidi" w:cstheme="majorBidi"/>
        </w:rPr>
        <w:t xml:space="preserve">the sub-processes 1.1 </w:t>
      </w:r>
      <w:r w:rsidR="001D40BB" w:rsidRPr="009B7644">
        <w:rPr>
          <w:rFonts w:asciiTheme="majorBidi" w:hAnsiTheme="majorBidi" w:cstheme="majorBidi"/>
        </w:rPr>
        <w:t xml:space="preserve">Identify needs, 1.2 Consult and confirm needs, 1.3 Establish output objectives, and 1.4 Identify concepts </w:t>
      </w:r>
      <w:r w:rsidR="003B5108" w:rsidRPr="009B7644">
        <w:rPr>
          <w:rFonts w:asciiTheme="majorBidi" w:hAnsiTheme="majorBidi" w:cstheme="majorBidi"/>
        </w:rPr>
        <w:t>correspond t</w:t>
      </w:r>
      <w:r w:rsidR="00E97FF0" w:rsidRPr="009B7644">
        <w:rPr>
          <w:rFonts w:asciiTheme="majorBidi" w:hAnsiTheme="majorBidi" w:cstheme="majorBidi"/>
        </w:rPr>
        <w:t xml:space="preserve">o </w:t>
      </w:r>
      <w:r w:rsidR="00721BC1" w:rsidRPr="009B7644">
        <w:rPr>
          <w:rFonts w:asciiTheme="majorBidi" w:hAnsiTheme="majorBidi" w:cstheme="majorBidi"/>
        </w:rPr>
        <w:t>A</w:t>
      </w:r>
      <w:r w:rsidR="003B5108" w:rsidRPr="009B7644">
        <w:rPr>
          <w:rFonts w:asciiTheme="majorBidi" w:hAnsiTheme="majorBidi" w:cstheme="majorBidi"/>
        </w:rPr>
        <w:t>c</w:t>
      </w:r>
      <w:r w:rsidR="00DB7047" w:rsidRPr="009B7644">
        <w:rPr>
          <w:rFonts w:asciiTheme="majorBidi" w:hAnsiTheme="majorBidi" w:cstheme="majorBidi"/>
        </w:rPr>
        <w:t>tion</w:t>
      </w:r>
      <w:r w:rsidR="00E97FF0" w:rsidRPr="009B7644">
        <w:rPr>
          <w:rFonts w:asciiTheme="majorBidi" w:hAnsiTheme="majorBidi" w:cstheme="majorBidi"/>
        </w:rPr>
        <w:t xml:space="preserve"> 1</w:t>
      </w:r>
      <w:r w:rsidR="002027C6" w:rsidRPr="009B7644">
        <w:rPr>
          <w:rFonts w:asciiTheme="majorBidi" w:hAnsiTheme="majorBidi" w:cstheme="majorBidi"/>
        </w:rPr>
        <w:t xml:space="preserve"> </w:t>
      </w:r>
      <w:r w:rsidR="00721BC1" w:rsidRPr="009B7644">
        <w:rPr>
          <w:rFonts w:asciiTheme="majorBidi" w:hAnsiTheme="majorBidi" w:cstheme="majorBidi"/>
        </w:rPr>
        <w:t xml:space="preserve">of the conceptual approach </w:t>
      </w:r>
      <w:r w:rsidR="00F35F2B" w:rsidRPr="009B7644">
        <w:rPr>
          <w:rFonts w:asciiTheme="majorBidi" w:hAnsiTheme="majorBidi" w:cstheme="majorBidi"/>
        </w:rPr>
        <w:t xml:space="preserve">which is concerned with the selection of the data source based on </w:t>
      </w:r>
      <w:r w:rsidR="00EB08C1" w:rsidRPr="009B7644">
        <w:rPr>
          <w:rFonts w:asciiTheme="majorBidi" w:hAnsiTheme="majorBidi" w:cstheme="majorBidi"/>
        </w:rPr>
        <w:t xml:space="preserve">user needs. </w:t>
      </w:r>
      <w:r w:rsidR="00275242" w:rsidRPr="009B7644">
        <w:rPr>
          <w:rFonts w:asciiTheme="majorBidi" w:hAnsiTheme="majorBidi" w:cstheme="majorBidi"/>
        </w:rPr>
        <w:t xml:space="preserve">However, </w:t>
      </w:r>
      <w:r w:rsidR="00464364" w:rsidRPr="009B7644">
        <w:rPr>
          <w:rFonts w:asciiTheme="majorBidi" w:hAnsiTheme="majorBidi" w:cstheme="majorBidi"/>
        </w:rPr>
        <w:t xml:space="preserve">quality assurance is an overarching process in GSBPM and </w:t>
      </w:r>
      <w:r w:rsidR="00306A0C" w:rsidRPr="009B7644">
        <w:rPr>
          <w:rFonts w:asciiTheme="majorBidi" w:hAnsiTheme="majorBidi" w:cstheme="majorBidi"/>
        </w:rPr>
        <w:t xml:space="preserve">a </w:t>
      </w:r>
      <w:r w:rsidR="00C77B43" w:rsidRPr="009B7644">
        <w:rPr>
          <w:rFonts w:asciiTheme="majorBidi" w:hAnsiTheme="majorBidi" w:cstheme="majorBidi"/>
        </w:rPr>
        <w:t xml:space="preserve">detailed level correspondence </w:t>
      </w:r>
      <w:r w:rsidR="002D2097">
        <w:rPr>
          <w:rFonts w:asciiTheme="majorBidi" w:hAnsiTheme="majorBidi" w:cstheme="majorBidi"/>
        </w:rPr>
        <w:t xml:space="preserve">of quality assurance </w:t>
      </w:r>
      <w:r w:rsidR="002E572A" w:rsidRPr="009B7644">
        <w:rPr>
          <w:rFonts w:asciiTheme="majorBidi" w:hAnsiTheme="majorBidi" w:cstheme="majorBidi"/>
        </w:rPr>
        <w:t xml:space="preserve">to </w:t>
      </w:r>
      <w:r w:rsidR="00B53647" w:rsidRPr="009B7644">
        <w:rPr>
          <w:rFonts w:asciiTheme="majorBidi" w:hAnsiTheme="majorBidi" w:cstheme="majorBidi"/>
        </w:rPr>
        <w:t>GSBPM sub-processes is currently not available.</w:t>
      </w:r>
    </w:p>
  </w:footnote>
  <w:footnote w:id="12">
    <w:p w14:paraId="7CA58B3D" w14:textId="74EBF6A8" w:rsidR="00D77AD5" w:rsidRDefault="00D77AD5" w:rsidP="00D77AD5">
      <w:pPr>
        <w:pStyle w:val="FootnoteText"/>
      </w:pPr>
      <w:r w:rsidRPr="00F0641F">
        <w:rPr>
          <w:rStyle w:val="FootnoteReference"/>
          <w:rFonts w:asciiTheme="majorBidi" w:hAnsiTheme="majorBidi" w:cstheme="majorBidi"/>
        </w:rPr>
        <w:footnoteRef/>
      </w:r>
      <w:r w:rsidRPr="00F0641F">
        <w:rPr>
          <w:rFonts w:asciiTheme="majorBidi" w:hAnsiTheme="majorBidi" w:cstheme="majorBidi"/>
        </w:rPr>
        <w:t xml:space="preserve"> See definition of </w:t>
      </w:r>
      <w:r w:rsidR="0077465C">
        <w:rPr>
          <w:rFonts w:asciiTheme="majorBidi" w:hAnsiTheme="majorBidi" w:cstheme="majorBidi"/>
        </w:rPr>
        <w:t>“</w:t>
      </w:r>
      <w:r w:rsidRPr="00F0641F">
        <w:rPr>
          <w:rFonts w:asciiTheme="majorBidi" w:hAnsiTheme="majorBidi" w:cstheme="majorBidi"/>
        </w:rPr>
        <w:t>data provider</w:t>
      </w:r>
      <w:r w:rsidR="0077465C">
        <w:rPr>
          <w:rFonts w:asciiTheme="majorBidi" w:hAnsiTheme="majorBidi" w:cstheme="majorBidi"/>
        </w:rPr>
        <w:t>”</w:t>
      </w:r>
      <w:r w:rsidRPr="00F0641F">
        <w:rPr>
          <w:rFonts w:asciiTheme="majorBidi" w:hAnsiTheme="majorBidi" w:cstheme="majorBidi"/>
        </w:rPr>
        <w:t xml:space="preserve"> in </w:t>
      </w:r>
      <w:r w:rsidR="00CB60C1">
        <w:rPr>
          <w:rFonts w:asciiTheme="majorBidi" w:hAnsiTheme="majorBidi" w:cstheme="majorBidi"/>
        </w:rPr>
        <w:t xml:space="preserve">the glossary of </w:t>
      </w:r>
      <w:r w:rsidRPr="00F0641F">
        <w:rPr>
          <w:rFonts w:asciiTheme="majorBidi" w:hAnsiTheme="majorBidi" w:cstheme="majorBidi"/>
        </w:rPr>
        <w:t xml:space="preserve">Annex </w:t>
      </w:r>
      <w:r w:rsidR="00AC2A41" w:rsidRPr="00F0641F">
        <w:rPr>
          <w:rFonts w:asciiTheme="majorBidi" w:hAnsiTheme="majorBidi" w:cstheme="majorBidi"/>
        </w:rPr>
        <w:t>2</w:t>
      </w:r>
      <w:r w:rsidRPr="00F0641F">
        <w:rPr>
          <w:rFonts w:asciiTheme="majorBidi" w:hAnsiTheme="majorBidi" w:cstheme="majorBidi"/>
        </w:rPr>
        <w:t>.</w:t>
      </w:r>
      <w:r w:rsidR="004665D1">
        <w:rPr>
          <w:rFonts w:asciiTheme="majorBidi" w:hAnsiTheme="majorBidi" w:cstheme="majorBidi"/>
        </w:rPr>
        <w:t xml:space="preserve"> </w:t>
      </w:r>
      <w:r w:rsidR="0015098F">
        <w:rPr>
          <w:rFonts w:asciiTheme="majorBidi" w:hAnsiTheme="majorBidi" w:cstheme="majorBidi"/>
        </w:rPr>
        <w:t xml:space="preserve">Data providers are understood to provide </w:t>
      </w:r>
      <w:r w:rsidR="007C0F6B">
        <w:rPr>
          <w:rFonts w:asciiTheme="majorBidi" w:hAnsiTheme="majorBidi" w:cstheme="majorBidi"/>
        </w:rPr>
        <w:t>observation</w:t>
      </w:r>
      <w:r w:rsidR="00536147">
        <w:rPr>
          <w:rFonts w:asciiTheme="majorBidi" w:hAnsiTheme="majorBidi" w:cstheme="majorBidi"/>
        </w:rPr>
        <w:t xml:space="preserve"> </w:t>
      </w:r>
      <w:r w:rsidR="0015098F">
        <w:rPr>
          <w:rFonts w:asciiTheme="majorBidi" w:hAnsiTheme="majorBidi" w:cstheme="majorBidi"/>
        </w:rPr>
        <w:t>level</w:t>
      </w:r>
      <w:r w:rsidR="00EF3F20">
        <w:rPr>
          <w:rFonts w:asciiTheme="majorBidi" w:hAnsiTheme="majorBidi" w:cstheme="majorBidi"/>
        </w:rPr>
        <w:t xml:space="preserve"> data and </w:t>
      </w:r>
      <w:r w:rsidR="006D3B60">
        <w:rPr>
          <w:rFonts w:asciiTheme="majorBidi" w:hAnsiTheme="majorBidi" w:cstheme="majorBidi"/>
        </w:rPr>
        <w:t xml:space="preserve">aggregated </w:t>
      </w:r>
      <w:r w:rsidR="00AB4FB6">
        <w:rPr>
          <w:rFonts w:asciiTheme="majorBidi" w:hAnsiTheme="majorBidi" w:cstheme="majorBidi"/>
        </w:rPr>
        <w:t xml:space="preserve">data, </w:t>
      </w:r>
      <w:r w:rsidR="00E93B2A">
        <w:rPr>
          <w:rFonts w:asciiTheme="majorBidi" w:hAnsiTheme="majorBidi" w:cstheme="majorBidi"/>
        </w:rPr>
        <w:t>as applicable</w:t>
      </w:r>
      <w:r w:rsidR="00AB4FB6">
        <w:rPr>
          <w:rFonts w:asciiTheme="majorBidi" w:hAnsiTheme="majorBidi" w:cstheme="majorBidi"/>
        </w:rPr>
        <w:t>.</w:t>
      </w:r>
    </w:p>
  </w:footnote>
  <w:footnote w:id="13">
    <w:p w14:paraId="1C7202C5" w14:textId="5A599D6C" w:rsidR="00C107E6" w:rsidRDefault="00C107E6">
      <w:pPr>
        <w:pStyle w:val="FootnoteText"/>
      </w:pPr>
      <w:r>
        <w:rPr>
          <w:rStyle w:val="FootnoteReference"/>
        </w:rPr>
        <w:footnoteRef/>
      </w:r>
      <w:r>
        <w:t xml:space="preserve"> </w:t>
      </w:r>
      <w:hyperlink r:id="rId5" w:history="1">
        <w:r w:rsidRPr="008D7F86">
          <w:rPr>
            <w:rStyle w:val="Hyperlink"/>
            <w:rFonts w:asciiTheme="majorBidi" w:hAnsiTheme="majorBidi" w:cstheme="majorBidi"/>
          </w:rPr>
          <w:t>https://unstats.un.org/wiki/pages/viewpage.action?pageId=224264259</w:t>
        </w:r>
      </w:hyperlink>
      <w:r>
        <w:rPr>
          <w:rStyle w:val="Hyperlink"/>
          <w:rFonts w:asciiTheme="majorBidi" w:hAnsiTheme="majorBidi" w:cstheme="majorBidi"/>
        </w:rPr>
        <w:t>.</w:t>
      </w:r>
    </w:p>
  </w:footnote>
  <w:footnote w:id="14">
    <w:p w14:paraId="657CF0D6" w14:textId="75382DC5" w:rsidR="00895745" w:rsidRPr="00457713" w:rsidRDefault="00895745">
      <w:pPr>
        <w:pStyle w:val="FootnoteText"/>
        <w:rPr>
          <w:rFonts w:asciiTheme="majorBidi" w:hAnsiTheme="majorBidi" w:cstheme="majorBidi"/>
        </w:rPr>
      </w:pPr>
      <w:r w:rsidRPr="00457713">
        <w:rPr>
          <w:rStyle w:val="FootnoteReference"/>
          <w:rFonts w:asciiTheme="majorBidi" w:hAnsiTheme="majorBidi" w:cstheme="majorBidi"/>
        </w:rPr>
        <w:footnoteRef/>
      </w:r>
      <w:r w:rsidRPr="00457713">
        <w:rPr>
          <w:rFonts w:asciiTheme="majorBidi" w:hAnsiTheme="majorBidi" w:cstheme="majorBidi"/>
        </w:rPr>
        <w:t xml:space="preserve"> Annex 4 provides a mapping of </w:t>
      </w:r>
      <w:r w:rsidR="008D36E8">
        <w:rPr>
          <w:rFonts w:asciiTheme="majorBidi" w:hAnsiTheme="majorBidi" w:cstheme="majorBidi"/>
        </w:rPr>
        <w:t xml:space="preserve">the ten </w:t>
      </w:r>
      <w:r w:rsidRPr="00457713">
        <w:rPr>
          <w:rFonts w:asciiTheme="majorBidi" w:hAnsiTheme="majorBidi" w:cstheme="majorBidi"/>
        </w:rPr>
        <w:t>critical requirements for quality assurance when using administrative and other data sources to</w:t>
      </w:r>
      <w:r w:rsidR="006715D8">
        <w:rPr>
          <w:rFonts w:asciiTheme="majorBidi" w:hAnsiTheme="majorBidi" w:cstheme="majorBidi"/>
        </w:rPr>
        <w:t xml:space="preserve"> the</w:t>
      </w:r>
      <w:r w:rsidRPr="00457713">
        <w:rPr>
          <w:rFonts w:asciiTheme="majorBidi" w:hAnsiTheme="majorBidi" w:cstheme="majorBidi"/>
        </w:rPr>
        <w:t xml:space="preserve"> relevant UN NQAF requirements following the conceptual approach. It </w:t>
      </w:r>
      <w:r w:rsidR="002B412A" w:rsidRPr="00457713">
        <w:rPr>
          <w:rFonts w:asciiTheme="majorBidi" w:hAnsiTheme="majorBidi" w:cstheme="majorBidi"/>
        </w:rPr>
        <w:t xml:space="preserve">allows </w:t>
      </w:r>
      <w:r w:rsidR="00A66DF3" w:rsidRPr="00457713">
        <w:rPr>
          <w:rFonts w:asciiTheme="majorBidi" w:hAnsiTheme="majorBidi" w:cstheme="majorBidi"/>
        </w:rPr>
        <w:t xml:space="preserve">to see </w:t>
      </w:r>
      <w:r w:rsidRPr="00457713">
        <w:rPr>
          <w:rFonts w:asciiTheme="majorBidi" w:hAnsiTheme="majorBidi" w:cstheme="majorBidi"/>
        </w:rPr>
        <w:t xml:space="preserve">what is already covered </w:t>
      </w:r>
      <w:r w:rsidR="00A66DF3" w:rsidRPr="00457713">
        <w:rPr>
          <w:rFonts w:asciiTheme="majorBidi" w:hAnsiTheme="majorBidi" w:cstheme="majorBidi"/>
        </w:rPr>
        <w:t xml:space="preserve">in </w:t>
      </w:r>
      <w:r w:rsidRPr="00457713">
        <w:rPr>
          <w:rFonts w:asciiTheme="majorBidi" w:hAnsiTheme="majorBidi" w:cstheme="majorBidi"/>
        </w:rPr>
        <w:t>UN NQAF and where there are gaps.</w:t>
      </w:r>
    </w:p>
  </w:footnote>
  <w:footnote w:id="15">
    <w:p w14:paraId="5BDA4F4D" w14:textId="0A38FDC4" w:rsidR="00896511" w:rsidRPr="00896511" w:rsidRDefault="00896511">
      <w:pPr>
        <w:pStyle w:val="FootnoteText"/>
        <w:rPr>
          <w:rFonts w:asciiTheme="majorBidi" w:hAnsiTheme="majorBidi" w:cstheme="majorBidi"/>
        </w:rPr>
      </w:pPr>
      <w:r w:rsidRPr="00896511">
        <w:rPr>
          <w:rStyle w:val="FootnoteReference"/>
          <w:rFonts w:asciiTheme="majorBidi" w:hAnsiTheme="majorBidi" w:cstheme="majorBidi"/>
        </w:rPr>
        <w:footnoteRef/>
      </w:r>
      <w:r w:rsidRPr="00896511">
        <w:rPr>
          <w:rFonts w:asciiTheme="majorBidi" w:hAnsiTheme="majorBidi" w:cstheme="majorBidi"/>
        </w:rPr>
        <w:t xml:space="preserve"> </w:t>
      </w:r>
      <w:r w:rsidR="00252602">
        <w:rPr>
          <w:rFonts w:asciiTheme="majorBidi" w:hAnsiTheme="majorBidi" w:cstheme="majorBidi"/>
        </w:rPr>
        <w:t>Data integration can be achieved</w:t>
      </w:r>
      <w:r w:rsidR="003506B8">
        <w:rPr>
          <w:rFonts w:asciiTheme="majorBidi" w:hAnsiTheme="majorBidi" w:cstheme="majorBidi"/>
        </w:rPr>
        <w:t xml:space="preserve">, by example, through use of </w:t>
      </w:r>
      <w:r w:rsidR="00876E23">
        <w:rPr>
          <w:rFonts w:asciiTheme="majorBidi" w:hAnsiTheme="majorBidi" w:cstheme="majorBidi"/>
        </w:rPr>
        <w:t>the</w:t>
      </w:r>
      <w:r w:rsidR="003506B8">
        <w:rPr>
          <w:rFonts w:asciiTheme="majorBidi" w:hAnsiTheme="majorBidi" w:cstheme="majorBidi"/>
          <w:kern w:val="24"/>
        </w:rPr>
        <w:t xml:space="preserve"> record linkage methods</w:t>
      </w:r>
      <w:r w:rsidR="00876E23">
        <w:rPr>
          <w:rFonts w:asciiTheme="majorBidi" w:hAnsiTheme="majorBidi" w:cstheme="majorBidi"/>
          <w:kern w:val="24"/>
        </w:rPr>
        <w:t>.</w:t>
      </w:r>
      <w:r w:rsidR="003506B8" w:rsidRPr="00896511">
        <w:rPr>
          <w:rFonts w:asciiTheme="majorBidi" w:hAnsiTheme="majorBidi" w:cstheme="majorBidi"/>
        </w:rPr>
        <w:t xml:space="preserve"> </w:t>
      </w:r>
      <w:r w:rsidR="00876E23">
        <w:rPr>
          <w:rFonts w:asciiTheme="majorBidi" w:hAnsiTheme="majorBidi" w:cstheme="majorBidi"/>
        </w:rPr>
        <w:t>Please see</w:t>
      </w:r>
      <w:r w:rsidRPr="00896511">
        <w:rPr>
          <w:rFonts w:asciiTheme="majorBidi" w:hAnsiTheme="majorBidi" w:cstheme="majorBidi"/>
        </w:rPr>
        <w:t xml:space="preserve"> Manual, para. 7.</w:t>
      </w:r>
      <w:r w:rsidR="0085463D">
        <w:rPr>
          <w:rFonts w:asciiTheme="majorBidi" w:hAnsiTheme="majorBidi" w:cstheme="majorBidi"/>
        </w:rPr>
        <w:t>1</w:t>
      </w:r>
      <w:r w:rsidRPr="00896511">
        <w:rPr>
          <w:rFonts w:asciiTheme="majorBidi" w:hAnsiTheme="majorBidi" w:cstheme="majorBidi"/>
        </w:rPr>
        <w:t>8.</w:t>
      </w:r>
      <w:r w:rsidR="005F1663">
        <w:rPr>
          <w:rFonts w:asciiTheme="majorBidi" w:hAnsiTheme="majorBidi" w:cstheme="majorBidi"/>
        </w:rPr>
        <w:t xml:space="preserve"> for some additional information</w:t>
      </w:r>
      <w:r w:rsidR="0085463D">
        <w:rPr>
          <w:rFonts w:asciiTheme="majorBidi" w:hAnsiTheme="majorBidi" w:cstheme="majorBidi"/>
        </w:rPr>
        <w:t xml:space="preserve"> and references</w:t>
      </w:r>
      <w:r w:rsidR="005F1663">
        <w:rPr>
          <w:rFonts w:asciiTheme="majorBidi" w:hAnsiTheme="majorBidi" w:cstheme="majorBidi"/>
        </w:rPr>
        <w:t>.</w:t>
      </w:r>
    </w:p>
  </w:footnote>
  <w:footnote w:id="16">
    <w:p w14:paraId="3390F75C" w14:textId="618608D4" w:rsidR="00C52555" w:rsidRPr="008D7F86" w:rsidRDefault="00C52555" w:rsidP="00BA0DA9">
      <w:pPr>
        <w:pStyle w:val="FootnoteText"/>
        <w:rPr>
          <w:rFonts w:asciiTheme="majorBidi" w:hAnsiTheme="majorBidi" w:cstheme="majorBidi"/>
        </w:rPr>
      </w:pPr>
      <w:r w:rsidRPr="008D7F86">
        <w:rPr>
          <w:rStyle w:val="FootnoteReference"/>
          <w:rFonts w:asciiTheme="majorBidi" w:hAnsiTheme="majorBidi" w:cstheme="majorBidi"/>
        </w:rPr>
        <w:footnoteRef/>
      </w:r>
      <w:r w:rsidRPr="008D7F86">
        <w:rPr>
          <w:rFonts w:asciiTheme="majorBidi" w:hAnsiTheme="majorBidi" w:cstheme="majorBidi"/>
        </w:rPr>
        <w:t xml:space="preserve"> </w:t>
      </w:r>
      <w:r w:rsidR="00677100" w:rsidRPr="008D7F86">
        <w:rPr>
          <w:rFonts w:asciiTheme="majorBidi" w:hAnsiTheme="majorBidi" w:cstheme="majorBidi"/>
        </w:rPr>
        <w:t>A standard format</w:t>
      </w:r>
      <w:r w:rsidR="002D0101" w:rsidRPr="008D7F86">
        <w:rPr>
          <w:rFonts w:asciiTheme="majorBidi" w:hAnsiTheme="majorBidi" w:cstheme="majorBidi"/>
        </w:rPr>
        <w:t xml:space="preserve"> for input data metadata can be developed based on existing </w:t>
      </w:r>
      <w:r w:rsidR="00AA737E" w:rsidRPr="008D7F86">
        <w:rPr>
          <w:rFonts w:asciiTheme="majorBidi" w:hAnsiTheme="majorBidi" w:cstheme="majorBidi"/>
        </w:rPr>
        <w:t>related standards such as</w:t>
      </w:r>
      <w:r w:rsidR="00610604" w:rsidRPr="008D7F86">
        <w:rPr>
          <w:rFonts w:asciiTheme="majorBidi" w:hAnsiTheme="majorBidi" w:cstheme="majorBidi"/>
        </w:rPr>
        <w:t xml:space="preserve"> the European Statistical System</w:t>
      </w:r>
      <w:r w:rsidR="009930D0" w:rsidRPr="008D7F86">
        <w:rPr>
          <w:rFonts w:asciiTheme="majorBidi" w:hAnsiTheme="majorBidi" w:cstheme="majorBidi"/>
        </w:rPr>
        <w:t>’s</w:t>
      </w:r>
      <w:r w:rsidR="00746C43" w:rsidRPr="008D7F86">
        <w:rPr>
          <w:rFonts w:asciiTheme="majorBidi" w:hAnsiTheme="majorBidi" w:cstheme="majorBidi"/>
        </w:rPr>
        <w:t xml:space="preserve"> standard on </w:t>
      </w:r>
      <w:r w:rsidR="000D44A8" w:rsidRPr="008D7F86">
        <w:rPr>
          <w:rFonts w:asciiTheme="majorBidi" w:hAnsiTheme="majorBidi" w:cstheme="majorBidi"/>
        </w:rPr>
        <w:t>reference metadata and quality reporting for statistical processes and outputs</w:t>
      </w:r>
      <w:r w:rsidR="00216167" w:rsidRPr="008D7F86">
        <w:rPr>
          <w:rFonts w:asciiTheme="majorBidi" w:hAnsiTheme="majorBidi" w:cstheme="majorBidi"/>
        </w:rPr>
        <w:t>; s</w:t>
      </w:r>
      <w:r w:rsidR="00BA0DA9" w:rsidRPr="008D7F86">
        <w:rPr>
          <w:rFonts w:asciiTheme="majorBidi" w:hAnsiTheme="majorBidi" w:cstheme="majorBidi"/>
        </w:rPr>
        <w:t xml:space="preserve">ee </w:t>
      </w:r>
      <w:r w:rsidR="001D22E6" w:rsidRPr="008D7F86">
        <w:rPr>
          <w:rFonts w:asciiTheme="majorBidi" w:hAnsiTheme="majorBidi" w:cstheme="majorBidi"/>
        </w:rPr>
        <w:t>European Statistical System (ESS) Handbook for Quality and Metadata Reports — re-edition 2021</w:t>
      </w:r>
      <w:r w:rsidR="00BA0DA9" w:rsidRPr="008D7F86">
        <w:rPr>
          <w:rFonts w:asciiTheme="majorBidi" w:hAnsiTheme="majorBidi" w:cstheme="majorBidi"/>
        </w:rPr>
        <w:t xml:space="preserve">, available at: </w:t>
      </w:r>
      <w:hyperlink r:id="rId6" w:history="1">
        <w:r w:rsidR="00BA0DA9" w:rsidRPr="008D7F86">
          <w:rPr>
            <w:rStyle w:val="Hyperlink"/>
            <w:rFonts w:asciiTheme="majorBidi" w:hAnsiTheme="majorBidi" w:cstheme="majorBidi"/>
          </w:rPr>
          <w:t>https://ec.europa.eu/eurostat/web/products-manuals-and-guidelines/-/KS-GQ-21-021</w:t>
        </w:r>
      </w:hyperlink>
      <w:r w:rsidR="005061F3" w:rsidRPr="008D7F86">
        <w:rPr>
          <w:rFonts w:asciiTheme="majorBidi" w:hAnsiTheme="majorBidi" w:cstheme="majorBidi"/>
        </w:rPr>
        <w:t>.</w:t>
      </w:r>
    </w:p>
  </w:footnote>
  <w:footnote w:id="17">
    <w:p w14:paraId="5A2D1515" w14:textId="77777777" w:rsidR="00CC3A83" w:rsidRPr="008D7F86" w:rsidRDefault="00CC3A83" w:rsidP="00CC3A83">
      <w:pPr>
        <w:pStyle w:val="FootnoteText"/>
        <w:rPr>
          <w:rFonts w:asciiTheme="majorBidi" w:hAnsiTheme="majorBidi" w:cstheme="majorBidi"/>
        </w:rPr>
      </w:pPr>
      <w:r w:rsidRPr="008D7F86">
        <w:rPr>
          <w:rStyle w:val="FootnoteReference"/>
          <w:rFonts w:asciiTheme="majorBidi" w:hAnsiTheme="majorBidi" w:cstheme="majorBidi"/>
        </w:rPr>
        <w:footnoteRef/>
      </w:r>
      <w:r w:rsidRPr="008D7F86">
        <w:rPr>
          <w:rStyle w:val="FootnoteReference"/>
          <w:rFonts w:asciiTheme="majorBidi" w:hAnsiTheme="majorBidi" w:cstheme="majorBidi"/>
        </w:rPr>
        <w:t xml:space="preserve"> </w:t>
      </w:r>
      <w:r w:rsidRPr="008D7F86">
        <w:rPr>
          <w:rFonts w:asciiTheme="majorBidi" w:hAnsiTheme="majorBidi" w:cstheme="majorBidi"/>
        </w:rPr>
        <w:t xml:space="preserve">The list of proposed indicators is already widely used for administrative data, and more experience and feedback </w:t>
      </w:r>
      <w:r>
        <w:rPr>
          <w:rFonts w:asciiTheme="majorBidi" w:hAnsiTheme="majorBidi" w:cstheme="majorBidi"/>
        </w:rPr>
        <w:t>are required</w:t>
      </w:r>
      <w:r w:rsidRPr="008D7F86">
        <w:rPr>
          <w:rFonts w:asciiTheme="majorBidi" w:hAnsiTheme="majorBidi" w:cstheme="majorBidi"/>
        </w:rPr>
        <w:t xml:space="preserve"> to better assess their applicability for other data and to develop additional indicators, if needed.</w:t>
      </w:r>
    </w:p>
  </w:footnote>
  <w:footnote w:id="18">
    <w:p w14:paraId="0C584D2C" w14:textId="7E21F2A9" w:rsidR="00714882" w:rsidRPr="008D7F86" w:rsidRDefault="00714882" w:rsidP="00714882">
      <w:pPr>
        <w:pStyle w:val="FootnoteText"/>
        <w:rPr>
          <w:rFonts w:asciiTheme="majorBidi" w:hAnsiTheme="majorBidi" w:cstheme="majorBidi"/>
        </w:rPr>
      </w:pPr>
      <w:r w:rsidRPr="008D7F86">
        <w:rPr>
          <w:rStyle w:val="FootnoteReference"/>
          <w:rFonts w:asciiTheme="majorBidi" w:hAnsiTheme="majorBidi" w:cstheme="majorBidi"/>
        </w:rPr>
        <w:footnoteRef/>
      </w:r>
      <w:r w:rsidRPr="008D7F86">
        <w:rPr>
          <w:rFonts w:asciiTheme="majorBidi" w:hAnsiTheme="majorBidi" w:cstheme="majorBidi"/>
        </w:rPr>
        <w:t xml:space="preserve"> </w:t>
      </w:r>
      <w:r w:rsidR="001F3319" w:rsidRPr="008D7F86">
        <w:rPr>
          <w:rFonts w:asciiTheme="majorBidi" w:hAnsiTheme="majorBidi" w:cstheme="majorBidi"/>
        </w:rPr>
        <w:t xml:space="preserve">For further information on the implementation of </w:t>
      </w:r>
      <w:r w:rsidRPr="008D7F86">
        <w:rPr>
          <w:rFonts w:asciiTheme="majorBidi" w:hAnsiTheme="majorBidi" w:cstheme="majorBidi"/>
        </w:rPr>
        <w:t xml:space="preserve">automated validations </w:t>
      </w:r>
      <w:r w:rsidR="001F3319" w:rsidRPr="008D7F86">
        <w:rPr>
          <w:rFonts w:asciiTheme="majorBidi" w:hAnsiTheme="majorBidi" w:cstheme="majorBidi"/>
        </w:rPr>
        <w:t>please</w:t>
      </w:r>
      <w:r w:rsidRPr="008D7F86">
        <w:rPr>
          <w:rFonts w:asciiTheme="majorBidi" w:hAnsiTheme="majorBidi" w:cstheme="majorBidi"/>
        </w:rPr>
        <w:t xml:space="preserve"> refer to the work of the SDMX Secretariat Task force for the Validation and Transformation Language (VTL) which developed a standard language for defining validation and transformation rules, see </w:t>
      </w:r>
      <w:hyperlink r:id="rId7" w:history="1">
        <w:r w:rsidRPr="008D7F86">
          <w:rPr>
            <w:rStyle w:val="Hyperlink"/>
            <w:rFonts w:asciiTheme="majorBidi" w:hAnsiTheme="majorBidi" w:cstheme="majorBidi"/>
          </w:rPr>
          <w:t>https://sdmx.org/?page_id=5096</w:t>
        </w:r>
      </w:hyperlink>
      <w:r w:rsidRPr="008D7F86">
        <w:rPr>
          <w:rFonts w:asciiTheme="majorBidi" w:hAnsiTheme="majorBidi" w:cstheme="majorBidi"/>
        </w:rPr>
        <w:t>.</w:t>
      </w:r>
    </w:p>
  </w:footnote>
  <w:footnote w:id="19">
    <w:p w14:paraId="236EF942" w14:textId="77777777" w:rsidR="00B75A76" w:rsidRPr="00B75A76" w:rsidRDefault="00B75A76" w:rsidP="00B75A76">
      <w:pPr>
        <w:shd w:val="clear" w:color="auto" w:fill="FFFFFF"/>
        <w:spacing w:after="120" w:line="240" w:lineRule="auto"/>
        <w:rPr>
          <w:rFonts w:asciiTheme="majorBidi" w:eastAsia="Times New Roman" w:hAnsiTheme="majorBidi" w:cstheme="majorBidi"/>
          <w:color w:val="000000" w:themeColor="text1"/>
          <w:sz w:val="20"/>
          <w:szCs w:val="20"/>
        </w:rPr>
      </w:pPr>
      <w:r w:rsidRPr="00B75A76">
        <w:rPr>
          <w:rStyle w:val="FootnoteReference"/>
          <w:rFonts w:asciiTheme="majorBidi" w:hAnsiTheme="majorBidi" w:cstheme="majorBidi"/>
          <w:sz w:val="20"/>
          <w:szCs w:val="20"/>
        </w:rPr>
        <w:footnoteRef/>
      </w:r>
      <w:r w:rsidRPr="00B75A76">
        <w:rPr>
          <w:rFonts w:asciiTheme="majorBidi" w:hAnsiTheme="majorBidi" w:cstheme="majorBidi"/>
          <w:sz w:val="20"/>
          <w:szCs w:val="20"/>
        </w:rPr>
        <w:t xml:space="preserve"> </w:t>
      </w:r>
      <w:r w:rsidRPr="00B75A76">
        <w:rPr>
          <w:rFonts w:asciiTheme="majorBidi" w:eastAsia="Times New Roman" w:hAnsiTheme="majorBidi" w:cstheme="majorBidi"/>
          <w:color w:val="000000" w:themeColor="text1"/>
          <w:sz w:val="20"/>
          <w:szCs w:val="20"/>
        </w:rPr>
        <w:t xml:space="preserve">However, some statistical agencies make a distinction between both terms, with coherence referring to the use of standards and consistency referring to the internal logic of a data set. </w:t>
      </w:r>
    </w:p>
    <w:p w14:paraId="07BED126" w14:textId="735D18AA" w:rsidR="00B75A76" w:rsidRDefault="00B75A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0FA3"/>
    <w:multiLevelType w:val="hybridMultilevel"/>
    <w:tmpl w:val="89C8601A"/>
    <w:lvl w:ilvl="0" w:tplc="8A0429E6">
      <w:start w:val="1"/>
      <w:numFmt w:val="lowerLetter"/>
      <w:lvlText w:val="8.%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14C7166"/>
    <w:multiLevelType w:val="multilevel"/>
    <w:tmpl w:val="610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90877"/>
    <w:multiLevelType w:val="multilevel"/>
    <w:tmpl w:val="D7EE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66EE6"/>
    <w:multiLevelType w:val="multilevel"/>
    <w:tmpl w:val="9B8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C709C"/>
    <w:multiLevelType w:val="hybridMultilevel"/>
    <w:tmpl w:val="FF863BF0"/>
    <w:lvl w:ilvl="0" w:tplc="B650C586">
      <w:start w:val="1"/>
      <w:numFmt w:val="lowerLetter"/>
      <w:lvlText w:val="7.%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BAE5395"/>
    <w:multiLevelType w:val="hybridMultilevel"/>
    <w:tmpl w:val="F0F8049E"/>
    <w:lvl w:ilvl="0" w:tplc="29622070">
      <w:start w:val="1"/>
      <w:numFmt w:val="lowerLetter"/>
      <w:lvlText w:val="2.%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03A3963"/>
    <w:multiLevelType w:val="multilevel"/>
    <w:tmpl w:val="ADB0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10AA3"/>
    <w:multiLevelType w:val="multilevel"/>
    <w:tmpl w:val="6722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1238F"/>
    <w:multiLevelType w:val="multilevel"/>
    <w:tmpl w:val="C83A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864D35"/>
    <w:multiLevelType w:val="multilevel"/>
    <w:tmpl w:val="6696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52268"/>
    <w:multiLevelType w:val="hybridMultilevel"/>
    <w:tmpl w:val="5EE4DB9E"/>
    <w:lvl w:ilvl="0" w:tplc="E2020B50">
      <w:start w:val="1"/>
      <w:numFmt w:val="bullet"/>
      <w:lvlText w:val="•"/>
      <w:lvlJc w:val="left"/>
      <w:pPr>
        <w:tabs>
          <w:tab w:val="num" w:pos="720"/>
        </w:tabs>
        <w:ind w:left="720" w:hanging="360"/>
      </w:pPr>
      <w:rPr>
        <w:rFonts w:ascii="Arial" w:hAnsi="Arial" w:hint="default"/>
      </w:rPr>
    </w:lvl>
    <w:lvl w:ilvl="1" w:tplc="45148C52" w:tentative="1">
      <w:start w:val="1"/>
      <w:numFmt w:val="bullet"/>
      <w:lvlText w:val="•"/>
      <w:lvlJc w:val="left"/>
      <w:pPr>
        <w:tabs>
          <w:tab w:val="num" w:pos="1440"/>
        </w:tabs>
        <w:ind w:left="1440" w:hanging="360"/>
      </w:pPr>
      <w:rPr>
        <w:rFonts w:ascii="Arial" w:hAnsi="Arial" w:hint="default"/>
      </w:rPr>
    </w:lvl>
    <w:lvl w:ilvl="2" w:tplc="8E1AEEA0">
      <w:start w:val="1"/>
      <w:numFmt w:val="bullet"/>
      <w:lvlText w:val="•"/>
      <w:lvlJc w:val="left"/>
      <w:pPr>
        <w:tabs>
          <w:tab w:val="num" w:pos="2160"/>
        </w:tabs>
        <w:ind w:left="2160" w:hanging="360"/>
      </w:pPr>
      <w:rPr>
        <w:rFonts w:ascii="Arial" w:hAnsi="Arial" w:hint="default"/>
      </w:rPr>
    </w:lvl>
    <w:lvl w:ilvl="3" w:tplc="076C0136" w:tentative="1">
      <w:start w:val="1"/>
      <w:numFmt w:val="bullet"/>
      <w:lvlText w:val="•"/>
      <w:lvlJc w:val="left"/>
      <w:pPr>
        <w:tabs>
          <w:tab w:val="num" w:pos="2880"/>
        </w:tabs>
        <w:ind w:left="2880" w:hanging="360"/>
      </w:pPr>
      <w:rPr>
        <w:rFonts w:ascii="Arial" w:hAnsi="Arial" w:hint="default"/>
      </w:rPr>
    </w:lvl>
    <w:lvl w:ilvl="4" w:tplc="EDE622D8" w:tentative="1">
      <w:start w:val="1"/>
      <w:numFmt w:val="bullet"/>
      <w:lvlText w:val="•"/>
      <w:lvlJc w:val="left"/>
      <w:pPr>
        <w:tabs>
          <w:tab w:val="num" w:pos="3600"/>
        </w:tabs>
        <w:ind w:left="3600" w:hanging="360"/>
      </w:pPr>
      <w:rPr>
        <w:rFonts w:ascii="Arial" w:hAnsi="Arial" w:hint="default"/>
      </w:rPr>
    </w:lvl>
    <w:lvl w:ilvl="5" w:tplc="1B16970E" w:tentative="1">
      <w:start w:val="1"/>
      <w:numFmt w:val="bullet"/>
      <w:lvlText w:val="•"/>
      <w:lvlJc w:val="left"/>
      <w:pPr>
        <w:tabs>
          <w:tab w:val="num" w:pos="4320"/>
        </w:tabs>
        <w:ind w:left="4320" w:hanging="360"/>
      </w:pPr>
      <w:rPr>
        <w:rFonts w:ascii="Arial" w:hAnsi="Arial" w:hint="default"/>
      </w:rPr>
    </w:lvl>
    <w:lvl w:ilvl="6" w:tplc="A272982A" w:tentative="1">
      <w:start w:val="1"/>
      <w:numFmt w:val="bullet"/>
      <w:lvlText w:val="•"/>
      <w:lvlJc w:val="left"/>
      <w:pPr>
        <w:tabs>
          <w:tab w:val="num" w:pos="5040"/>
        </w:tabs>
        <w:ind w:left="5040" w:hanging="360"/>
      </w:pPr>
      <w:rPr>
        <w:rFonts w:ascii="Arial" w:hAnsi="Arial" w:hint="default"/>
      </w:rPr>
    </w:lvl>
    <w:lvl w:ilvl="7" w:tplc="F5CA0E06" w:tentative="1">
      <w:start w:val="1"/>
      <w:numFmt w:val="bullet"/>
      <w:lvlText w:val="•"/>
      <w:lvlJc w:val="left"/>
      <w:pPr>
        <w:tabs>
          <w:tab w:val="num" w:pos="5760"/>
        </w:tabs>
        <w:ind w:left="5760" w:hanging="360"/>
      </w:pPr>
      <w:rPr>
        <w:rFonts w:ascii="Arial" w:hAnsi="Arial" w:hint="default"/>
      </w:rPr>
    </w:lvl>
    <w:lvl w:ilvl="8" w:tplc="59CC46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896A96"/>
    <w:multiLevelType w:val="multilevel"/>
    <w:tmpl w:val="6FB4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8C6DD0"/>
    <w:multiLevelType w:val="multilevel"/>
    <w:tmpl w:val="124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94786D"/>
    <w:multiLevelType w:val="multilevel"/>
    <w:tmpl w:val="5D6A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333FFD"/>
    <w:multiLevelType w:val="hybridMultilevel"/>
    <w:tmpl w:val="271E3352"/>
    <w:lvl w:ilvl="0" w:tplc="11B6CD20">
      <w:start w:val="1"/>
      <w:numFmt w:val="lowerLetter"/>
      <w:lvlText w:val="3.%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F995A2D"/>
    <w:multiLevelType w:val="hybridMultilevel"/>
    <w:tmpl w:val="E97031DC"/>
    <w:lvl w:ilvl="0" w:tplc="0E182A76">
      <w:start w:val="1"/>
      <w:numFmt w:val="lowerLetter"/>
      <w:lvlText w:val="6.%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27A5F99"/>
    <w:multiLevelType w:val="multilevel"/>
    <w:tmpl w:val="7F9A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2D726B"/>
    <w:multiLevelType w:val="multilevel"/>
    <w:tmpl w:val="9086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68054C"/>
    <w:multiLevelType w:val="multilevel"/>
    <w:tmpl w:val="CEBE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5E3A87"/>
    <w:multiLevelType w:val="hybridMultilevel"/>
    <w:tmpl w:val="12DE3344"/>
    <w:lvl w:ilvl="0" w:tplc="3FFE8480">
      <w:start w:val="1"/>
      <w:numFmt w:val="bullet"/>
      <w:lvlText w:val="•"/>
      <w:lvlJc w:val="left"/>
      <w:pPr>
        <w:tabs>
          <w:tab w:val="num" w:pos="720"/>
        </w:tabs>
        <w:ind w:left="720" w:hanging="360"/>
      </w:pPr>
      <w:rPr>
        <w:rFonts w:ascii="Arial" w:hAnsi="Arial" w:hint="default"/>
      </w:rPr>
    </w:lvl>
    <w:lvl w:ilvl="1" w:tplc="8F9E2C1A" w:tentative="1">
      <w:start w:val="1"/>
      <w:numFmt w:val="bullet"/>
      <w:lvlText w:val="•"/>
      <w:lvlJc w:val="left"/>
      <w:pPr>
        <w:tabs>
          <w:tab w:val="num" w:pos="1440"/>
        </w:tabs>
        <w:ind w:left="1440" w:hanging="360"/>
      </w:pPr>
      <w:rPr>
        <w:rFonts w:ascii="Arial" w:hAnsi="Arial" w:hint="default"/>
      </w:rPr>
    </w:lvl>
    <w:lvl w:ilvl="2" w:tplc="45D2D990">
      <w:start w:val="1"/>
      <w:numFmt w:val="bullet"/>
      <w:lvlText w:val="•"/>
      <w:lvlJc w:val="left"/>
      <w:pPr>
        <w:tabs>
          <w:tab w:val="num" w:pos="2160"/>
        </w:tabs>
        <w:ind w:left="2160" w:hanging="360"/>
      </w:pPr>
      <w:rPr>
        <w:rFonts w:ascii="Arial" w:hAnsi="Arial" w:hint="default"/>
      </w:rPr>
    </w:lvl>
    <w:lvl w:ilvl="3" w:tplc="F22AFE6A" w:tentative="1">
      <w:start w:val="1"/>
      <w:numFmt w:val="bullet"/>
      <w:lvlText w:val="•"/>
      <w:lvlJc w:val="left"/>
      <w:pPr>
        <w:tabs>
          <w:tab w:val="num" w:pos="2880"/>
        </w:tabs>
        <w:ind w:left="2880" w:hanging="360"/>
      </w:pPr>
      <w:rPr>
        <w:rFonts w:ascii="Arial" w:hAnsi="Arial" w:hint="default"/>
      </w:rPr>
    </w:lvl>
    <w:lvl w:ilvl="4" w:tplc="CCDE1AEE" w:tentative="1">
      <w:start w:val="1"/>
      <w:numFmt w:val="bullet"/>
      <w:lvlText w:val="•"/>
      <w:lvlJc w:val="left"/>
      <w:pPr>
        <w:tabs>
          <w:tab w:val="num" w:pos="3600"/>
        </w:tabs>
        <w:ind w:left="3600" w:hanging="360"/>
      </w:pPr>
      <w:rPr>
        <w:rFonts w:ascii="Arial" w:hAnsi="Arial" w:hint="default"/>
      </w:rPr>
    </w:lvl>
    <w:lvl w:ilvl="5" w:tplc="5F6E91C6" w:tentative="1">
      <w:start w:val="1"/>
      <w:numFmt w:val="bullet"/>
      <w:lvlText w:val="•"/>
      <w:lvlJc w:val="left"/>
      <w:pPr>
        <w:tabs>
          <w:tab w:val="num" w:pos="4320"/>
        </w:tabs>
        <w:ind w:left="4320" w:hanging="360"/>
      </w:pPr>
      <w:rPr>
        <w:rFonts w:ascii="Arial" w:hAnsi="Arial" w:hint="default"/>
      </w:rPr>
    </w:lvl>
    <w:lvl w:ilvl="6" w:tplc="FD567508" w:tentative="1">
      <w:start w:val="1"/>
      <w:numFmt w:val="bullet"/>
      <w:lvlText w:val="•"/>
      <w:lvlJc w:val="left"/>
      <w:pPr>
        <w:tabs>
          <w:tab w:val="num" w:pos="5040"/>
        </w:tabs>
        <w:ind w:left="5040" w:hanging="360"/>
      </w:pPr>
      <w:rPr>
        <w:rFonts w:ascii="Arial" w:hAnsi="Arial" w:hint="default"/>
      </w:rPr>
    </w:lvl>
    <w:lvl w:ilvl="7" w:tplc="3CDC2AFA" w:tentative="1">
      <w:start w:val="1"/>
      <w:numFmt w:val="bullet"/>
      <w:lvlText w:val="•"/>
      <w:lvlJc w:val="left"/>
      <w:pPr>
        <w:tabs>
          <w:tab w:val="num" w:pos="5760"/>
        </w:tabs>
        <w:ind w:left="5760" w:hanging="360"/>
      </w:pPr>
      <w:rPr>
        <w:rFonts w:ascii="Arial" w:hAnsi="Arial" w:hint="default"/>
      </w:rPr>
    </w:lvl>
    <w:lvl w:ilvl="8" w:tplc="08562DC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825BF5"/>
    <w:multiLevelType w:val="hybridMultilevel"/>
    <w:tmpl w:val="01A20346"/>
    <w:lvl w:ilvl="0" w:tplc="035420AE">
      <w:start w:val="1"/>
      <w:numFmt w:val="bullet"/>
      <w:lvlText w:val="•"/>
      <w:lvlJc w:val="left"/>
      <w:pPr>
        <w:tabs>
          <w:tab w:val="num" w:pos="720"/>
        </w:tabs>
        <w:ind w:left="720" w:hanging="360"/>
      </w:pPr>
      <w:rPr>
        <w:rFonts w:ascii="Arial" w:hAnsi="Arial" w:hint="default"/>
      </w:rPr>
    </w:lvl>
    <w:lvl w:ilvl="1" w:tplc="F698B41A" w:tentative="1">
      <w:start w:val="1"/>
      <w:numFmt w:val="bullet"/>
      <w:lvlText w:val="•"/>
      <w:lvlJc w:val="left"/>
      <w:pPr>
        <w:tabs>
          <w:tab w:val="num" w:pos="1440"/>
        </w:tabs>
        <w:ind w:left="1440" w:hanging="360"/>
      </w:pPr>
      <w:rPr>
        <w:rFonts w:ascii="Arial" w:hAnsi="Arial" w:hint="default"/>
      </w:rPr>
    </w:lvl>
    <w:lvl w:ilvl="2" w:tplc="C066ADE2">
      <w:start w:val="1"/>
      <w:numFmt w:val="bullet"/>
      <w:lvlText w:val="•"/>
      <w:lvlJc w:val="left"/>
      <w:pPr>
        <w:tabs>
          <w:tab w:val="num" w:pos="2160"/>
        </w:tabs>
        <w:ind w:left="2160" w:hanging="360"/>
      </w:pPr>
      <w:rPr>
        <w:rFonts w:ascii="Arial" w:hAnsi="Arial" w:hint="default"/>
      </w:rPr>
    </w:lvl>
    <w:lvl w:ilvl="3" w:tplc="6A9EA962" w:tentative="1">
      <w:start w:val="1"/>
      <w:numFmt w:val="bullet"/>
      <w:lvlText w:val="•"/>
      <w:lvlJc w:val="left"/>
      <w:pPr>
        <w:tabs>
          <w:tab w:val="num" w:pos="2880"/>
        </w:tabs>
        <w:ind w:left="2880" w:hanging="360"/>
      </w:pPr>
      <w:rPr>
        <w:rFonts w:ascii="Arial" w:hAnsi="Arial" w:hint="default"/>
      </w:rPr>
    </w:lvl>
    <w:lvl w:ilvl="4" w:tplc="B8A06F28" w:tentative="1">
      <w:start w:val="1"/>
      <w:numFmt w:val="bullet"/>
      <w:lvlText w:val="•"/>
      <w:lvlJc w:val="left"/>
      <w:pPr>
        <w:tabs>
          <w:tab w:val="num" w:pos="3600"/>
        </w:tabs>
        <w:ind w:left="3600" w:hanging="360"/>
      </w:pPr>
      <w:rPr>
        <w:rFonts w:ascii="Arial" w:hAnsi="Arial" w:hint="default"/>
      </w:rPr>
    </w:lvl>
    <w:lvl w:ilvl="5" w:tplc="D7AA13AE" w:tentative="1">
      <w:start w:val="1"/>
      <w:numFmt w:val="bullet"/>
      <w:lvlText w:val="•"/>
      <w:lvlJc w:val="left"/>
      <w:pPr>
        <w:tabs>
          <w:tab w:val="num" w:pos="4320"/>
        </w:tabs>
        <w:ind w:left="4320" w:hanging="360"/>
      </w:pPr>
      <w:rPr>
        <w:rFonts w:ascii="Arial" w:hAnsi="Arial" w:hint="default"/>
      </w:rPr>
    </w:lvl>
    <w:lvl w:ilvl="6" w:tplc="3A308DBC" w:tentative="1">
      <w:start w:val="1"/>
      <w:numFmt w:val="bullet"/>
      <w:lvlText w:val="•"/>
      <w:lvlJc w:val="left"/>
      <w:pPr>
        <w:tabs>
          <w:tab w:val="num" w:pos="5040"/>
        </w:tabs>
        <w:ind w:left="5040" w:hanging="360"/>
      </w:pPr>
      <w:rPr>
        <w:rFonts w:ascii="Arial" w:hAnsi="Arial" w:hint="default"/>
      </w:rPr>
    </w:lvl>
    <w:lvl w:ilvl="7" w:tplc="0E80C386" w:tentative="1">
      <w:start w:val="1"/>
      <w:numFmt w:val="bullet"/>
      <w:lvlText w:val="•"/>
      <w:lvlJc w:val="left"/>
      <w:pPr>
        <w:tabs>
          <w:tab w:val="num" w:pos="5760"/>
        </w:tabs>
        <w:ind w:left="5760" w:hanging="360"/>
      </w:pPr>
      <w:rPr>
        <w:rFonts w:ascii="Arial" w:hAnsi="Arial" w:hint="default"/>
      </w:rPr>
    </w:lvl>
    <w:lvl w:ilvl="8" w:tplc="9F167D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6E2A1A"/>
    <w:multiLevelType w:val="hybridMultilevel"/>
    <w:tmpl w:val="4DE48DB6"/>
    <w:lvl w:ilvl="0" w:tplc="DD083E88">
      <w:start w:val="1"/>
      <w:numFmt w:val="lowerLetter"/>
      <w:lvlText w:val="10.%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3648263D"/>
    <w:multiLevelType w:val="multilevel"/>
    <w:tmpl w:val="606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CF0D68"/>
    <w:multiLevelType w:val="hybridMultilevel"/>
    <w:tmpl w:val="FD6EEC32"/>
    <w:lvl w:ilvl="0" w:tplc="C5EED91E">
      <w:start w:val="1"/>
      <w:numFmt w:val="bullet"/>
      <w:lvlText w:val="•"/>
      <w:lvlJc w:val="left"/>
      <w:pPr>
        <w:tabs>
          <w:tab w:val="num" w:pos="720"/>
        </w:tabs>
        <w:ind w:left="720" w:hanging="360"/>
      </w:pPr>
      <w:rPr>
        <w:rFonts w:ascii="Arial" w:hAnsi="Arial" w:hint="default"/>
      </w:rPr>
    </w:lvl>
    <w:lvl w:ilvl="1" w:tplc="0FDCF050" w:tentative="1">
      <w:start w:val="1"/>
      <w:numFmt w:val="bullet"/>
      <w:lvlText w:val="•"/>
      <w:lvlJc w:val="left"/>
      <w:pPr>
        <w:tabs>
          <w:tab w:val="num" w:pos="1440"/>
        </w:tabs>
        <w:ind w:left="1440" w:hanging="360"/>
      </w:pPr>
      <w:rPr>
        <w:rFonts w:ascii="Arial" w:hAnsi="Arial" w:hint="default"/>
      </w:rPr>
    </w:lvl>
    <w:lvl w:ilvl="2" w:tplc="E97CE082">
      <w:start w:val="1"/>
      <w:numFmt w:val="bullet"/>
      <w:lvlText w:val="•"/>
      <w:lvlJc w:val="left"/>
      <w:pPr>
        <w:tabs>
          <w:tab w:val="num" w:pos="2160"/>
        </w:tabs>
        <w:ind w:left="2160" w:hanging="360"/>
      </w:pPr>
      <w:rPr>
        <w:rFonts w:ascii="Arial" w:hAnsi="Arial" w:hint="default"/>
      </w:rPr>
    </w:lvl>
    <w:lvl w:ilvl="3" w:tplc="91B2D978" w:tentative="1">
      <w:start w:val="1"/>
      <w:numFmt w:val="bullet"/>
      <w:lvlText w:val="•"/>
      <w:lvlJc w:val="left"/>
      <w:pPr>
        <w:tabs>
          <w:tab w:val="num" w:pos="2880"/>
        </w:tabs>
        <w:ind w:left="2880" w:hanging="360"/>
      </w:pPr>
      <w:rPr>
        <w:rFonts w:ascii="Arial" w:hAnsi="Arial" w:hint="default"/>
      </w:rPr>
    </w:lvl>
    <w:lvl w:ilvl="4" w:tplc="5D14550A" w:tentative="1">
      <w:start w:val="1"/>
      <w:numFmt w:val="bullet"/>
      <w:lvlText w:val="•"/>
      <w:lvlJc w:val="left"/>
      <w:pPr>
        <w:tabs>
          <w:tab w:val="num" w:pos="3600"/>
        </w:tabs>
        <w:ind w:left="3600" w:hanging="360"/>
      </w:pPr>
      <w:rPr>
        <w:rFonts w:ascii="Arial" w:hAnsi="Arial" w:hint="default"/>
      </w:rPr>
    </w:lvl>
    <w:lvl w:ilvl="5" w:tplc="B9E65FAE" w:tentative="1">
      <w:start w:val="1"/>
      <w:numFmt w:val="bullet"/>
      <w:lvlText w:val="•"/>
      <w:lvlJc w:val="left"/>
      <w:pPr>
        <w:tabs>
          <w:tab w:val="num" w:pos="4320"/>
        </w:tabs>
        <w:ind w:left="4320" w:hanging="360"/>
      </w:pPr>
      <w:rPr>
        <w:rFonts w:ascii="Arial" w:hAnsi="Arial" w:hint="default"/>
      </w:rPr>
    </w:lvl>
    <w:lvl w:ilvl="6" w:tplc="0396C8D8" w:tentative="1">
      <w:start w:val="1"/>
      <w:numFmt w:val="bullet"/>
      <w:lvlText w:val="•"/>
      <w:lvlJc w:val="left"/>
      <w:pPr>
        <w:tabs>
          <w:tab w:val="num" w:pos="5040"/>
        </w:tabs>
        <w:ind w:left="5040" w:hanging="360"/>
      </w:pPr>
      <w:rPr>
        <w:rFonts w:ascii="Arial" w:hAnsi="Arial" w:hint="default"/>
      </w:rPr>
    </w:lvl>
    <w:lvl w:ilvl="7" w:tplc="B2ECA0E2" w:tentative="1">
      <w:start w:val="1"/>
      <w:numFmt w:val="bullet"/>
      <w:lvlText w:val="•"/>
      <w:lvlJc w:val="left"/>
      <w:pPr>
        <w:tabs>
          <w:tab w:val="num" w:pos="5760"/>
        </w:tabs>
        <w:ind w:left="5760" w:hanging="360"/>
      </w:pPr>
      <w:rPr>
        <w:rFonts w:ascii="Arial" w:hAnsi="Arial" w:hint="default"/>
      </w:rPr>
    </w:lvl>
    <w:lvl w:ilvl="8" w:tplc="A70266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93505B"/>
    <w:multiLevelType w:val="hybridMultilevel"/>
    <w:tmpl w:val="C23864BC"/>
    <w:lvl w:ilvl="0" w:tplc="C5443DD4">
      <w:start w:val="1"/>
      <w:numFmt w:val="lowerLetter"/>
      <w:lvlText w:val="1.%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3ACC60C8"/>
    <w:multiLevelType w:val="multilevel"/>
    <w:tmpl w:val="66D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684140"/>
    <w:multiLevelType w:val="hybridMultilevel"/>
    <w:tmpl w:val="BC465C74"/>
    <w:lvl w:ilvl="0" w:tplc="D39E0B24">
      <w:start w:val="1"/>
      <w:numFmt w:val="lowerLetter"/>
      <w:lvlText w:val="4.%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3BB4325D"/>
    <w:multiLevelType w:val="multilevel"/>
    <w:tmpl w:val="C020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227491"/>
    <w:multiLevelType w:val="multilevel"/>
    <w:tmpl w:val="83F85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5200F3"/>
    <w:multiLevelType w:val="hybridMultilevel"/>
    <w:tmpl w:val="9864E2CE"/>
    <w:lvl w:ilvl="0" w:tplc="19A09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431B03"/>
    <w:multiLevelType w:val="hybridMultilevel"/>
    <w:tmpl w:val="CD583CFA"/>
    <w:lvl w:ilvl="0" w:tplc="A4C82586">
      <w:start w:val="1"/>
      <w:numFmt w:val="decimal"/>
      <w:lvlText w:val="%1."/>
      <w:lvlJc w:val="left"/>
      <w:pPr>
        <w:tabs>
          <w:tab w:val="num" w:pos="720"/>
        </w:tabs>
        <w:ind w:left="720" w:hanging="360"/>
      </w:pPr>
    </w:lvl>
    <w:lvl w:ilvl="1" w:tplc="0114D71C">
      <w:start w:val="1"/>
      <w:numFmt w:val="decimal"/>
      <w:lvlText w:val="%2."/>
      <w:lvlJc w:val="left"/>
      <w:pPr>
        <w:tabs>
          <w:tab w:val="num" w:pos="1440"/>
        </w:tabs>
        <w:ind w:left="1440" w:hanging="360"/>
      </w:pPr>
    </w:lvl>
    <w:lvl w:ilvl="2" w:tplc="F56A9738" w:tentative="1">
      <w:start w:val="1"/>
      <w:numFmt w:val="decimal"/>
      <w:lvlText w:val="%3."/>
      <w:lvlJc w:val="left"/>
      <w:pPr>
        <w:tabs>
          <w:tab w:val="num" w:pos="2160"/>
        </w:tabs>
        <w:ind w:left="2160" w:hanging="360"/>
      </w:pPr>
    </w:lvl>
    <w:lvl w:ilvl="3" w:tplc="B21EE112" w:tentative="1">
      <w:start w:val="1"/>
      <w:numFmt w:val="decimal"/>
      <w:lvlText w:val="%4."/>
      <w:lvlJc w:val="left"/>
      <w:pPr>
        <w:tabs>
          <w:tab w:val="num" w:pos="2880"/>
        </w:tabs>
        <w:ind w:left="2880" w:hanging="360"/>
      </w:pPr>
    </w:lvl>
    <w:lvl w:ilvl="4" w:tplc="FA926DF4" w:tentative="1">
      <w:start w:val="1"/>
      <w:numFmt w:val="decimal"/>
      <w:lvlText w:val="%5."/>
      <w:lvlJc w:val="left"/>
      <w:pPr>
        <w:tabs>
          <w:tab w:val="num" w:pos="3600"/>
        </w:tabs>
        <w:ind w:left="3600" w:hanging="360"/>
      </w:pPr>
    </w:lvl>
    <w:lvl w:ilvl="5" w:tplc="8C4264A6" w:tentative="1">
      <w:start w:val="1"/>
      <w:numFmt w:val="decimal"/>
      <w:lvlText w:val="%6."/>
      <w:lvlJc w:val="left"/>
      <w:pPr>
        <w:tabs>
          <w:tab w:val="num" w:pos="4320"/>
        </w:tabs>
        <w:ind w:left="4320" w:hanging="360"/>
      </w:pPr>
    </w:lvl>
    <w:lvl w:ilvl="6" w:tplc="9C96C3F2" w:tentative="1">
      <w:start w:val="1"/>
      <w:numFmt w:val="decimal"/>
      <w:lvlText w:val="%7."/>
      <w:lvlJc w:val="left"/>
      <w:pPr>
        <w:tabs>
          <w:tab w:val="num" w:pos="5040"/>
        </w:tabs>
        <w:ind w:left="5040" w:hanging="360"/>
      </w:pPr>
    </w:lvl>
    <w:lvl w:ilvl="7" w:tplc="AE9AC832" w:tentative="1">
      <w:start w:val="1"/>
      <w:numFmt w:val="decimal"/>
      <w:lvlText w:val="%8."/>
      <w:lvlJc w:val="left"/>
      <w:pPr>
        <w:tabs>
          <w:tab w:val="num" w:pos="5760"/>
        </w:tabs>
        <w:ind w:left="5760" w:hanging="360"/>
      </w:pPr>
    </w:lvl>
    <w:lvl w:ilvl="8" w:tplc="AC306010" w:tentative="1">
      <w:start w:val="1"/>
      <w:numFmt w:val="decimal"/>
      <w:lvlText w:val="%9."/>
      <w:lvlJc w:val="left"/>
      <w:pPr>
        <w:tabs>
          <w:tab w:val="num" w:pos="6480"/>
        </w:tabs>
        <w:ind w:left="6480" w:hanging="360"/>
      </w:pPr>
    </w:lvl>
  </w:abstractNum>
  <w:abstractNum w:abstractNumId="31" w15:restartNumberingAfterBreak="0">
    <w:nsid w:val="482E4BB8"/>
    <w:multiLevelType w:val="multilevel"/>
    <w:tmpl w:val="2C86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DB2BF8"/>
    <w:multiLevelType w:val="hybridMultilevel"/>
    <w:tmpl w:val="7E785E18"/>
    <w:lvl w:ilvl="0" w:tplc="3A88F2C6">
      <w:start w:val="1"/>
      <w:numFmt w:val="lowerLetter"/>
      <w:lvlText w:val="5.%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4C190DA7"/>
    <w:multiLevelType w:val="hybridMultilevel"/>
    <w:tmpl w:val="EFD68A90"/>
    <w:lvl w:ilvl="0" w:tplc="289C50BC">
      <w:start w:val="1"/>
      <w:numFmt w:val="bullet"/>
      <w:lvlText w:val="•"/>
      <w:lvlJc w:val="left"/>
      <w:pPr>
        <w:tabs>
          <w:tab w:val="num" w:pos="720"/>
        </w:tabs>
        <w:ind w:left="720" w:hanging="360"/>
      </w:pPr>
      <w:rPr>
        <w:rFonts w:ascii="Arial" w:hAnsi="Arial" w:hint="default"/>
      </w:rPr>
    </w:lvl>
    <w:lvl w:ilvl="1" w:tplc="A7B68AD4" w:tentative="1">
      <w:start w:val="1"/>
      <w:numFmt w:val="bullet"/>
      <w:lvlText w:val="•"/>
      <w:lvlJc w:val="left"/>
      <w:pPr>
        <w:tabs>
          <w:tab w:val="num" w:pos="1440"/>
        </w:tabs>
        <w:ind w:left="1440" w:hanging="360"/>
      </w:pPr>
      <w:rPr>
        <w:rFonts w:ascii="Arial" w:hAnsi="Arial" w:hint="default"/>
      </w:rPr>
    </w:lvl>
    <w:lvl w:ilvl="2" w:tplc="64768148">
      <w:start w:val="1"/>
      <w:numFmt w:val="bullet"/>
      <w:lvlText w:val="•"/>
      <w:lvlJc w:val="left"/>
      <w:pPr>
        <w:tabs>
          <w:tab w:val="num" w:pos="2160"/>
        </w:tabs>
        <w:ind w:left="2160" w:hanging="360"/>
      </w:pPr>
      <w:rPr>
        <w:rFonts w:ascii="Arial" w:hAnsi="Arial" w:hint="default"/>
      </w:rPr>
    </w:lvl>
    <w:lvl w:ilvl="3" w:tplc="12B88A60" w:tentative="1">
      <w:start w:val="1"/>
      <w:numFmt w:val="bullet"/>
      <w:lvlText w:val="•"/>
      <w:lvlJc w:val="left"/>
      <w:pPr>
        <w:tabs>
          <w:tab w:val="num" w:pos="2880"/>
        </w:tabs>
        <w:ind w:left="2880" w:hanging="360"/>
      </w:pPr>
      <w:rPr>
        <w:rFonts w:ascii="Arial" w:hAnsi="Arial" w:hint="default"/>
      </w:rPr>
    </w:lvl>
    <w:lvl w:ilvl="4" w:tplc="EB4C6906" w:tentative="1">
      <w:start w:val="1"/>
      <w:numFmt w:val="bullet"/>
      <w:lvlText w:val="•"/>
      <w:lvlJc w:val="left"/>
      <w:pPr>
        <w:tabs>
          <w:tab w:val="num" w:pos="3600"/>
        </w:tabs>
        <w:ind w:left="3600" w:hanging="360"/>
      </w:pPr>
      <w:rPr>
        <w:rFonts w:ascii="Arial" w:hAnsi="Arial" w:hint="default"/>
      </w:rPr>
    </w:lvl>
    <w:lvl w:ilvl="5" w:tplc="7F0EBA4E" w:tentative="1">
      <w:start w:val="1"/>
      <w:numFmt w:val="bullet"/>
      <w:lvlText w:val="•"/>
      <w:lvlJc w:val="left"/>
      <w:pPr>
        <w:tabs>
          <w:tab w:val="num" w:pos="4320"/>
        </w:tabs>
        <w:ind w:left="4320" w:hanging="360"/>
      </w:pPr>
      <w:rPr>
        <w:rFonts w:ascii="Arial" w:hAnsi="Arial" w:hint="default"/>
      </w:rPr>
    </w:lvl>
    <w:lvl w:ilvl="6" w:tplc="C8A4D32A" w:tentative="1">
      <w:start w:val="1"/>
      <w:numFmt w:val="bullet"/>
      <w:lvlText w:val="•"/>
      <w:lvlJc w:val="left"/>
      <w:pPr>
        <w:tabs>
          <w:tab w:val="num" w:pos="5040"/>
        </w:tabs>
        <w:ind w:left="5040" w:hanging="360"/>
      </w:pPr>
      <w:rPr>
        <w:rFonts w:ascii="Arial" w:hAnsi="Arial" w:hint="default"/>
      </w:rPr>
    </w:lvl>
    <w:lvl w:ilvl="7" w:tplc="A3403E2E" w:tentative="1">
      <w:start w:val="1"/>
      <w:numFmt w:val="bullet"/>
      <w:lvlText w:val="•"/>
      <w:lvlJc w:val="left"/>
      <w:pPr>
        <w:tabs>
          <w:tab w:val="num" w:pos="5760"/>
        </w:tabs>
        <w:ind w:left="5760" w:hanging="360"/>
      </w:pPr>
      <w:rPr>
        <w:rFonts w:ascii="Arial" w:hAnsi="Arial" w:hint="default"/>
      </w:rPr>
    </w:lvl>
    <w:lvl w:ilvl="8" w:tplc="BFEC7A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F553FD0"/>
    <w:multiLevelType w:val="multilevel"/>
    <w:tmpl w:val="AA4A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775B2D"/>
    <w:multiLevelType w:val="multilevel"/>
    <w:tmpl w:val="129EB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B01E16"/>
    <w:multiLevelType w:val="hybridMultilevel"/>
    <w:tmpl w:val="7F9260FC"/>
    <w:lvl w:ilvl="0" w:tplc="70E433E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22C50"/>
    <w:multiLevelType w:val="multilevel"/>
    <w:tmpl w:val="8134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350054"/>
    <w:multiLevelType w:val="multilevel"/>
    <w:tmpl w:val="716A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B67673"/>
    <w:multiLevelType w:val="multilevel"/>
    <w:tmpl w:val="AE3495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BA2509"/>
    <w:multiLevelType w:val="hybridMultilevel"/>
    <w:tmpl w:val="1DE074E0"/>
    <w:lvl w:ilvl="0" w:tplc="6048FD1C">
      <w:start w:val="1"/>
      <w:numFmt w:val="lowerLetter"/>
      <w:lvlText w:val="9.%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65610FAA"/>
    <w:multiLevelType w:val="multilevel"/>
    <w:tmpl w:val="1F94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92DA9"/>
    <w:multiLevelType w:val="multilevel"/>
    <w:tmpl w:val="C51C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226D21"/>
    <w:multiLevelType w:val="multilevel"/>
    <w:tmpl w:val="ADC8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733F2C"/>
    <w:multiLevelType w:val="hybridMultilevel"/>
    <w:tmpl w:val="5A447E74"/>
    <w:lvl w:ilvl="0" w:tplc="BF5A592C">
      <w:start w:val="1"/>
      <w:numFmt w:val="bullet"/>
      <w:lvlText w:val="•"/>
      <w:lvlJc w:val="left"/>
      <w:pPr>
        <w:tabs>
          <w:tab w:val="num" w:pos="720"/>
        </w:tabs>
        <w:ind w:left="720" w:hanging="360"/>
      </w:pPr>
      <w:rPr>
        <w:rFonts w:ascii="Arial" w:hAnsi="Arial" w:hint="default"/>
      </w:rPr>
    </w:lvl>
    <w:lvl w:ilvl="1" w:tplc="478E9052" w:tentative="1">
      <w:start w:val="1"/>
      <w:numFmt w:val="bullet"/>
      <w:lvlText w:val="•"/>
      <w:lvlJc w:val="left"/>
      <w:pPr>
        <w:tabs>
          <w:tab w:val="num" w:pos="1440"/>
        </w:tabs>
        <w:ind w:left="1440" w:hanging="360"/>
      </w:pPr>
      <w:rPr>
        <w:rFonts w:ascii="Arial" w:hAnsi="Arial" w:hint="default"/>
      </w:rPr>
    </w:lvl>
    <w:lvl w:ilvl="2" w:tplc="34062D1A">
      <w:start w:val="1"/>
      <w:numFmt w:val="bullet"/>
      <w:lvlText w:val="•"/>
      <w:lvlJc w:val="left"/>
      <w:pPr>
        <w:tabs>
          <w:tab w:val="num" w:pos="2160"/>
        </w:tabs>
        <w:ind w:left="2160" w:hanging="360"/>
      </w:pPr>
      <w:rPr>
        <w:rFonts w:ascii="Arial" w:hAnsi="Arial" w:hint="default"/>
      </w:rPr>
    </w:lvl>
    <w:lvl w:ilvl="3" w:tplc="9CA28CC0" w:tentative="1">
      <w:start w:val="1"/>
      <w:numFmt w:val="bullet"/>
      <w:lvlText w:val="•"/>
      <w:lvlJc w:val="left"/>
      <w:pPr>
        <w:tabs>
          <w:tab w:val="num" w:pos="2880"/>
        </w:tabs>
        <w:ind w:left="2880" w:hanging="360"/>
      </w:pPr>
      <w:rPr>
        <w:rFonts w:ascii="Arial" w:hAnsi="Arial" w:hint="default"/>
      </w:rPr>
    </w:lvl>
    <w:lvl w:ilvl="4" w:tplc="2752C4A8" w:tentative="1">
      <w:start w:val="1"/>
      <w:numFmt w:val="bullet"/>
      <w:lvlText w:val="•"/>
      <w:lvlJc w:val="left"/>
      <w:pPr>
        <w:tabs>
          <w:tab w:val="num" w:pos="3600"/>
        </w:tabs>
        <w:ind w:left="3600" w:hanging="360"/>
      </w:pPr>
      <w:rPr>
        <w:rFonts w:ascii="Arial" w:hAnsi="Arial" w:hint="default"/>
      </w:rPr>
    </w:lvl>
    <w:lvl w:ilvl="5" w:tplc="1A3A7C2C" w:tentative="1">
      <w:start w:val="1"/>
      <w:numFmt w:val="bullet"/>
      <w:lvlText w:val="•"/>
      <w:lvlJc w:val="left"/>
      <w:pPr>
        <w:tabs>
          <w:tab w:val="num" w:pos="4320"/>
        </w:tabs>
        <w:ind w:left="4320" w:hanging="360"/>
      </w:pPr>
      <w:rPr>
        <w:rFonts w:ascii="Arial" w:hAnsi="Arial" w:hint="default"/>
      </w:rPr>
    </w:lvl>
    <w:lvl w:ilvl="6" w:tplc="1D244C1A" w:tentative="1">
      <w:start w:val="1"/>
      <w:numFmt w:val="bullet"/>
      <w:lvlText w:val="•"/>
      <w:lvlJc w:val="left"/>
      <w:pPr>
        <w:tabs>
          <w:tab w:val="num" w:pos="5040"/>
        </w:tabs>
        <w:ind w:left="5040" w:hanging="360"/>
      </w:pPr>
      <w:rPr>
        <w:rFonts w:ascii="Arial" w:hAnsi="Arial" w:hint="default"/>
      </w:rPr>
    </w:lvl>
    <w:lvl w:ilvl="7" w:tplc="DDAA6F54" w:tentative="1">
      <w:start w:val="1"/>
      <w:numFmt w:val="bullet"/>
      <w:lvlText w:val="•"/>
      <w:lvlJc w:val="left"/>
      <w:pPr>
        <w:tabs>
          <w:tab w:val="num" w:pos="5760"/>
        </w:tabs>
        <w:ind w:left="5760" w:hanging="360"/>
      </w:pPr>
      <w:rPr>
        <w:rFonts w:ascii="Arial" w:hAnsi="Arial" w:hint="default"/>
      </w:rPr>
    </w:lvl>
    <w:lvl w:ilvl="8" w:tplc="4B160F1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C7D4034"/>
    <w:multiLevelType w:val="multilevel"/>
    <w:tmpl w:val="945C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B13ADE"/>
    <w:multiLevelType w:val="hybridMultilevel"/>
    <w:tmpl w:val="1D3CE996"/>
    <w:lvl w:ilvl="0" w:tplc="A73C1538">
      <w:start w:val="1"/>
      <w:numFmt w:val="bullet"/>
      <w:lvlText w:val="•"/>
      <w:lvlJc w:val="left"/>
      <w:pPr>
        <w:tabs>
          <w:tab w:val="num" w:pos="720"/>
        </w:tabs>
        <w:ind w:left="720" w:hanging="360"/>
      </w:pPr>
      <w:rPr>
        <w:rFonts w:ascii="Arial" w:hAnsi="Arial" w:hint="default"/>
      </w:rPr>
    </w:lvl>
    <w:lvl w:ilvl="1" w:tplc="610A4C9E" w:tentative="1">
      <w:start w:val="1"/>
      <w:numFmt w:val="bullet"/>
      <w:lvlText w:val="•"/>
      <w:lvlJc w:val="left"/>
      <w:pPr>
        <w:tabs>
          <w:tab w:val="num" w:pos="1440"/>
        </w:tabs>
        <w:ind w:left="1440" w:hanging="360"/>
      </w:pPr>
      <w:rPr>
        <w:rFonts w:ascii="Arial" w:hAnsi="Arial" w:hint="default"/>
      </w:rPr>
    </w:lvl>
    <w:lvl w:ilvl="2" w:tplc="CA6648DC">
      <w:start w:val="1"/>
      <w:numFmt w:val="bullet"/>
      <w:lvlText w:val="•"/>
      <w:lvlJc w:val="left"/>
      <w:pPr>
        <w:tabs>
          <w:tab w:val="num" w:pos="2160"/>
        </w:tabs>
        <w:ind w:left="2160" w:hanging="360"/>
      </w:pPr>
      <w:rPr>
        <w:rFonts w:ascii="Arial" w:hAnsi="Arial" w:hint="default"/>
      </w:rPr>
    </w:lvl>
    <w:lvl w:ilvl="3" w:tplc="92764688" w:tentative="1">
      <w:start w:val="1"/>
      <w:numFmt w:val="bullet"/>
      <w:lvlText w:val="•"/>
      <w:lvlJc w:val="left"/>
      <w:pPr>
        <w:tabs>
          <w:tab w:val="num" w:pos="2880"/>
        </w:tabs>
        <w:ind w:left="2880" w:hanging="360"/>
      </w:pPr>
      <w:rPr>
        <w:rFonts w:ascii="Arial" w:hAnsi="Arial" w:hint="default"/>
      </w:rPr>
    </w:lvl>
    <w:lvl w:ilvl="4" w:tplc="3C9CA92E" w:tentative="1">
      <w:start w:val="1"/>
      <w:numFmt w:val="bullet"/>
      <w:lvlText w:val="•"/>
      <w:lvlJc w:val="left"/>
      <w:pPr>
        <w:tabs>
          <w:tab w:val="num" w:pos="3600"/>
        </w:tabs>
        <w:ind w:left="3600" w:hanging="360"/>
      </w:pPr>
      <w:rPr>
        <w:rFonts w:ascii="Arial" w:hAnsi="Arial" w:hint="default"/>
      </w:rPr>
    </w:lvl>
    <w:lvl w:ilvl="5" w:tplc="B634695E" w:tentative="1">
      <w:start w:val="1"/>
      <w:numFmt w:val="bullet"/>
      <w:lvlText w:val="•"/>
      <w:lvlJc w:val="left"/>
      <w:pPr>
        <w:tabs>
          <w:tab w:val="num" w:pos="4320"/>
        </w:tabs>
        <w:ind w:left="4320" w:hanging="360"/>
      </w:pPr>
      <w:rPr>
        <w:rFonts w:ascii="Arial" w:hAnsi="Arial" w:hint="default"/>
      </w:rPr>
    </w:lvl>
    <w:lvl w:ilvl="6" w:tplc="92A43E06" w:tentative="1">
      <w:start w:val="1"/>
      <w:numFmt w:val="bullet"/>
      <w:lvlText w:val="•"/>
      <w:lvlJc w:val="left"/>
      <w:pPr>
        <w:tabs>
          <w:tab w:val="num" w:pos="5040"/>
        </w:tabs>
        <w:ind w:left="5040" w:hanging="360"/>
      </w:pPr>
      <w:rPr>
        <w:rFonts w:ascii="Arial" w:hAnsi="Arial" w:hint="default"/>
      </w:rPr>
    </w:lvl>
    <w:lvl w:ilvl="7" w:tplc="EA82259E" w:tentative="1">
      <w:start w:val="1"/>
      <w:numFmt w:val="bullet"/>
      <w:lvlText w:val="•"/>
      <w:lvlJc w:val="left"/>
      <w:pPr>
        <w:tabs>
          <w:tab w:val="num" w:pos="5760"/>
        </w:tabs>
        <w:ind w:left="5760" w:hanging="360"/>
      </w:pPr>
      <w:rPr>
        <w:rFonts w:ascii="Arial" w:hAnsi="Arial" w:hint="default"/>
      </w:rPr>
    </w:lvl>
    <w:lvl w:ilvl="8" w:tplc="81C6E61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7C3A1F"/>
    <w:multiLevelType w:val="hybridMultilevel"/>
    <w:tmpl w:val="29E20E4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CCC6F20"/>
    <w:multiLevelType w:val="multilevel"/>
    <w:tmpl w:val="FF56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E465C2"/>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6246170">
    <w:abstractNumId w:val="30"/>
  </w:num>
  <w:num w:numId="2" w16cid:durableId="476840612">
    <w:abstractNumId w:val="11"/>
  </w:num>
  <w:num w:numId="3" w16cid:durableId="2122527160">
    <w:abstractNumId w:val="9"/>
  </w:num>
  <w:num w:numId="4" w16cid:durableId="151873984">
    <w:abstractNumId w:val="49"/>
  </w:num>
  <w:num w:numId="5" w16cid:durableId="1755659513">
    <w:abstractNumId w:val="31"/>
  </w:num>
  <w:num w:numId="6" w16cid:durableId="1412965264">
    <w:abstractNumId w:val="39"/>
  </w:num>
  <w:num w:numId="7" w16cid:durableId="419448433">
    <w:abstractNumId w:val="35"/>
  </w:num>
  <w:num w:numId="8" w16cid:durableId="1980988881">
    <w:abstractNumId w:val="13"/>
  </w:num>
  <w:num w:numId="9" w16cid:durableId="341588045">
    <w:abstractNumId w:val="8"/>
  </w:num>
  <w:num w:numId="10" w16cid:durableId="82383951">
    <w:abstractNumId w:val="6"/>
  </w:num>
  <w:num w:numId="11" w16cid:durableId="385571472">
    <w:abstractNumId w:val="7"/>
  </w:num>
  <w:num w:numId="12" w16cid:durableId="496699643">
    <w:abstractNumId w:val="18"/>
  </w:num>
  <w:num w:numId="13" w16cid:durableId="1892960645">
    <w:abstractNumId w:val="2"/>
  </w:num>
  <w:num w:numId="14" w16cid:durableId="1037512446">
    <w:abstractNumId w:val="28"/>
  </w:num>
  <w:num w:numId="15" w16cid:durableId="1846241600">
    <w:abstractNumId w:val="42"/>
  </w:num>
  <w:num w:numId="16" w16cid:durableId="2121561887">
    <w:abstractNumId w:val="17"/>
  </w:num>
  <w:num w:numId="17" w16cid:durableId="503278481">
    <w:abstractNumId w:val="37"/>
  </w:num>
  <w:num w:numId="18" w16cid:durableId="1171797893">
    <w:abstractNumId w:val="1"/>
  </w:num>
  <w:num w:numId="19" w16cid:durableId="983313265">
    <w:abstractNumId w:val="43"/>
  </w:num>
  <w:num w:numId="20" w16cid:durableId="1490754871">
    <w:abstractNumId w:val="3"/>
  </w:num>
  <w:num w:numId="21" w16cid:durableId="520243541">
    <w:abstractNumId w:val="36"/>
  </w:num>
  <w:num w:numId="22" w16cid:durableId="294601145">
    <w:abstractNumId w:val="29"/>
  </w:num>
  <w:num w:numId="23" w16cid:durableId="2093115539">
    <w:abstractNumId w:val="22"/>
  </w:num>
  <w:num w:numId="24" w16cid:durableId="289938170">
    <w:abstractNumId w:val="34"/>
  </w:num>
  <w:num w:numId="25" w16cid:durableId="434836227">
    <w:abstractNumId w:val="16"/>
  </w:num>
  <w:num w:numId="26" w16cid:durableId="225915730">
    <w:abstractNumId w:val="12"/>
  </w:num>
  <w:num w:numId="27" w16cid:durableId="72553826">
    <w:abstractNumId w:val="25"/>
  </w:num>
  <w:num w:numId="28" w16cid:durableId="351296794">
    <w:abstractNumId w:val="38"/>
  </w:num>
  <w:num w:numId="29" w16cid:durableId="1855487567">
    <w:abstractNumId w:val="24"/>
  </w:num>
  <w:num w:numId="30" w16cid:durableId="936904226">
    <w:abstractNumId w:val="5"/>
  </w:num>
  <w:num w:numId="31" w16cid:durableId="2104254730">
    <w:abstractNumId w:val="14"/>
  </w:num>
  <w:num w:numId="32" w16cid:durableId="1808816142">
    <w:abstractNumId w:val="26"/>
  </w:num>
  <w:num w:numId="33" w16cid:durableId="185484804">
    <w:abstractNumId w:val="32"/>
  </w:num>
  <w:num w:numId="34" w16cid:durableId="1224755634">
    <w:abstractNumId w:val="15"/>
  </w:num>
  <w:num w:numId="35" w16cid:durableId="476337736">
    <w:abstractNumId w:val="0"/>
  </w:num>
  <w:num w:numId="36" w16cid:durableId="1573151393">
    <w:abstractNumId w:val="4"/>
  </w:num>
  <w:num w:numId="37" w16cid:durableId="2107454737">
    <w:abstractNumId w:val="40"/>
  </w:num>
  <w:num w:numId="38" w16cid:durableId="1509366881">
    <w:abstractNumId w:val="21"/>
  </w:num>
  <w:num w:numId="39" w16cid:durableId="695427233">
    <w:abstractNumId w:val="48"/>
  </w:num>
  <w:num w:numId="40" w16cid:durableId="1176074698">
    <w:abstractNumId w:val="45"/>
  </w:num>
  <w:num w:numId="41" w16cid:durableId="370613873">
    <w:abstractNumId w:val="10"/>
  </w:num>
  <w:num w:numId="42" w16cid:durableId="870917667">
    <w:abstractNumId w:val="23"/>
  </w:num>
  <w:num w:numId="43" w16cid:durableId="1159079845">
    <w:abstractNumId w:val="46"/>
  </w:num>
  <w:num w:numId="44" w16cid:durableId="1731227437">
    <w:abstractNumId w:val="20"/>
  </w:num>
  <w:num w:numId="45" w16cid:durableId="1599413702">
    <w:abstractNumId w:val="33"/>
  </w:num>
  <w:num w:numId="46" w16cid:durableId="729113545">
    <w:abstractNumId w:val="19"/>
  </w:num>
  <w:num w:numId="47" w16cid:durableId="1209881202">
    <w:abstractNumId w:val="27"/>
  </w:num>
  <w:num w:numId="48" w16cid:durableId="1326740594">
    <w:abstractNumId w:val="41"/>
  </w:num>
  <w:num w:numId="49" w16cid:durableId="2002540234">
    <w:abstractNumId w:val="44"/>
  </w:num>
  <w:num w:numId="50" w16cid:durableId="1013459380">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504"/>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cwNjMxNTY3szC1MDNU0lEKTi0uzszPAykwrwUAunI1WiwAAAA="/>
  </w:docVars>
  <w:rsids>
    <w:rsidRoot w:val="006A059D"/>
    <w:rsid w:val="00000997"/>
    <w:rsid w:val="00000E7F"/>
    <w:rsid w:val="0000150C"/>
    <w:rsid w:val="000015B8"/>
    <w:rsid w:val="00001F9F"/>
    <w:rsid w:val="00002598"/>
    <w:rsid w:val="00002B5F"/>
    <w:rsid w:val="00002E1B"/>
    <w:rsid w:val="00003555"/>
    <w:rsid w:val="000036D4"/>
    <w:rsid w:val="00003A62"/>
    <w:rsid w:val="00003D4A"/>
    <w:rsid w:val="0000425A"/>
    <w:rsid w:val="00004291"/>
    <w:rsid w:val="000055FB"/>
    <w:rsid w:val="00005BE7"/>
    <w:rsid w:val="0000618B"/>
    <w:rsid w:val="0000687C"/>
    <w:rsid w:val="0000732F"/>
    <w:rsid w:val="000075D3"/>
    <w:rsid w:val="000109C7"/>
    <w:rsid w:val="00011063"/>
    <w:rsid w:val="000110C4"/>
    <w:rsid w:val="000135D2"/>
    <w:rsid w:val="0001434B"/>
    <w:rsid w:val="00014547"/>
    <w:rsid w:val="00014E28"/>
    <w:rsid w:val="00015120"/>
    <w:rsid w:val="0001541F"/>
    <w:rsid w:val="00015944"/>
    <w:rsid w:val="000168D8"/>
    <w:rsid w:val="00016BC9"/>
    <w:rsid w:val="00016C0F"/>
    <w:rsid w:val="000203DF"/>
    <w:rsid w:val="00020B8D"/>
    <w:rsid w:val="000214AF"/>
    <w:rsid w:val="00022C1D"/>
    <w:rsid w:val="0002378D"/>
    <w:rsid w:val="00023B2A"/>
    <w:rsid w:val="00023CFE"/>
    <w:rsid w:val="00023D94"/>
    <w:rsid w:val="00024C75"/>
    <w:rsid w:val="00025462"/>
    <w:rsid w:val="00025EA9"/>
    <w:rsid w:val="000269B5"/>
    <w:rsid w:val="00026A1C"/>
    <w:rsid w:val="00030EDE"/>
    <w:rsid w:val="00031055"/>
    <w:rsid w:val="00031160"/>
    <w:rsid w:val="000311C7"/>
    <w:rsid w:val="00031B1E"/>
    <w:rsid w:val="00031FF7"/>
    <w:rsid w:val="00032549"/>
    <w:rsid w:val="0003446C"/>
    <w:rsid w:val="000344CA"/>
    <w:rsid w:val="000352D6"/>
    <w:rsid w:val="00036849"/>
    <w:rsid w:val="00037B57"/>
    <w:rsid w:val="00037C13"/>
    <w:rsid w:val="00040740"/>
    <w:rsid w:val="00040B7B"/>
    <w:rsid w:val="000413B7"/>
    <w:rsid w:val="00041483"/>
    <w:rsid w:val="000417E5"/>
    <w:rsid w:val="00041BEA"/>
    <w:rsid w:val="00041FD1"/>
    <w:rsid w:val="00042282"/>
    <w:rsid w:val="00042774"/>
    <w:rsid w:val="0004330B"/>
    <w:rsid w:val="000444E3"/>
    <w:rsid w:val="00044B29"/>
    <w:rsid w:val="00044EF1"/>
    <w:rsid w:val="00045DC9"/>
    <w:rsid w:val="00045DD5"/>
    <w:rsid w:val="00046081"/>
    <w:rsid w:val="00046EDE"/>
    <w:rsid w:val="00047A64"/>
    <w:rsid w:val="0005156A"/>
    <w:rsid w:val="00051955"/>
    <w:rsid w:val="00051CD8"/>
    <w:rsid w:val="00052451"/>
    <w:rsid w:val="00052971"/>
    <w:rsid w:val="00053E8C"/>
    <w:rsid w:val="000545E6"/>
    <w:rsid w:val="000558E3"/>
    <w:rsid w:val="0005638D"/>
    <w:rsid w:val="0005767C"/>
    <w:rsid w:val="0006080C"/>
    <w:rsid w:val="000611AA"/>
    <w:rsid w:val="00061799"/>
    <w:rsid w:val="0006261F"/>
    <w:rsid w:val="00062911"/>
    <w:rsid w:val="00063048"/>
    <w:rsid w:val="00063137"/>
    <w:rsid w:val="0006356A"/>
    <w:rsid w:val="00064DC9"/>
    <w:rsid w:val="0006673C"/>
    <w:rsid w:val="00067724"/>
    <w:rsid w:val="00067C84"/>
    <w:rsid w:val="00067FD8"/>
    <w:rsid w:val="00070113"/>
    <w:rsid w:val="000714C5"/>
    <w:rsid w:val="000717A8"/>
    <w:rsid w:val="000717F8"/>
    <w:rsid w:val="00071BC1"/>
    <w:rsid w:val="00071BD7"/>
    <w:rsid w:val="00072C39"/>
    <w:rsid w:val="00072F69"/>
    <w:rsid w:val="000742CC"/>
    <w:rsid w:val="000757FB"/>
    <w:rsid w:val="00077500"/>
    <w:rsid w:val="00080036"/>
    <w:rsid w:val="000800E4"/>
    <w:rsid w:val="00080C94"/>
    <w:rsid w:val="00081772"/>
    <w:rsid w:val="000818E7"/>
    <w:rsid w:val="00081E17"/>
    <w:rsid w:val="000830D6"/>
    <w:rsid w:val="000842DD"/>
    <w:rsid w:val="00084EF7"/>
    <w:rsid w:val="0008549D"/>
    <w:rsid w:val="00085DE4"/>
    <w:rsid w:val="00085FA2"/>
    <w:rsid w:val="00086C09"/>
    <w:rsid w:val="0008737A"/>
    <w:rsid w:val="00090952"/>
    <w:rsid w:val="00091EED"/>
    <w:rsid w:val="000932D0"/>
    <w:rsid w:val="000934DB"/>
    <w:rsid w:val="000936CC"/>
    <w:rsid w:val="000937E7"/>
    <w:rsid w:val="00093D15"/>
    <w:rsid w:val="0009428F"/>
    <w:rsid w:val="00095862"/>
    <w:rsid w:val="00095EFE"/>
    <w:rsid w:val="00096EA8"/>
    <w:rsid w:val="00097860"/>
    <w:rsid w:val="00097B10"/>
    <w:rsid w:val="000A03C1"/>
    <w:rsid w:val="000A04C1"/>
    <w:rsid w:val="000A06BB"/>
    <w:rsid w:val="000A120B"/>
    <w:rsid w:val="000A1823"/>
    <w:rsid w:val="000A1BB4"/>
    <w:rsid w:val="000A1BB7"/>
    <w:rsid w:val="000A2433"/>
    <w:rsid w:val="000A2530"/>
    <w:rsid w:val="000A2DD0"/>
    <w:rsid w:val="000A3781"/>
    <w:rsid w:val="000A444B"/>
    <w:rsid w:val="000A508E"/>
    <w:rsid w:val="000A5818"/>
    <w:rsid w:val="000A5A21"/>
    <w:rsid w:val="000A6400"/>
    <w:rsid w:val="000A6630"/>
    <w:rsid w:val="000A67F2"/>
    <w:rsid w:val="000A73F6"/>
    <w:rsid w:val="000B03CC"/>
    <w:rsid w:val="000B0A74"/>
    <w:rsid w:val="000B0B9A"/>
    <w:rsid w:val="000B135B"/>
    <w:rsid w:val="000B1B8E"/>
    <w:rsid w:val="000B1BE2"/>
    <w:rsid w:val="000B28E6"/>
    <w:rsid w:val="000B29F7"/>
    <w:rsid w:val="000B3579"/>
    <w:rsid w:val="000B4564"/>
    <w:rsid w:val="000B5183"/>
    <w:rsid w:val="000B51DD"/>
    <w:rsid w:val="000B549F"/>
    <w:rsid w:val="000B54F5"/>
    <w:rsid w:val="000B5732"/>
    <w:rsid w:val="000B5FC6"/>
    <w:rsid w:val="000B619F"/>
    <w:rsid w:val="000B6FFE"/>
    <w:rsid w:val="000B7EF8"/>
    <w:rsid w:val="000B7F11"/>
    <w:rsid w:val="000C0AE0"/>
    <w:rsid w:val="000C0EC3"/>
    <w:rsid w:val="000C1634"/>
    <w:rsid w:val="000C42F9"/>
    <w:rsid w:val="000C4B40"/>
    <w:rsid w:val="000C5DDD"/>
    <w:rsid w:val="000C60CE"/>
    <w:rsid w:val="000C650C"/>
    <w:rsid w:val="000C759A"/>
    <w:rsid w:val="000C762F"/>
    <w:rsid w:val="000D0F53"/>
    <w:rsid w:val="000D2FDA"/>
    <w:rsid w:val="000D32DA"/>
    <w:rsid w:val="000D333E"/>
    <w:rsid w:val="000D3E15"/>
    <w:rsid w:val="000D44A8"/>
    <w:rsid w:val="000D54C8"/>
    <w:rsid w:val="000D5EA6"/>
    <w:rsid w:val="000D6528"/>
    <w:rsid w:val="000D6758"/>
    <w:rsid w:val="000D6B49"/>
    <w:rsid w:val="000D715D"/>
    <w:rsid w:val="000D756C"/>
    <w:rsid w:val="000D7AE5"/>
    <w:rsid w:val="000E00EF"/>
    <w:rsid w:val="000E0223"/>
    <w:rsid w:val="000E022D"/>
    <w:rsid w:val="000E0A3C"/>
    <w:rsid w:val="000E1E5E"/>
    <w:rsid w:val="000E311D"/>
    <w:rsid w:val="000E50B2"/>
    <w:rsid w:val="000E54FF"/>
    <w:rsid w:val="000E5D4E"/>
    <w:rsid w:val="000E5F21"/>
    <w:rsid w:val="000E6526"/>
    <w:rsid w:val="000E6E0D"/>
    <w:rsid w:val="000E7103"/>
    <w:rsid w:val="000E7910"/>
    <w:rsid w:val="000E7A29"/>
    <w:rsid w:val="000E7D09"/>
    <w:rsid w:val="000F01AB"/>
    <w:rsid w:val="000F05F7"/>
    <w:rsid w:val="000F136E"/>
    <w:rsid w:val="000F2243"/>
    <w:rsid w:val="000F2AA6"/>
    <w:rsid w:val="000F2EFE"/>
    <w:rsid w:val="000F4840"/>
    <w:rsid w:val="000F5DF5"/>
    <w:rsid w:val="000F6637"/>
    <w:rsid w:val="000F74E5"/>
    <w:rsid w:val="000F7635"/>
    <w:rsid w:val="000F796C"/>
    <w:rsid w:val="0010001A"/>
    <w:rsid w:val="00101577"/>
    <w:rsid w:val="001030F5"/>
    <w:rsid w:val="001034F4"/>
    <w:rsid w:val="0010375B"/>
    <w:rsid w:val="0010387D"/>
    <w:rsid w:val="00104445"/>
    <w:rsid w:val="00104D4C"/>
    <w:rsid w:val="00104EB6"/>
    <w:rsid w:val="0010520D"/>
    <w:rsid w:val="0010560F"/>
    <w:rsid w:val="00105E75"/>
    <w:rsid w:val="00105F93"/>
    <w:rsid w:val="00106625"/>
    <w:rsid w:val="0010750A"/>
    <w:rsid w:val="001079FC"/>
    <w:rsid w:val="00107A3F"/>
    <w:rsid w:val="001104FB"/>
    <w:rsid w:val="001112CD"/>
    <w:rsid w:val="00111880"/>
    <w:rsid w:val="0011204F"/>
    <w:rsid w:val="00113D1A"/>
    <w:rsid w:val="00114575"/>
    <w:rsid w:val="00114948"/>
    <w:rsid w:val="0011547E"/>
    <w:rsid w:val="00116F98"/>
    <w:rsid w:val="00120300"/>
    <w:rsid w:val="00120E72"/>
    <w:rsid w:val="001211C8"/>
    <w:rsid w:val="001214FA"/>
    <w:rsid w:val="00121FF6"/>
    <w:rsid w:val="00122510"/>
    <w:rsid w:val="00122592"/>
    <w:rsid w:val="00123F4B"/>
    <w:rsid w:val="00124159"/>
    <w:rsid w:val="0012466F"/>
    <w:rsid w:val="001246A9"/>
    <w:rsid w:val="00124756"/>
    <w:rsid w:val="001249E0"/>
    <w:rsid w:val="00124ABA"/>
    <w:rsid w:val="00124E5A"/>
    <w:rsid w:val="0012569C"/>
    <w:rsid w:val="00125CB8"/>
    <w:rsid w:val="00126E58"/>
    <w:rsid w:val="0012747E"/>
    <w:rsid w:val="00127538"/>
    <w:rsid w:val="0013117F"/>
    <w:rsid w:val="0013182A"/>
    <w:rsid w:val="00131D2D"/>
    <w:rsid w:val="0013200C"/>
    <w:rsid w:val="00132141"/>
    <w:rsid w:val="00132542"/>
    <w:rsid w:val="00132FE3"/>
    <w:rsid w:val="00135C77"/>
    <w:rsid w:val="00135F74"/>
    <w:rsid w:val="001367BB"/>
    <w:rsid w:val="001368FC"/>
    <w:rsid w:val="00136ADF"/>
    <w:rsid w:val="00137F5C"/>
    <w:rsid w:val="00140557"/>
    <w:rsid w:val="001418BC"/>
    <w:rsid w:val="0014254B"/>
    <w:rsid w:val="0014301F"/>
    <w:rsid w:val="001446A5"/>
    <w:rsid w:val="001447AF"/>
    <w:rsid w:val="001448B8"/>
    <w:rsid w:val="00144CA9"/>
    <w:rsid w:val="00145381"/>
    <w:rsid w:val="001464E5"/>
    <w:rsid w:val="001465DA"/>
    <w:rsid w:val="00146AE9"/>
    <w:rsid w:val="00147278"/>
    <w:rsid w:val="001500A1"/>
    <w:rsid w:val="0015098F"/>
    <w:rsid w:val="00150B70"/>
    <w:rsid w:val="00150DB0"/>
    <w:rsid w:val="00151ACA"/>
    <w:rsid w:val="001535D6"/>
    <w:rsid w:val="00153E27"/>
    <w:rsid w:val="00154B5D"/>
    <w:rsid w:val="00154C34"/>
    <w:rsid w:val="00154DBB"/>
    <w:rsid w:val="001556AD"/>
    <w:rsid w:val="00156E7E"/>
    <w:rsid w:val="00157043"/>
    <w:rsid w:val="001574FE"/>
    <w:rsid w:val="001575F9"/>
    <w:rsid w:val="00160DE9"/>
    <w:rsid w:val="001610B2"/>
    <w:rsid w:val="001611DF"/>
    <w:rsid w:val="00161FF9"/>
    <w:rsid w:val="001639F0"/>
    <w:rsid w:val="00164AED"/>
    <w:rsid w:val="00165F1A"/>
    <w:rsid w:val="001661F4"/>
    <w:rsid w:val="00167005"/>
    <w:rsid w:val="00170394"/>
    <w:rsid w:val="0017044B"/>
    <w:rsid w:val="00171540"/>
    <w:rsid w:val="00171C6E"/>
    <w:rsid w:val="00172D1B"/>
    <w:rsid w:val="00174D80"/>
    <w:rsid w:val="00175FEF"/>
    <w:rsid w:val="00176394"/>
    <w:rsid w:val="00176832"/>
    <w:rsid w:val="001774BC"/>
    <w:rsid w:val="001777DF"/>
    <w:rsid w:val="00180967"/>
    <w:rsid w:val="00181478"/>
    <w:rsid w:val="0018156C"/>
    <w:rsid w:val="00182731"/>
    <w:rsid w:val="0018296A"/>
    <w:rsid w:val="00183725"/>
    <w:rsid w:val="00184301"/>
    <w:rsid w:val="0018520F"/>
    <w:rsid w:val="001853E7"/>
    <w:rsid w:val="001858CB"/>
    <w:rsid w:val="0018630B"/>
    <w:rsid w:val="00190278"/>
    <w:rsid w:val="00190860"/>
    <w:rsid w:val="00191247"/>
    <w:rsid w:val="00193031"/>
    <w:rsid w:val="0019310F"/>
    <w:rsid w:val="0019403E"/>
    <w:rsid w:val="00194532"/>
    <w:rsid w:val="00194B6E"/>
    <w:rsid w:val="00194E50"/>
    <w:rsid w:val="00194FB1"/>
    <w:rsid w:val="001950F1"/>
    <w:rsid w:val="001951E0"/>
    <w:rsid w:val="001954A4"/>
    <w:rsid w:val="00195871"/>
    <w:rsid w:val="00196B56"/>
    <w:rsid w:val="0019749F"/>
    <w:rsid w:val="001A07A3"/>
    <w:rsid w:val="001A2445"/>
    <w:rsid w:val="001A2CEA"/>
    <w:rsid w:val="001A3206"/>
    <w:rsid w:val="001A389F"/>
    <w:rsid w:val="001A38B8"/>
    <w:rsid w:val="001A3C4B"/>
    <w:rsid w:val="001A3E4B"/>
    <w:rsid w:val="001A3F36"/>
    <w:rsid w:val="001A40AD"/>
    <w:rsid w:val="001A46CE"/>
    <w:rsid w:val="001A4D7C"/>
    <w:rsid w:val="001A4EC9"/>
    <w:rsid w:val="001A582F"/>
    <w:rsid w:val="001A59BB"/>
    <w:rsid w:val="001A6526"/>
    <w:rsid w:val="001A6B82"/>
    <w:rsid w:val="001A6CC1"/>
    <w:rsid w:val="001A6DA1"/>
    <w:rsid w:val="001A72A7"/>
    <w:rsid w:val="001A792F"/>
    <w:rsid w:val="001B0A57"/>
    <w:rsid w:val="001B0F22"/>
    <w:rsid w:val="001B127C"/>
    <w:rsid w:val="001B1D3C"/>
    <w:rsid w:val="001B1DB2"/>
    <w:rsid w:val="001B2371"/>
    <w:rsid w:val="001B2995"/>
    <w:rsid w:val="001B3095"/>
    <w:rsid w:val="001B316B"/>
    <w:rsid w:val="001B3857"/>
    <w:rsid w:val="001B3E15"/>
    <w:rsid w:val="001B419A"/>
    <w:rsid w:val="001B438F"/>
    <w:rsid w:val="001B46C4"/>
    <w:rsid w:val="001B5A0A"/>
    <w:rsid w:val="001B5CCB"/>
    <w:rsid w:val="001B680D"/>
    <w:rsid w:val="001B6915"/>
    <w:rsid w:val="001B76F6"/>
    <w:rsid w:val="001C034F"/>
    <w:rsid w:val="001C16C2"/>
    <w:rsid w:val="001C24D8"/>
    <w:rsid w:val="001C2B48"/>
    <w:rsid w:val="001C2F4F"/>
    <w:rsid w:val="001C37CA"/>
    <w:rsid w:val="001C3945"/>
    <w:rsid w:val="001C3E41"/>
    <w:rsid w:val="001C42C1"/>
    <w:rsid w:val="001C431F"/>
    <w:rsid w:val="001C45F4"/>
    <w:rsid w:val="001C60E5"/>
    <w:rsid w:val="001C6CBA"/>
    <w:rsid w:val="001C7321"/>
    <w:rsid w:val="001D0E7D"/>
    <w:rsid w:val="001D2044"/>
    <w:rsid w:val="001D22E6"/>
    <w:rsid w:val="001D40BB"/>
    <w:rsid w:val="001D43D5"/>
    <w:rsid w:val="001D47E5"/>
    <w:rsid w:val="001D5784"/>
    <w:rsid w:val="001D5785"/>
    <w:rsid w:val="001D5D10"/>
    <w:rsid w:val="001D6F97"/>
    <w:rsid w:val="001D76FB"/>
    <w:rsid w:val="001D7DF1"/>
    <w:rsid w:val="001D7F13"/>
    <w:rsid w:val="001E04E9"/>
    <w:rsid w:val="001E0B41"/>
    <w:rsid w:val="001E0F32"/>
    <w:rsid w:val="001E1439"/>
    <w:rsid w:val="001E15B5"/>
    <w:rsid w:val="001E1C7F"/>
    <w:rsid w:val="001E2138"/>
    <w:rsid w:val="001E2945"/>
    <w:rsid w:val="001E2F16"/>
    <w:rsid w:val="001E3238"/>
    <w:rsid w:val="001E4793"/>
    <w:rsid w:val="001E4943"/>
    <w:rsid w:val="001E4E5D"/>
    <w:rsid w:val="001E5281"/>
    <w:rsid w:val="001E56B3"/>
    <w:rsid w:val="001E59AA"/>
    <w:rsid w:val="001E60D4"/>
    <w:rsid w:val="001E65AC"/>
    <w:rsid w:val="001E6DF1"/>
    <w:rsid w:val="001E721D"/>
    <w:rsid w:val="001E737A"/>
    <w:rsid w:val="001E7E1D"/>
    <w:rsid w:val="001F0447"/>
    <w:rsid w:val="001F0668"/>
    <w:rsid w:val="001F0A0A"/>
    <w:rsid w:val="001F0F73"/>
    <w:rsid w:val="001F1414"/>
    <w:rsid w:val="001F17E4"/>
    <w:rsid w:val="001F28DC"/>
    <w:rsid w:val="001F2944"/>
    <w:rsid w:val="001F2F73"/>
    <w:rsid w:val="001F3319"/>
    <w:rsid w:val="001F3F79"/>
    <w:rsid w:val="001F4170"/>
    <w:rsid w:val="001F4F7F"/>
    <w:rsid w:val="001F50EA"/>
    <w:rsid w:val="001F5611"/>
    <w:rsid w:val="001F5F19"/>
    <w:rsid w:val="001F63E2"/>
    <w:rsid w:val="001F6A12"/>
    <w:rsid w:val="001F7365"/>
    <w:rsid w:val="001F75BA"/>
    <w:rsid w:val="001F7816"/>
    <w:rsid w:val="001F7D38"/>
    <w:rsid w:val="002027C6"/>
    <w:rsid w:val="002037E0"/>
    <w:rsid w:val="00203BBA"/>
    <w:rsid w:val="00203C51"/>
    <w:rsid w:val="00203D04"/>
    <w:rsid w:val="00203F79"/>
    <w:rsid w:val="002041A6"/>
    <w:rsid w:val="002046FE"/>
    <w:rsid w:val="002051BA"/>
    <w:rsid w:val="002052E0"/>
    <w:rsid w:val="0020577F"/>
    <w:rsid w:val="00206C09"/>
    <w:rsid w:val="00206E60"/>
    <w:rsid w:val="00210D0A"/>
    <w:rsid w:val="002119C0"/>
    <w:rsid w:val="00211FBE"/>
    <w:rsid w:val="00212739"/>
    <w:rsid w:val="0021293B"/>
    <w:rsid w:val="002132FE"/>
    <w:rsid w:val="00213537"/>
    <w:rsid w:val="00213A80"/>
    <w:rsid w:val="00213CE0"/>
    <w:rsid w:val="0021407E"/>
    <w:rsid w:val="00216167"/>
    <w:rsid w:val="00216838"/>
    <w:rsid w:val="00216E35"/>
    <w:rsid w:val="00216FCF"/>
    <w:rsid w:val="00220110"/>
    <w:rsid w:val="00220186"/>
    <w:rsid w:val="00220D25"/>
    <w:rsid w:val="002211C5"/>
    <w:rsid w:val="00221370"/>
    <w:rsid w:val="00221A05"/>
    <w:rsid w:val="00221F79"/>
    <w:rsid w:val="002220F6"/>
    <w:rsid w:val="00222A86"/>
    <w:rsid w:val="00223A42"/>
    <w:rsid w:val="0022435C"/>
    <w:rsid w:val="0022497F"/>
    <w:rsid w:val="00224E7F"/>
    <w:rsid w:val="00225391"/>
    <w:rsid w:val="0022561C"/>
    <w:rsid w:val="00225D7F"/>
    <w:rsid w:val="00225F65"/>
    <w:rsid w:val="00227224"/>
    <w:rsid w:val="00227709"/>
    <w:rsid w:val="00230A96"/>
    <w:rsid w:val="00230B57"/>
    <w:rsid w:val="0023146A"/>
    <w:rsid w:val="00231C41"/>
    <w:rsid w:val="0023202D"/>
    <w:rsid w:val="00232DD0"/>
    <w:rsid w:val="00232FDD"/>
    <w:rsid w:val="00232FEE"/>
    <w:rsid w:val="002331E1"/>
    <w:rsid w:val="00233701"/>
    <w:rsid w:val="002339C3"/>
    <w:rsid w:val="00234414"/>
    <w:rsid w:val="00234692"/>
    <w:rsid w:val="0023498B"/>
    <w:rsid w:val="0023528D"/>
    <w:rsid w:val="002355D6"/>
    <w:rsid w:val="00235E17"/>
    <w:rsid w:val="00236396"/>
    <w:rsid w:val="00236408"/>
    <w:rsid w:val="00236CCA"/>
    <w:rsid w:val="002377AA"/>
    <w:rsid w:val="002378C0"/>
    <w:rsid w:val="00237D7F"/>
    <w:rsid w:val="00240636"/>
    <w:rsid w:val="002414DE"/>
    <w:rsid w:val="002415FE"/>
    <w:rsid w:val="0024172A"/>
    <w:rsid w:val="00243172"/>
    <w:rsid w:val="002431E0"/>
    <w:rsid w:val="002435B2"/>
    <w:rsid w:val="002438C9"/>
    <w:rsid w:val="00243DB0"/>
    <w:rsid w:val="00244037"/>
    <w:rsid w:val="002447B8"/>
    <w:rsid w:val="002447DE"/>
    <w:rsid w:val="0024532A"/>
    <w:rsid w:val="00245EA3"/>
    <w:rsid w:val="002465CA"/>
    <w:rsid w:val="00246CEF"/>
    <w:rsid w:val="0024724D"/>
    <w:rsid w:val="0025061C"/>
    <w:rsid w:val="00251683"/>
    <w:rsid w:val="0025178A"/>
    <w:rsid w:val="00251A90"/>
    <w:rsid w:val="00251D7F"/>
    <w:rsid w:val="002525D3"/>
    <w:rsid w:val="00252602"/>
    <w:rsid w:val="0025277B"/>
    <w:rsid w:val="00253082"/>
    <w:rsid w:val="00253157"/>
    <w:rsid w:val="00253CA2"/>
    <w:rsid w:val="00254A96"/>
    <w:rsid w:val="002554B3"/>
    <w:rsid w:val="00255A86"/>
    <w:rsid w:val="00256A2D"/>
    <w:rsid w:val="002576EF"/>
    <w:rsid w:val="00260CB9"/>
    <w:rsid w:val="00260F11"/>
    <w:rsid w:val="00261E6D"/>
    <w:rsid w:val="002627B3"/>
    <w:rsid w:val="00263426"/>
    <w:rsid w:val="002649FC"/>
    <w:rsid w:val="00264A8A"/>
    <w:rsid w:val="00265A58"/>
    <w:rsid w:val="00265AB3"/>
    <w:rsid w:val="00266220"/>
    <w:rsid w:val="0026641C"/>
    <w:rsid w:val="00266675"/>
    <w:rsid w:val="00266803"/>
    <w:rsid w:val="0026772D"/>
    <w:rsid w:val="002704B0"/>
    <w:rsid w:val="00270664"/>
    <w:rsid w:val="002710B2"/>
    <w:rsid w:val="00271513"/>
    <w:rsid w:val="00272789"/>
    <w:rsid w:val="002727F6"/>
    <w:rsid w:val="002729D9"/>
    <w:rsid w:val="0027413D"/>
    <w:rsid w:val="002743B0"/>
    <w:rsid w:val="00274F2B"/>
    <w:rsid w:val="00275242"/>
    <w:rsid w:val="002752B1"/>
    <w:rsid w:val="00275392"/>
    <w:rsid w:val="00275986"/>
    <w:rsid w:val="00275D3D"/>
    <w:rsid w:val="00275E64"/>
    <w:rsid w:val="00275E74"/>
    <w:rsid w:val="002775C3"/>
    <w:rsid w:val="0028037C"/>
    <w:rsid w:val="0028063B"/>
    <w:rsid w:val="002811AC"/>
    <w:rsid w:val="002818B8"/>
    <w:rsid w:val="00281E18"/>
    <w:rsid w:val="002828DB"/>
    <w:rsid w:val="00282D1C"/>
    <w:rsid w:val="00282D3C"/>
    <w:rsid w:val="002837D4"/>
    <w:rsid w:val="00284FB8"/>
    <w:rsid w:val="00285BBA"/>
    <w:rsid w:val="0028770F"/>
    <w:rsid w:val="00287D02"/>
    <w:rsid w:val="00287FAA"/>
    <w:rsid w:val="002905B7"/>
    <w:rsid w:val="00291D35"/>
    <w:rsid w:val="0029369F"/>
    <w:rsid w:val="00293CCC"/>
    <w:rsid w:val="00293D59"/>
    <w:rsid w:val="0029426D"/>
    <w:rsid w:val="002943F2"/>
    <w:rsid w:val="00294791"/>
    <w:rsid w:val="00294ADD"/>
    <w:rsid w:val="002956A7"/>
    <w:rsid w:val="002961E7"/>
    <w:rsid w:val="002964F4"/>
    <w:rsid w:val="00297776"/>
    <w:rsid w:val="002A168B"/>
    <w:rsid w:val="002A21D6"/>
    <w:rsid w:val="002A2E46"/>
    <w:rsid w:val="002A2FB6"/>
    <w:rsid w:val="002A3013"/>
    <w:rsid w:val="002A32E8"/>
    <w:rsid w:val="002A378D"/>
    <w:rsid w:val="002A3A0D"/>
    <w:rsid w:val="002A3DB9"/>
    <w:rsid w:val="002A4220"/>
    <w:rsid w:val="002A4788"/>
    <w:rsid w:val="002A54FE"/>
    <w:rsid w:val="002A5503"/>
    <w:rsid w:val="002A6504"/>
    <w:rsid w:val="002A6AD0"/>
    <w:rsid w:val="002A787F"/>
    <w:rsid w:val="002A796D"/>
    <w:rsid w:val="002A7CBE"/>
    <w:rsid w:val="002B03C6"/>
    <w:rsid w:val="002B0A92"/>
    <w:rsid w:val="002B0C11"/>
    <w:rsid w:val="002B16EB"/>
    <w:rsid w:val="002B1791"/>
    <w:rsid w:val="002B1A6C"/>
    <w:rsid w:val="002B1B36"/>
    <w:rsid w:val="002B2308"/>
    <w:rsid w:val="002B23AC"/>
    <w:rsid w:val="002B2E8A"/>
    <w:rsid w:val="002B324A"/>
    <w:rsid w:val="002B3786"/>
    <w:rsid w:val="002B412A"/>
    <w:rsid w:val="002B44A3"/>
    <w:rsid w:val="002B4DF7"/>
    <w:rsid w:val="002B500F"/>
    <w:rsid w:val="002B5575"/>
    <w:rsid w:val="002B5997"/>
    <w:rsid w:val="002B66F0"/>
    <w:rsid w:val="002B6C21"/>
    <w:rsid w:val="002B6D82"/>
    <w:rsid w:val="002B70B9"/>
    <w:rsid w:val="002B76FC"/>
    <w:rsid w:val="002B786B"/>
    <w:rsid w:val="002C1CF6"/>
    <w:rsid w:val="002C28C9"/>
    <w:rsid w:val="002C366D"/>
    <w:rsid w:val="002C3A09"/>
    <w:rsid w:val="002C3ACC"/>
    <w:rsid w:val="002C3ED2"/>
    <w:rsid w:val="002C3F18"/>
    <w:rsid w:val="002C4DA9"/>
    <w:rsid w:val="002C653C"/>
    <w:rsid w:val="002C67C3"/>
    <w:rsid w:val="002C6982"/>
    <w:rsid w:val="002C6D51"/>
    <w:rsid w:val="002C76A0"/>
    <w:rsid w:val="002C77AE"/>
    <w:rsid w:val="002C7A3E"/>
    <w:rsid w:val="002D0101"/>
    <w:rsid w:val="002D07E2"/>
    <w:rsid w:val="002D1540"/>
    <w:rsid w:val="002D2097"/>
    <w:rsid w:val="002D2D5E"/>
    <w:rsid w:val="002D3308"/>
    <w:rsid w:val="002D482C"/>
    <w:rsid w:val="002D4D21"/>
    <w:rsid w:val="002D53A8"/>
    <w:rsid w:val="002D55F7"/>
    <w:rsid w:val="002D5CA4"/>
    <w:rsid w:val="002D68AD"/>
    <w:rsid w:val="002D6D95"/>
    <w:rsid w:val="002D6F3E"/>
    <w:rsid w:val="002D755A"/>
    <w:rsid w:val="002E04CA"/>
    <w:rsid w:val="002E0BF5"/>
    <w:rsid w:val="002E11B1"/>
    <w:rsid w:val="002E12B7"/>
    <w:rsid w:val="002E245D"/>
    <w:rsid w:val="002E246A"/>
    <w:rsid w:val="002E254F"/>
    <w:rsid w:val="002E30EF"/>
    <w:rsid w:val="002E31B4"/>
    <w:rsid w:val="002E3469"/>
    <w:rsid w:val="002E3517"/>
    <w:rsid w:val="002E359A"/>
    <w:rsid w:val="002E44E3"/>
    <w:rsid w:val="002E572A"/>
    <w:rsid w:val="002E5C83"/>
    <w:rsid w:val="002E6246"/>
    <w:rsid w:val="002E7B86"/>
    <w:rsid w:val="002F1666"/>
    <w:rsid w:val="002F1A79"/>
    <w:rsid w:val="002F1AD8"/>
    <w:rsid w:val="002F1EE2"/>
    <w:rsid w:val="002F1F6E"/>
    <w:rsid w:val="002F2669"/>
    <w:rsid w:val="002F2675"/>
    <w:rsid w:val="002F2A26"/>
    <w:rsid w:val="002F2D1C"/>
    <w:rsid w:val="002F2DA9"/>
    <w:rsid w:val="002F4AF6"/>
    <w:rsid w:val="002F5495"/>
    <w:rsid w:val="002F5BFC"/>
    <w:rsid w:val="002F7282"/>
    <w:rsid w:val="002F774B"/>
    <w:rsid w:val="002F7D1F"/>
    <w:rsid w:val="002F7FE6"/>
    <w:rsid w:val="00300282"/>
    <w:rsid w:val="0030133C"/>
    <w:rsid w:val="00302216"/>
    <w:rsid w:val="00303A13"/>
    <w:rsid w:val="00303EDC"/>
    <w:rsid w:val="00304557"/>
    <w:rsid w:val="00305752"/>
    <w:rsid w:val="00306A0C"/>
    <w:rsid w:val="00307B46"/>
    <w:rsid w:val="00310C7F"/>
    <w:rsid w:val="00311266"/>
    <w:rsid w:val="00311650"/>
    <w:rsid w:val="003118EB"/>
    <w:rsid w:val="0031238E"/>
    <w:rsid w:val="00312811"/>
    <w:rsid w:val="00312FF3"/>
    <w:rsid w:val="00314150"/>
    <w:rsid w:val="003150BA"/>
    <w:rsid w:val="0031512D"/>
    <w:rsid w:val="00315180"/>
    <w:rsid w:val="003159F6"/>
    <w:rsid w:val="0031624B"/>
    <w:rsid w:val="003164B4"/>
    <w:rsid w:val="003166C0"/>
    <w:rsid w:val="003173AF"/>
    <w:rsid w:val="0031772A"/>
    <w:rsid w:val="00317ED3"/>
    <w:rsid w:val="0032066C"/>
    <w:rsid w:val="00320AEA"/>
    <w:rsid w:val="003210FD"/>
    <w:rsid w:val="00321216"/>
    <w:rsid w:val="0032214C"/>
    <w:rsid w:val="0032266E"/>
    <w:rsid w:val="0032317E"/>
    <w:rsid w:val="003232C7"/>
    <w:rsid w:val="003235DD"/>
    <w:rsid w:val="003238AA"/>
    <w:rsid w:val="003239EB"/>
    <w:rsid w:val="00323B1F"/>
    <w:rsid w:val="00324153"/>
    <w:rsid w:val="003247AF"/>
    <w:rsid w:val="00324897"/>
    <w:rsid w:val="00325601"/>
    <w:rsid w:val="003259A4"/>
    <w:rsid w:val="00325EF0"/>
    <w:rsid w:val="00326EF7"/>
    <w:rsid w:val="00326F66"/>
    <w:rsid w:val="0032787C"/>
    <w:rsid w:val="00327A8D"/>
    <w:rsid w:val="00331103"/>
    <w:rsid w:val="00331D73"/>
    <w:rsid w:val="00332CF9"/>
    <w:rsid w:val="003330AB"/>
    <w:rsid w:val="00333263"/>
    <w:rsid w:val="00334656"/>
    <w:rsid w:val="00334DE9"/>
    <w:rsid w:val="00334FA3"/>
    <w:rsid w:val="003352D1"/>
    <w:rsid w:val="003352F7"/>
    <w:rsid w:val="00335905"/>
    <w:rsid w:val="00335E58"/>
    <w:rsid w:val="0033617A"/>
    <w:rsid w:val="00336348"/>
    <w:rsid w:val="00336ADF"/>
    <w:rsid w:val="00336BB8"/>
    <w:rsid w:val="00336FED"/>
    <w:rsid w:val="0033700C"/>
    <w:rsid w:val="003417E3"/>
    <w:rsid w:val="0034198B"/>
    <w:rsid w:val="00341A1E"/>
    <w:rsid w:val="00341A75"/>
    <w:rsid w:val="00342512"/>
    <w:rsid w:val="00343723"/>
    <w:rsid w:val="00344D33"/>
    <w:rsid w:val="0034542F"/>
    <w:rsid w:val="003457F9"/>
    <w:rsid w:val="00347288"/>
    <w:rsid w:val="003502E9"/>
    <w:rsid w:val="003506B8"/>
    <w:rsid w:val="00351953"/>
    <w:rsid w:val="0035288C"/>
    <w:rsid w:val="00352B75"/>
    <w:rsid w:val="00353238"/>
    <w:rsid w:val="0035355F"/>
    <w:rsid w:val="0035368B"/>
    <w:rsid w:val="00354105"/>
    <w:rsid w:val="00354615"/>
    <w:rsid w:val="003547C9"/>
    <w:rsid w:val="003609D0"/>
    <w:rsid w:val="00360E57"/>
    <w:rsid w:val="00360F9C"/>
    <w:rsid w:val="00361041"/>
    <w:rsid w:val="00361420"/>
    <w:rsid w:val="00361662"/>
    <w:rsid w:val="00362BE2"/>
    <w:rsid w:val="003631B3"/>
    <w:rsid w:val="00363AE5"/>
    <w:rsid w:val="00364CAF"/>
    <w:rsid w:val="00366010"/>
    <w:rsid w:val="003661DB"/>
    <w:rsid w:val="00366C25"/>
    <w:rsid w:val="00366E6C"/>
    <w:rsid w:val="003672E7"/>
    <w:rsid w:val="00367383"/>
    <w:rsid w:val="00367715"/>
    <w:rsid w:val="0037035B"/>
    <w:rsid w:val="00370729"/>
    <w:rsid w:val="00370A0C"/>
    <w:rsid w:val="00370F52"/>
    <w:rsid w:val="0037186E"/>
    <w:rsid w:val="00372203"/>
    <w:rsid w:val="00372663"/>
    <w:rsid w:val="00372A20"/>
    <w:rsid w:val="00372AE4"/>
    <w:rsid w:val="0037307E"/>
    <w:rsid w:val="003741A3"/>
    <w:rsid w:val="00374276"/>
    <w:rsid w:val="00375352"/>
    <w:rsid w:val="00375677"/>
    <w:rsid w:val="00375B08"/>
    <w:rsid w:val="003763F1"/>
    <w:rsid w:val="00376439"/>
    <w:rsid w:val="00376CF0"/>
    <w:rsid w:val="00380490"/>
    <w:rsid w:val="00381302"/>
    <w:rsid w:val="003814D7"/>
    <w:rsid w:val="00382BC8"/>
    <w:rsid w:val="003837D3"/>
    <w:rsid w:val="003849DF"/>
    <w:rsid w:val="003853FA"/>
    <w:rsid w:val="0038630E"/>
    <w:rsid w:val="00386435"/>
    <w:rsid w:val="00386E3B"/>
    <w:rsid w:val="00386F3C"/>
    <w:rsid w:val="00387028"/>
    <w:rsid w:val="003873E8"/>
    <w:rsid w:val="00387D0A"/>
    <w:rsid w:val="0039132A"/>
    <w:rsid w:val="00391C05"/>
    <w:rsid w:val="00392192"/>
    <w:rsid w:val="0039241D"/>
    <w:rsid w:val="00393F7D"/>
    <w:rsid w:val="003943B9"/>
    <w:rsid w:val="003946EB"/>
    <w:rsid w:val="00394B4D"/>
    <w:rsid w:val="00394D43"/>
    <w:rsid w:val="00394EC5"/>
    <w:rsid w:val="003957F8"/>
    <w:rsid w:val="0039595B"/>
    <w:rsid w:val="0039659C"/>
    <w:rsid w:val="003967C1"/>
    <w:rsid w:val="0039691B"/>
    <w:rsid w:val="0039736B"/>
    <w:rsid w:val="003A0E49"/>
    <w:rsid w:val="003A1114"/>
    <w:rsid w:val="003A1F48"/>
    <w:rsid w:val="003A22E1"/>
    <w:rsid w:val="003A2839"/>
    <w:rsid w:val="003A2858"/>
    <w:rsid w:val="003A3849"/>
    <w:rsid w:val="003A3C1B"/>
    <w:rsid w:val="003A4718"/>
    <w:rsid w:val="003A69A5"/>
    <w:rsid w:val="003A6A1F"/>
    <w:rsid w:val="003A71C1"/>
    <w:rsid w:val="003B0A9D"/>
    <w:rsid w:val="003B155A"/>
    <w:rsid w:val="003B18BE"/>
    <w:rsid w:val="003B1CB8"/>
    <w:rsid w:val="003B1F20"/>
    <w:rsid w:val="003B26FA"/>
    <w:rsid w:val="003B2F3E"/>
    <w:rsid w:val="003B3152"/>
    <w:rsid w:val="003B3714"/>
    <w:rsid w:val="003B38B0"/>
    <w:rsid w:val="003B39B2"/>
    <w:rsid w:val="003B3AD1"/>
    <w:rsid w:val="003B3AE7"/>
    <w:rsid w:val="003B3BA8"/>
    <w:rsid w:val="003B4471"/>
    <w:rsid w:val="003B4AD3"/>
    <w:rsid w:val="003B4F33"/>
    <w:rsid w:val="003B5108"/>
    <w:rsid w:val="003B5563"/>
    <w:rsid w:val="003B6003"/>
    <w:rsid w:val="003B7844"/>
    <w:rsid w:val="003B78B0"/>
    <w:rsid w:val="003B7CD8"/>
    <w:rsid w:val="003B7F14"/>
    <w:rsid w:val="003C0208"/>
    <w:rsid w:val="003C0970"/>
    <w:rsid w:val="003C0C09"/>
    <w:rsid w:val="003C0D0A"/>
    <w:rsid w:val="003C0FDE"/>
    <w:rsid w:val="003C16B9"/>
    <w:rsid w:val="003C2C6A"/>
    <w:rsid w:val="003C3CA4"/>
    <w:rsid w:val="003C431F"/>
    <w:rsid w:val="003C5BE4"/>
    <w:rsid w:val="003C5E82"/>
    <w:rsid w:val="003C6118"/>
    <w:rsid w:val="003C6377"/>
    <w:rsid w:val="003C6562"/>
    <w:rsid w:val="003C66D1"/>
    <w:rsid w:val="003C6C54"/>
    <w:rsid w:val="003C6E9F"/>
    <w:rsid w:val="003C731F"/>
    <w:rsid w:val="003D0284"/>
    <w:rsid w:val="003D060E"/>
    <w:rsid w:val="003D0B08"/>
    <w:rsid w:val="003D0C95"/>
    <w:rsid w:val="003D0E14"/>
    <w:rsid w:val="003D1266"/>
    <w:rsid w:val="003D171B"/>
    <w:rsid w:val="003D1B58"/>
    <w:rsid w:val="003D2645"/>
    <w:rsid w:val="003D3108"/>
    <w:rsid w:val="003D317A"/>
    <w:rsid w:val="003D46C5"/>
    <w:rsid w:val="003D4F4A"/>
    <w:rsid w:val="003D4F8D"/>
    <w:rsid w:val="003D5BF3"/>
    <w:rsid w:val="003D5FD3"/>
    <w:rsid w:val="003D602F"/>
    <w:rsid w:val="003D61F9"/>
    <w:rsid w:val="003D6441"/>
    <w:rsid w:val="003D791E"/>
    <w:rsid w:val="003E1430"/>
    <w:rsid w:val="003E1435"/>
    <w:rsid w:val="003E23D1"/>
    <w:rsid w:val="003E2B1C"/>
    <w:rsid w:val="003E2BA8"/>
    <w:rsid w:val="003E3335"/>
    <w:rsid w:val="003E36B0"/>
    <w:rsid w:val="003E3D31"/>
    <w:rsid w:val="003E3EC2"/>
    <w:rsid w:val="003E42A5"/>
    <w:rsid w:val="003E4765"/>
    <w:rsid w:val="003E4A1B"/>
    <w:rsid w:val="003E4C63"/>
    <w:rsid w:val="003E56B6"/>
    <w:rsid w:val="003E58BC"/>
    <w:rsid w:val="003E5BBC"/>
    <w:rsid w:val="003E5DFA"/>
    <w:rsid w:val="003E5FD2"/>
    <w:rsid w:val="003E604E"/>
    <w:rsid w:val="003E6358"/>
    <w:rsid w:val="003E68D6"/>
    <w:rsid w:val="003E6D67"/>
    <w:rsid w:val="003E7433"/>
    <w:rsid w:val="003E77C8"/>
    <w:rsid w:val="003E7DB1"/>
    <w:rsid w:val="003F1519"/>
    <w:rsid w:val="003F186B"/>
    <w:rsid w:val="003F1AE6"/>
    <w:rsid w:val="003F1F14"/>
    <w:rsid w:val="003F3A26"/>
    <w:rsid w:val="003F3BDF"/>
    <w:rsid w:val="003F4BEA"/>
    <w:rsid w:val="003F4D3C"/>
    <w:rsid w:val="003F4FD9"/>
    <w:rsid w:val="003F5A3D"/>
    <w:rsid w:val="003F5C4A"/>
    <w:rsid w:val="003F60C3"/>
    <w:rsid w:val="003F7154"/>
    <w:rsid w:val="0040050A"/>
    <w:rsid w:val="00400FC2"/>
    <w:rsid w:val="00401526"/>
    <w:rsid w:val="004025D6"/>
    <w:rsid w:val="0040271F"/>
    <w:rsid w:val="004027FC"/>
    <w:rsid w:val="004030B5"/>
    <w:rsid w:val="004037F3"/>
    <w:rsid w:val="004053EC"/>
    <w:rsid w:val="004056BC"/>
    <w:rsid w:val="004059B2"/>
    <w:rsid w:val="00405FD3"/>
    <w:rsid w:val="0040649B"/>
    <w:rsid w:val="004068F3"/>
    <w:rsid w:val="00406BA2"/>
    <w:rsid w:val="00406BA7"/>
    <w:rsid w:val="00407179"/>
    <w:rsid w:val="00410656"/>
    <w:rsid w:val="0041066F"/>
    <w:rsid w:val="00410F6A"/>
    <w:rsid w:val="004111CC"/>
    <w:rsid w:val="004128EB"/>
    <w:rsid w:val="00413150"/>
    <w:rsid w:val="0041401C"/>
    <w:rsid w:val="00414677"/>
    <w:rsid w:val="0041548D"/>
    <w:rsid w:val="0041555F"/>
    <w:rsid w:val="00415C61"/>
    <w:rsid w:val="00416166"/>
    <w:rsid w:val="004174C6"/>
    <w:rsid w:val="00420679"/>
    <w:rsid w:val="00421BFD"/>
    <w:rsid w:val="004221DF"/>
    <w:rsid w:val="004227E4"/>
    <w:rsid w:val="0042282C"/>
    <w:rsid w:val="00422AEB"/>
    <w:rsid w:val="00422B49"/>
    <w:rsid w:val="00422F71"/>
    <w:rsid w:val="00423AA3"/>
    <w:rsid w:val="004240AA"/>
    <w:rsid w:val="004241A6"/>
    <w:rsid w:val="0042425A"/>
    <w:rsid w:val="004242DD"/>
    <w:rsid w:val="00424958"/>
    <w:rsid w:val="00424AC0"/>
    <w:rsid w:val="00426B06"/>
    <w:rsid w:val="00426E14"/>
    <w:rsid w:val="00427E22"/>
    <w:rsid w:val="00427E9A"/>
    <w:rsid w:val="00431543"/>
    <w:rsid w:val="00431AE0"/>
    <w:rsid w:val="00432D1A"/>
    <w:rsid w:val="004336CE"/>
    <w:rsid w:val="00433E31"/>
    <w:rsid w:val="0043484A"/>
    <w:rsid w:val="00434C0B"/>
    <w:rsid w:val="00434C54"/>
    <w:rsid w:val="00435026"/>
    <w:rsid w:val="0043509A"/>
    <w:rsid w:val="004364BA"/>
    <w:rsid w:val="00436BA9"/>
    <w:rsid w:val="00437E9F"/>
    <w:rsid w:val="00437F77"/>
    <w:rsid w:val="004404C1"/>
    <w:rsid w:val="00440BA8"/>
    <w:rsid w:val="00440DA2"/>
    <w:rsid w:val="0044217C"/>
    <w:rsid w:val="004429BA"/>
    <w:rsid w:val="00442FE7"/>
    <w:rsid w:val="00444585"/>
    <w:rsid w:val="004456EA"/>
    <w:rsid w:val="00445D1B"/>
    <w:rsid w:val="00446068"/>
    <w:rsid w:val="00446319"/>
    <w:rsid w:val="004473FD"/>
    <w:rsid w:val="004508FA"/>
    <w:rsid w:val="00450FC7"/>
    <w:rsid w:val="00451998"/>
    <w:rsid w:val="00451D67"/>
    <w:rsid w:val="004520A8"/>
    <w:rsid w:val="004526A9"/>
    <w:rsid w:val="00452F64"/>
    <w:rsid w:val="0045337E"/>
    <w:rsid w:val="00454FA3"/>
    <w:rsid w:val="00455538"/>
    <w:rsid w:val="00456594"/>
    <w:rsid w:val="00456A8F"/>
    <w:rsid w:val="00457695"/>
    <w:rsid w:val="00457713"/>
    <w:rsid w:val="00460836"/>
    <w:rsid w:val="00461334"/>
    <w:rsid w:val="004614EE"/>
    <w:rsid w:val="00461C84"/>
    <w:rsid w:val="004635BF"/>
    <w:rsid w:val="0046376D"/>
    <w:rsid w:val="0046397B"/>
    <w:rsid w:val="00463B86"/>
    <w:rsid w:val="00464364"/>
    <w:rsid w:val="00465353"/>
    <w:rsid w:val="00465C97"/>
    <w:rsid w:val="004665D1"/>
    <w:rsid w:val="00467607"/>
    <w:rsid w:val="00470388"/>
    <w:rsid w:val="0047191C"/>
    <w:rsid w:val="00471F2D"/>
    <w:rsid w:val="00471FA0"/>
    <w:rsid w:val="004721E9"/>
    <w:rsid w:val="00472A76"/>
    <w:rsid w:val="00472CDA"/>
    <w:rsid w:val="00472F5F"/>
    <w:rsid w:val="00473777"/>
    <w:rsid w:val="00473D79"/>
    <w:rsid w:val="00474343"/>
    <w:rsid w:val="004745D3"/>
    <w:rsid w:val="00476F4A"/>
    <w:rsid w:val="0047706D"/>
    <w:rsid w:val="004775B2"/>
    <w:rsid w:val="004775D0"/>
    <w:rsid w:val="0048076B"/>
    <w:rsid w:val="00481603"/>
    <w:rsid w:val="00483189"/>
    <w:rsid w:val="004835B2"/>
    <w:rsid w:val="00483931"/>
    <w:rsid w:val="004854C4"/>
    <w:rsid w:val="004855E4"/>
    <w:rsid w:val="00485A04"/>
    <w:rsid w:val="00487529"/>
    <w:rsid w:val="00487762"/>
    <w:rsid w:val="00487776"/>
    <w:rsid w:val="004878D8"/>
    <w:rsid w:val="00487C35"/>
    <w:rsid w:val="00487D85"/>
    <w:rsid w:val="00487F31"/>
    <w:rsid w:val="00491647"/>
    <w:rsid w:val="0049180D"/>
    <w:rsid w:val="00491B00"/>
    <w:rsid w:val="00492141"/>
    <w:rsid w:val="004929FF"/>
    <w:rsid w:val="00492DF0"/>
    <w:rsid w:val="0049303A"/>
    <w:rsid w:val="00493369"/>
    <w:rsid w:val="00493389"/>
    <w:rsid w:val="00494796"/>
    <w:rsid w:val="004973F1"/>
    <w:rsid w:val="004A02E2"/>
    <w:rsid w:val="004A0710"/>
    <w:rsid w:val="004A0C53"/>
    <w:rsid w:val="004A11C0"/>
    <w:rsid w:val="004A128D"/>
    <w:rsid w:val="004A17F6"/>
    <w:rsid w:val="004A1EC4"/>
    <w:rsid w:val="004A2201"/>
    <w:rsid w:val="004A2DB2"/>
    <w:rsid w:val="004A350B"/>
    <w:rsid w:val="004A4157"/>
    <w:rsid w:val="004A46BE"/>
    <w:rsid w:val="004A46EB"/>
    <w:rsid w:val="004A488E"/>
    <w:rsid w:val="004A5420"/>
    <w:rsid w:val="004A5B15"/>
    <w:rsid w:val="004A5F6A"/>
    <w:rsid w:val="004A5F90"/>
    <w:rsid w:val="004A61CA"/>
    <w:rsid w:val="004A62B3"/>
    <w:rsid w:val="004A63D1"/>
    <w:rsid w:val="004A6E3B"/>
    <w:rsid w:val="004A72CF"/>
    <w:rsid w:val="004B129F"/>
    <w:rsid w:val="004B1732"/>
    <w:rsid w:val="004B35B9"/>
    <w:rsid w:val="004B37CD"/>
    <w:rsid w:val="004B3C2E"/>
    <w:rsid w:val="004B414A"/>
    <w:rsid w:val="004B4459"/>
    <w:rsid w:val="004B49E5"/>
    <w:rsid w:val="004B4B60"/>
    <w:rsid w:val="004B502D"/>
    <w:rsid w:val="004B61B2"/>
    <w:rsid w:val="004B634D"/>
    <w:rsid w:val="004B696D"/>
    <w:rsid w:val="004B75F9"/>
    <w:rsid w:val="004B771F"/>
    <w:rsid w:val="004B7853"/>
    <w:rsid w:val="004B7B32"/>
    <w:rsid w:val="004B7D98"/>
    <w:rsid w:val="004C084F"/>
    <w:rsid w:val="004C0AEA"/>
    <w:rsid w:val="004C114E"/>
    <w:rsid w:val="004C11B2"/>
    <w:rsid w:val="004C1C03"/>
    <w:rsid w:val="004C2B51"/>
    <w:rsid w:val="004C32AF"/>
    <w:rsid w:val="004C3459"/>
    <w:rsid w:val="004C4DBB"/>
    <w:rsid w:val="004C6791"/>
    <w:rsid w:val="004C6858"/>
    <w:rsid w:val="004C6CFE"/>
    <w:rsid w:val="004C74E9"/>
    <w:rsid w:val="004C7A71"/>
    <w:rsid w:val="004D0FD9"/>
    <w:rsid w:val="004D151A"/>
    <w:rsid w:val="004D1544"/>
    <w:rsid w:val="004D273D"/>
    <w:rsid w:val="004D2AD0"/>
    <w:rsid w:val="004D30FC"/>
    <w:rsid w:val="004D3348"/>
    <w:rsid w:val="004D4096"/>
    <w:rsid w:val="004D527F"/>
    <w:rsid w:val="004D57A9"/>
    <w:rsid w:val="004D5C9B"/>
    <w:rsid w:val="004D61BD"/>
    <w:rsid w:val="004D711C"/>
    <w:rsid w:val="004D721D"/>
    <w:rsid w:val="004D75A3"/>
    <w:rsid w:val="004E166A"/>
    <w:rsid w:val="004E1D3C"/>
    <w:rsid w:val="004E1E08"/>
    <w:rsid w:val="004E26DA"/>
    <w:rsid w:val="004E2A65"/>
    <w:rsid w:val="004E360A"/>
    <w:rsid w:val="004E3909"/>
    <w:rsid w:val="004E442F"/>
    <w:rsid w:val="004E4CC0"/>
    <w:rsid w:val="004E4EB6"/>
    <w:rsid w:val="004E79EE"/>
    <w:rsid w:val="004E7B69"/>
    <w:rsid w:val="004F022A"/>
    <w:rsid w:val="004F0A9C"/>
    <w:rsid w:val="004F188B"/>
    <w:rsid w:val="004F213A"/>
    <w:rsid w:val="004F217C"/>
    <w:rsid w:val="004F2C63"/>
    <w:rsid w:val="004F3419"/>
    <w:rsid w:val="004F348D"/>
    <w:rsid w:val="004F34B4"/>
    <w:rsid w:val="004F43E4"/>
    <w:rsid w:val="004F465E"/>
    <w:rsid w:val="004F468A"/>
    <w:rsid w:val="004F4E5F"/>
    <w:rsid w:val="004F4F30"/>
    <w:rsid w:val="004F5342"/>
    <w:rsid w:val="004F6ABC"/>
    <w:rsid w:val="004F6E42"/>
    <w:rsid w:val="00500C8B"/>
    <w:rsid w:val="005012BE"/>
    <w:rsid w:val="00501355"/>
    <w:rsid w:val="0050247A"/>
    <w:rsid w:val="00502AFE"/>
    <w:rsid w:val="005031AA"/>
    <w:rsid w:val="00503E07"/>
    <w:rsid w:val="005053B2"/>
    <w:rsid w:val="005061F3"/>
    <w:rsid w:val="005070C7"/>
    <w:rsid w:val="00507506"/>
    <w:rsid w:val="0050754A"/>
    <w:rsid w:val="00507992"/>
    <w:rsid w:val="005110AD"/>
    <w:rsid w:val="00511186"/>
    <w:rsid w:val="005115C0"/>
    <w:rsid w:val="00511645"/>
    <w:rsid w:val="00512483"/>
    <w:rsid w:val="00512AE2"/>
    <w:rsid w:val="00512CBE"/>
    <w:rsid w:val="0051386D"/>
    <w:rsid w:val="00513CD3"/>
    <w:rsid w:val="00514F36"/>
    <w:rsid w:val="005152EB"/>
    <w:rsid w:val="005156BE"/>
    <w:rsid w:val="00516EC7"/>
    <w:rsid w:val="005213D9"/>
    <w:rsid w:val="00521A8C"/>
    <w:rsid w:val="00521CCB"/>
    <w:rsid w:val="00522D6B"/>
    <w:rsid w:val="005240F4"/>
    <w:rsid w:val="005243F1"/>
    <w:rsid w:val="005248FB"/>
    <w:rsid w:val="005255AA"/>
    <w:rsid w:val="005255FD"/>
    <w:rsid w:val="005264D9"/>
    <w:rsid w:val="00526865"/>
    <w:rsid w:val="00527511"/>
    <w:rsid w:val="0053174C"/>
    <w:rsid w:val="005320FC"/>
    <w:rsid w:val="005326C0"/>
    <w:rsid w:val="005326DE"/>
    <w:rsid w:val="00532955"/>
    <w:rsid w:val="00532C30"/>
    <w:rsid w:val="00532E05"/>
    <w:rsid w:val="005332A9"/>
    <w:rsid w:val="005339B6"/>
    <w:rsid w:val="00533EAC"/>
    <w:rsid w:val="00533F3C"/>
    <w:rsid w:val="005341A6"/>
    <w:rsid w:val="00536147"/>
    <w:rsid w:val="0053645A"/>
    <w:rsid w:val="00540E14"/>
    <w:rsid w:val="00541CAF"/>
    <w:rsid w:val="00541DD7"/>
    <w:rsid w:val="00542383"/>
    <w:rsid w:val="00542AA5"/>
    <w:rsid w:val="00542E64"/>
    <w:rsid w:val="00542F8D"/>
    <w:rsid w:val="00543722"/>
    <w:rsid w:val="00543819"/>
    <w:rsid w:val="00544523"/>
    <w:rsid w:val="00544FE6"/>
    <w:rsid w:val="005461BA"/>
    <w:rsid w:val="00547924"/>
    <w:rsid w:val="00547ABB"/>
    <w:rsid w:val="00547D43"/>
    <w:rsid w:val="00547D6C"/>
    <w:rsid w:val="005501DC"/>
    <w:rsid w:val="00550465"/>
    <w:rsid w:val="0055050A"/>
    <w:rsid w:val="00550548"/>
    <w:rsid w:val="00550AC3"/>
    <w:rsid w:val="005512A5"/>
    <w:rsid w:val="00552725"/>
    <w:rsid w:val="00552857"/>
    <w:rsid w:val="00553FE2"/>
    <w:rsid w:val="005543ED"/>
    <w:rsid w:val="00554F4D"/>
    <w:rsid w:val="0055565C"/>
    <w:rsid w:val="00555AC6"/>
    <w:rsid w:val="00555EF5"/>
    <w:rsid w:val="00556F95"/>
    <w:rsid w:val="005614C8"/>
    <w:rsid w:val="00561590"/>
    <w:rsid w:val="00562615"/>
    <w:rsid w:val="005634F4"/>
    <w:rsid w:val="00563CEF"/>
    <w:rsid w:val="00563E34"/>
    <w:rsid w:val="0056456F"/>
    <w:rsid w:val="00564D3B"/>
    <w:rsid w:val="00564E58"/>
    <w:rsid w:val="00565CDE"/>
    <w:rsid w:val="005661DF"/>
    <w:rsid w:val="0056752F"/>
    <w:rsid w:val="00567A82"/>
    <w:rsid w:val="00567B03"/>
    <w:rsid w:val="00570BE7"/>
    <w:rsid w:val="00572511"/>
    <w:rsid w:val="00572D8B"/>
    <w:rsid w:val="00572E5C"/>
    <w:rsid w:val="00572F6C"/>
    <w:rsid w:val="00574BCF"/>
    <w:rsid w:val="00575D03"/>
    <w:rsid w:val="00577560"/>
    <w:rsid w:val="00577837"/>
    <w:rsid w:val="00580056"/>
    <w:rsid w:val="00580096"/>
    <w:rsid w:val="00580684"/>
    <w:rsid w:val="00580CEF"/>
    <w:rsid w:val="00580FA3"/>
    <w:rsid w:val="0058136E"/>
    <w:rsid w:val="005814DF"/>
    <w:rsid w:val="00582204"/>
    <w:rsid w:val="0058249E"/>
    <w:rsid w:val="00582FE6"/>
    <w:rsid w:val="0058494D"/>
    <w:rsid w:val="00585919"/>
    <w:rsid w:val="0058598D"/>
    <w:rsid w:val="00590620"/>
    <w:rsid w:val="00590B22"/>
    <w:rsid w:val="005935F8"/>
    <w:rsid w:val="0059380C"/>
    <w:rsid w:val="00594800"/>
    <w:rsid w:val="005949FB"/>
    <w:rsid w:val="00594ACC"/>
    <w:rsid w:val="00594EEF"/>
    <w:rsid w:val="00596598"/>
    <w:rsid w:val="0059695B"/>
    <w:rsid w:val="005970DE"/>
    <w:rsid w:val="00597169"/>
    <w:rsid w:val="005972DB"/>
    <w:rsid w:val="00597C9E"/>
    <w:rsid w:val="00597F7D"/>
    <w:rsid w:val="005A0430"/>
    <w:rsid w:val="005A09F4"/>
    <w:rsid w:val="005A0B68"/>
    <w:rsid w:val="005A11CC"/>
    <w:rsid w:val="005A1630"/>
    <w:rsid w:val="005A1D23"/>
    <w:rsid w:val="005A28B7"/>
    <w:rsid w:val="005A5E57"/>
    <w:rsid w:val="005A6813"/>
    <w:rsid w:val="005A6A06"/>
    <w:rsid w:val="005A6A5B"/>
    <w:rsid w:val="005A6AD0"/>
    <w:rsid w:val="005B11C5"/>
    <w:rsid w:val="005B1C01"/>
    <w:rsid w:val="005B2BC9"/>
    <w:rsid w:val="005B3E64"/>
    <w:rsid w:val="005B45FF"/>
    <w:rsid w:val="005B4792"/>
    <w:rsid w:val="005B4A2D"/>
    <w:rsid w:val="005B4F89"/>
    <w:rsid w:val="005B6DC5"/>
    <w:rsid w:val="005C0920"/>
    <w:rsid w:val="005C1771"/>
    <w:rsid w:val="005C1B54"/>
    <w:rsid w:val="005C2B72"/>
    <w:rsid w:val="005C3269"/>
    <w:rsid w:val="005C3A20"/>
    <w:rsid w:val="005C44CA"/>
    <w:rsid w:val="005C4A05"/>
    <w:rsid w:val="005C5032"/>
    <w:rsid w:val="005C5490"/>
    <w:rsid w:val="005C59C8"/>
    <w:rsid w:val="005C694D"/>
    <w:rsid w:val="005C7901"/>
    <w:rsid w:val="005C7CE4"/>
    <w:rsid w:val="005D139A"/>
    <w:rsid w:val="005D15B1"/>
    <w:rsid w:val="005D1600"/>
    <w:rsid w:val="005D2130"/>
    <w:rsid w:val="005D37F9"/>
    <w:rsid w:val="005D4164"/>
    <w:rsid w:val="005D49EA"/>
    <w:rsid w:val="005D4B81"/>
    <w:rsid w:val="005D4BDC"/>
    <w:rsid w:val="005D4E3D"/>
    <w:rsid w:val="005D4ED1"/>
    <w:rsid w:val="005D518A"/>
    <w:rsid w:val="005D565F"/>
    <w:rsid w:val="005D6273"/>
    <w:rsid w:val="005D6439"/>
    <w:rsid w:val="005D6599"/>
    <w:rsid w:val="005D78D3"/>
    <w:rsid w:val="005D7D03"/>
    <w:rsid w:val="005E03F6"/>
    <w:rsid w:val="005E045C"/>
    <w:rsid w:val="005E0790"/>
    <w:rsid w:val="005E2299"/>
    <w:rsid w:val="005E27D7"/>
    <w:rsid w:val="005E2BE1"/>
    <w:rsid w:val="005E2DC5"/>
    <w:rsid w:val="005E31EF"/>
    <w:rsid w:val="005E37D2"/>
    <w:rsid w:val="005E3FAC"/>
    <w:rsid w:val="005E43BD"/>
    <w:rsid w:val="005E4F47"/>
    <w:rsid w:val="005E5096"/>
    <w:rsid w:val="005E54F9"/>
    <w:rsid w:val="005E5A04"/>
    <w:rsid w:val="005E5A98"/>
    <w:rsid w:val="005E5CE2"/>
    <w:rsid w:val="005E5FE1"/>
    <w:rsid w:val="005E64F2"/>
    <w:rsid w:val="005E67BB"/>
    <w:rsid w:val="005E6BEA"/>
    <w:rsid w:val="005F06BE"/>
    <w:rsid w:val="005F0A07"/>
    <w:rsid w:val="005F0D34"/>
    <w:rsid w:val="005F0FDD"/>
    <w:rsid w:val="005F15DF"/>
    <w:rsid w:val="005F1663"/>
    <w:rsid w:val="005F1AB5"/>
    <w:rsid w:val="005F1BF1"/>
    <w:rsid w:val="005F1D48"/>
    <w:rsid w:val="005F1F93"/>
    <w:rsid w:val="005F2183"/>
    <w:rsid w:val="005F26D9"/>
    <w:rsid w:val="005F2822"/>
    <w:rsid w:val="005F44CB"/>
    <w:rsid w:val="005F4861"/>
    <w:rsid w:val="005F4B67"/>
    <w:rsid w:val="005F613B"/>
    <w:rsid w:val="005F79FB"/>
    <w:rsid w:val="006005FD"/>
    <w:rsid w:val="006014F1"/>
    <w:rsid w:val="00601FD8"/>
    <w:rsid w:val="00603014"/>
    <w:rsid w:val="006043D7"/>
    <w:rsid w:val="0060540B"/>
    <w:rsid w:val="00605E07"/>
    <w:rsid w:val="006065FB"/>
    <w:rsid w:val="0060678A"/>
    <w:rsid w:val="006068A2"/>
    <w:rsid w:val="006069E9"/>
    <w:rsid w:val="00606C9F"/>
    <w:rsid w:val="00606CA8"/>
    <w:rsid w:val="00607072"/>
    <w:rsid w:val="00607256"/>
    <w:rsid w:val="00610083"/>
    <w:rsid w:val="006105B0"/>
    <w:rsid w:val="00610604"/>
    <w:rsid w:val="00610ADD"/>
    <w:rsid w:val="00610D1C"/>
    <w:rsid w:val="0061208B"/>
    <w:rsid w:val="00612090"/>
    <w:rsid w:val="006133A8"/>
    <w:rsid w:val="00613EAF"/>
    <w:rsid w:val="0061405A"/>
    <w:rsid w:val="006142BE"/>
    <w:rsid w:val="0061492C"/>
    <w:rsid w:val="00616EFD"/>
    <w:rsid w:val="006171CF"/>
    <w:rsid w:val="006171ED"/>
    <w:rsid w:val="00617428"/>
    <w:rsid w:val="00617D1C"/>
    <w:rsid w:val="00620709"/>
    <w:rsid w:val="00620909"/>
    <w:rsid w:val="00620A17"/>
    <w:rsid w:val="006210CB"/>
    <w:rsid w:val="00622414"/>
    <w:rsid w:val="0062377F"/>
    <w:rsid w:val="00623830"/>
    <w:rsid w:val="00623ABE"/>
    <w:rsid w:val="00623C30"/>
    <w:rsid w:val="006241C7"/>
    <w:rsid w:val="006245F0"/>
    <w:rsid w:val="00625B3E"/>
    <w:rsid w:val="00625E24"/>
    <w:rsid w:val="006260F8"/>
    <w:rsid w:val="006262AA"/>
    <w:rsid w:val="00626A6D"/>
    <w:rsid w:val="00626B72"/>
    <w:rsid w:val="00630EC9"/>
    <w:rsid w:val="006311A6"/>
    <w:rsid w:val="006311BB"/>
    <w:rsid w:val="00631D07"/>
    <w:rsid w:val="00631DBD"/>
    <w:rsid w:val="00632260"/>
    <w:rsid w:val="00632B1A"/>
    <w:rsid w:val="006330CA"/>
    <w:rsid w:val="006333E3"/>
    <w:rsid w:val="0063344C"/>
    <w:rsid w:val="00634116"/>
    <w:rsid w:val="006353F1"/>
    <w:rsid w:val="00635511"/>
    <w:rsid w:val="006359D4"/>
    <w:rsid w:val="00636BA3"/>
    <w:rsid w:val="00636CE9"/>
    <w:rsid w:val="00637872"/>
    <w:rsid w:val="00640286"/>
    <w:rsid w:val="00643459"/>
    <w:rsid w:val="00643599"/>
    <w:rsid w:val="00643D09"/>
    <w:rsid w:val="00643FD7"/>
    <w:rsid w:val="006446A5"/>
    <w:rsid w:val="00645BC2"/>
    <w:rsid w:val="00645CB1"/>
    <w:rsid w:val="00646097"/>
    <w:rsid w:val="00646310"/>
    <w:rsid w:val="006468AD"/>
    <w:rsid w:val="00647815"/>
    <w:rsid w:val="0064784F"/>
    <w:rsid w:val="00647ED8"/>
    <w:rsid w:val="00650080"/>
    <w:rsid w:val="00650B71"/>
    <w:rsid w:val="0065161B"/>
    <w:rsid w:val="00651C8A"/>
    <w:rsid w:val="006524BD"/>
    <w:rsid w:val="00652731"/>
    <w:rsid w:val="00652B89"/>
    <w:rsid w:val="006532BC"/>
    <w:rsid w:val="0065367D"/>
    <w:rsid w:val="00653ED6"/>
    <w:rsid w:val="0065425D"/>
    <w:rsid w:val="006547AB"/>
    <w:rsid w:val="00654926"/>
    <w:rsid w:val="00654A67"/>
    <w:rsid w:val="00654D31"/>
    <w:rsid w:val="00655420"/>
    <w:rsid w:val="00655D31"/>
    <w:rsid w:val="00656576"/>
    <w:rsid w:val="006565C4"/>
    <w:rsid w:val="00656F5B"/>
    <w:rsid w:val="00657444"/>
    <w:rsid w:val="0066056D"/>
    <w:rsid w:val="006612CC"/>
    <w:rsid w:val="006613ED"/>
    <w:rsid w:val="00661679"/>
    <w:rsid w:val="00661B67"/>
    <w:rsid w:val="00662579"/>
    <w:rsid w:val="006633B2"/>
    <w:rsid w:val="0066488B"/>
    <w:rsid w:val="00664DF6"/>
    <w:rsid w:val="00665732"/>
    <w:rsid w:val="00666E5C"/>
    <w:rsid w:val="00667270"/>
    <w:rsid w:val="0067026A"/>
    <w:rsid w:val="00670716"/>
    <w:rsid w:val="006713B1"/>
    <w:rsid w:val="006715D8"/>
    <w:rsid w:val="00671F62"/>
    <w:rsid w:val="00672030"/>
    <w:rsid w:val="00673251"/>
    <w:rsid w:val="00673A88"/>
    <w:rsid w:val="00673B8C"/>
    <w:rsid w:val="00675B37"/>
    <w:rsid w:val="00675D6C"/>
    <w:rsid w:val="00676025"/>
    <w:rsid w:val="0067647F"/>
    <w:rsid w:val="006768C2"/>
    <w:rsid w:val="00676D33"/>
    <w:rsid w:val="00676D4D"/>
    <w:rsid w:val="00677061"/>
    <w:rsid w:val="00677100"/>
    <w:rsid w:val="006771FB"/>
    <w:rsid w:val="00677765"/>
    <w:rsid w:val="0067777E"/>
    <w:rsid w:val="00677827"/>
    <w:rsid w:val="00680430"/>
    <w:rsid w:val="00680806"/>
    <w:rsid w:val="00680C18"/>
    <w:rsid w:val="006810F1"/>
    <w:rsid w:val="006814D2"/>
    <w:rsid w:val="006816E6"/>
    <w:rsid w:val="00681BE3"/>
    <w:rsid w:val="00682139"/>
    <w:rsid w:val="00682773"/>
    <w:rsid w:val="006828E9"/>
    <w:rsid w:val="00682970"/>
    <w:rsid w:val="00683436"/>
    <w:rsid w:val="006834C1"/>
    <w:rsid w:val="0068361A"/>
    <w:rsid w:val="00684223"/>
    <w:rsid w:val="00684407"/>
    <w:rsid w:val="00684B24"/>
    <w:rsid w:val="00685374"/>
    <w:rsid w:val="00685B9B"/>
    <w:rsid w:val="00685CEE"/>
    <w:rsid w:val="006862B7"/>
    <w:rsid w:val="006863C7"/>
    <w:rsid w:val="006863D8"/>
    <w:rsid w:val="00686DB8"/>
    <w:rsid w:val="00687177"/>
    <w:rsid w:val="00687CA1"/>
    <w:rsid w:val="006903FC"/>
    <w:rsid w:val="00691D13"/>
    <w:rsid w:val="00691D47"/>
    <w:rsid w:val="00692BCC"/>
    <w:rsid w:val="00692F88"/>
    <w:rsid w:val="0069373A"/>
    <w:rsid w:val="00693A86"/>
    <w:rsid w:val="00693D81"/>
    <w:rsid w:val="0069491D"/>
    <w:rsid w:val="006950F3"/>
    <w:rsid w:val="00696B1C"/>
    <w:rsid w:val="006979C5"/>
    <w:rsid w:val="00697A9F"/>
    <w:rsid w:val="00697D85"/>
    <w:rsid w:val="00697DCC"/>
    <w:rsid w:val="006A042C"/>
    <w:rsid w:val="006A059D"/>
    <w:rsid w:val="006A0DE1"/>
    <w:rsid w:val="006A19F4"/>
    <w:rsid w:val="006A27AC"/>
    <w:rsid w:val="006A2EC2"/>
    <w:rsid w:val="006A3473"/>
    <w:rsid w:val="006A38B9"/>
    <w:rsid w:val="006A4D08"/>
    <w:rsid w:val="006A54DF"/>
    <w:rsid w:val="006A5637"/>
    <w:rsid w:val="006A567D"/>
    <w:rsid w:val="006A6895"/>
    <w:rsid w:val="006A7ABA"/>
    <w:rsid w:val="006B14B9"/>
    <w:rsid w:val="006B166D"/>
    <w:rsid w:val="006B18DD"/>
    <w:rsid w:val="006B1D16"/>
    <w:rsid w:val="006B2391"/>
    <w:rsid w:val="006B280F"/>
    <w:rsid w:val="006B36BF"/>
    <w:rsid w:val="006B3D4B"/>
    <w:rsid w:val="006B4126"/>
    <w:rsid w:val="006B4F63"/>
    <w:rsid w:val="006B5045"/>
    <w:rsid w:val="006B6F09"/>
    <w:rsid w:val="006B710C"/>
    <w:rsid w:val="006B73AB"/>
    <w:rsid w:val="006B77E6"/>
    <w:rsid w:val="006B7A88"/>
    <w:rsid w:val="006C1494"/>
    <w:rsid w:val="006C1D6C"/>
    <w:rsid w:val="006C2668"/>
    <w:rsid w:val="006C392F"/>
    <w:rsid w:val="006C3F96"/>
    <w:rsid w:val="006C44A8"/>
    <w:rsid w:val="006C503C"/>
    <w:rsid w:val="006C55AD"/>
    <w:rsid w:val="006C5AD2"/>
    <w:rsid w:val="006C5D20"/>
    <w:rsid w:val="006C6692"/>
    <w:rsid w:val="006C690C"/>
    <w:rsid w:val="006C7B18"/>
    <w:rsid w:val="006D058A"/>
    <w:rsid w:val="006D05A3"/>
    <w:rsid w:val="006D0BC5"/>
    <w:rsid w:val="006D0DF2"/>
    <w:rsid w:val="006D17CF"/>
    <w:rsid w:val="006D1B3E"/>
    <w:rsid w:val="006D264A"/>
    <w:rsid w:val="006D2818"/>
    <w:rsid w:val="006D3533"/>
    <w:rsid w:val="006D3B37"/>
    <w:rsid w:val="006D3B60"/>
    <w:rsid w:val="006D4618"/>
    <w:rsid w:val="006D49DC"/>
    <w:rsid w:val="006D5053"/>
    <w:rsid w:val="006D6066"/>
    <w:rsid w:val="006D60B4"/>
    <w:rsid w:val="006D69EA"/>
    <w:rsid w:val="006D774A"/>
    <w:rsid w:val="006D77B3"/>
    <w:rsid w:val="006E022F"/>
    <w:rsid w:val="006E1E17"/>
    <w:rsid w:val="006E209A"/>
    <w:rsid w:val="006E2253"/>
    <w:rsid w:val="006E2383"/>
    <w:rsid w:val="006E23C9"/>
    <w:rsid w:val="006E3494"/>
    <w:rsid w:val="006E3E2A"/>
    <w:rsid w:val="006E3FBE"/>
    <w:rsid w:val="006E483C"/>
    <w:rsid w:val="006E49BB"/>
    <w:rsid w:val="006E562B"/>
    <w:rsid w:val="006E6745"/>
    <w:rsid w:val="006E72BA"/>
    <w:rsid w:val="006E7508"/>
    <w:rsid w:val="006E79C4"/>
    <w:rsid w:val="006E79D1"/>
    <w:rsid w:val="006F073F"/>
    <w:rsid w:val="006F0898"/>
    <w:rsid w:val="006F0B7B"/>
    <w:rsid w:val="006F14E9"/>
    <w:rsid w:val="006F2E76"/>
    <w:rsid w:val="006F40FC"/>
    <w:rsid w:val="006F42F1"/>
    <w:rsid w:val="006F4357"/>
    <w:rsid w:val="006F4E90"/>
    <w:rsid w:val="006F58B4"/>
    <w:rsid w:val="006F5E52"/>
    <w:rsid w:val="006F6117"/>
    <w:rsid w:val="006F6390"/>
    <w:rsid w:val="006F6588"/>
    <w:rsid w:val="006F6975"/>
    <w:rsid w:val="006F6BC8"/>
    <w:rsid w:val="0070029E"/>
    <w:rsid w:val="00700640"/>
    <w:rsid w:val="00700B48"/>
    <w:rsid w:val="00700C62"/>
    <w:rsid w:val="00700F48"/>
    <w:rsid w:val="00702AAE"/>
    <w:rsid w:val="00702CA9"/>
    <w:rsid w:val="007034BB"/>
    <w:rsid w:val="00704B7F"/>
    <w:rsid w:val="00705D44"/>
    <w:rsid w:val="00705DD3"/>
    <w:rsid w:val="007069A5"/>
    <w:rsid w:val="007100E2"/>
    <w:rsid w:val="00710887"/>
    <w:rsid w:val="00710C47"/>
    <w:rsid w:val="007136A7"/>
    <w:rsid w:val="007137D0"/>
    <w:rsid w:val="007140E4"/>
    <w:rsid w:val="007144C9"/>
    <w:rsid w:val="007146FB"/>
    <w:rsid w:val="00714882"/>
    <w:rsid w:val="007155AF"/>
    <w:rsid w:val="00715841"/>
    <w:rsid w:val="00715B1A"/>
    <w:rsid w:val="00716212"/>
    <w:rsid w:val="00716707"/>
    <w:rsid w:val="00716A5B"/>
    <w:rsid w:val="00716F19"/>
    <w:rsid w:val="0071768A"/>
    <w:rsid w:val="00717D41"/>
    <w:rsid w:val="00720A81"/>
    <w:rsid w:val="00721B77"/>
    <w:rsid w:val="00721BC1"/>
    <w:rsid w:val="00723458"/>
    <w:rsid w:val="00724350"/>
    <w:rsid w:val="00725D01"/>
    <w:rsid w:val="00726ACC"/>
    <w:rsid w:val="00726C84"/>
    <w:rsid w:val="007279A2"/>
    <w:rsid w:val="00727C82"/>
    <w:rsid w:val="007301A4"/>
    <w:rsid w:val="00730853"/>
    <w:rsid w:val="00730F55"/>
    <w:rsid w:val="007330C2"/>
    <w:rsid w:val="00733A2A"/>
    <w:rsid w:val="00733C11"/>
    <w:rsid w:val="0073464A"/>
    <w:rsid w:val="00735495"/>
    <w:rsid w:val="00735C42"/>
    <w:rsid w:val="00735DAD"/>
    <w:rsid w:val="00736494"/>
    <w:rsid w:val="00737110"/>
    <w:rsid w:val="007374EE"/>
    <w:rsid w:val="007376D9"/>
    <w:rsid w:val="0074021E"/>
    <w:rsid w:val="007404A7"/>
    <w:rsid w:val="007408BD"/>
    <w:rsid w:val="007418A9"/>
    <w:rsid w:val="007419B7"/>
    <w:rsid w:val="00741DB1"/>
    <w:rsid w:val="007420F7"/>
    <w:rsid w:val="0074332E"/>
    <w:rsid w:val="007434AD"/>
    <w:rsid w:val="007434C3"/>
    <w:rsid w:val="00744148"/>
    <w:rsid w:val="007444DE"/>
    <w:rsid w:val="00744943"/>
    <w:rsid w:val="00744D8B"/>
    <w:rsid w:val="00745873"/>
    <w:rsid w:val="00745EA7"/>
    <w:rsid w:val="0074605B"/>
    <w:rsid w:val="007464AC"/>
    <w:rsid w:val="00746C43"/>
    <w:rsid w:val="00746F1C"/>
    <w:rsid w:val="007474BF"/>
    <w:rsid w:val="0074778D"/>
    <w:rsid w:val="00747A14"/>
    <w:rsid w:val="00750672"/>
    <w:rsid w:val="00751425"/>
    <w:rsid w:val="0075323A"/>
    <w:rsid w:val="00753602"/>
    <w:rsid w:val="00753E5B"/>
    <w:rsid w:val="00754FA8"/>
    <w:rsid w:val="0075554E"/>
    <w:rsid w:val="00755B0F"/>
    <w:rsid w:val="00756CA8"/>
    <w:rsid w:val="007576A4"/>
    <w:rsid w:val="007578A2"/>
    <w:rsid w:val="007611D4"/>
    <w:rsid w:val="00761CE1"/>
    <w:rsid w:val="00761F46"/>
    <w:rsid w:val="007622A2"/>
    <w:rsid w:val="00762BC1"/>
    <w:rsid w:val="00763124"/>
    <w:rsid w:val="00763184"/>
    <w:rsid w:val="00763A43"/>
    <w:rsid w:val="0076516E"/>
    <w:rsid w:val="00765A2B"/>
    <w:rsid w:val="00765B51"/>
    <w:rsid w:val="00767022"/>
    <w:rsid w:val="00771CED"/>
    <w:rsid w:val="00771F1A"/>
    <w:rsid w:val="0077309A"/>
    <w:rsid w:val="00773218"/>
    <w:rsid w:val="00773D6C"/>
    <w:rsid w:val="00773DB3"/>
    <w:rsid w:val="00773F67"/>
    <w:rsid w:val="0077465C"/>
    <w:rsid w:val="007754EA"/>
    <w:rsid w:val="0077577C"/>
    <w:rsid w:val="00775998"/>
    <w:rsid w:val="007763F5"/>
    <w:rsid w:val="00776557"/>
    <w:rsid w:val="00776AA7"/>
    <w:rsid w:val="0077721D"/>
    <w:rsid w:val="00777DC5"/>
    <w:rsid w:val="007808B3"/>
    <w:rsid w:val="00781273"/>
    <w:rsid w:val="00781416"/>
    <w:rsid w:val="007829E6"/>
    <w:rsid w:val="00783BC9"/>
    <w:rsid w:val="00783C63"/>
    <w:rsid w:val="007843F2"/>
    <w:rsid w:val="00786E75"/>
    <w:rsid w:val="00787B22"/>
    <w:rsid w:val="00787E3C"/>
    <w:rsid w:val="0079018F"/>
    <w:rsid w:val="0079082D"/>
    <w:rsid w:val="0079139B"/>
    <w:rsid w:val="007931C7"/>
    <w:rsid w:val="0079333C"/>
    <w:rsid w:val="007937AA"/>
    <w:rsid w:val="00793A70"/>
    <w:rsid w:val="00795714"/>
    <w:rsid w:val="007962E2"/>
    <w:rsid w:val="00796C68"/>
    <w:rsid w:val="00797D7F"/>
    <w:rsid w:val="007A1A16"/>
    <w:rsid w:val="007A1C88"/>
    <w:rsid w:val="007A1D87"/>
    <w:rsid w:val="007A26BB"/>
    <w:rsid w:val="007A3BF8"/>
    <w:rsid w:val="007A3D55"/>
    <w:rsid w:val="007A4BAA"/>
    <w:rsid w:val="007A4FC1"/>
    <w:rsid w:val="007A62F7"/>
    <w:rsid w:val="007A6413"/>
    <w:rsid w:val="007A6DF3"/>
    <w:rsid w:val="007A714E"/>
    <w:rsid w:val="007B04C4"/>
    <w:rsid w:val="007B09B0"/>
    <w:rsid w:val="007B13E8"/>
    <w:rsid w:val="007B165C"/>
    <w:rsid w:val="007B199D"/>
    <w:rsid w:val="007B332A"/>
    <w:rsid w:val="007B38FC"/>
    <w:rsid w:val="007B4010"/>
    <w:rsid w:val="007B404F"/>
    <w:rsid w:val="007B43A6"/>
    <w:rsid w:val="007B4ED6"/>
    <w:rsid w:val="007B514B"/>
    <w:rsid w:val="007B55F3"/>
    <w:rsid w:val="007B5F3E"/>
    <w:rsid w:val="007B620A"/>
    <w:rsid w:val="007B7DD2"/>
    <w:rsid w:val="007C02DE"/>
    <w:rsid w:val="007C0F6B"/>
    <w:rsid w:val="007C1116"/>
    <w:rsid w:val="007C12C9"/>
    <w:rsid w:val="007C1C40"/>
    <w:rsid w:val="007C2100"/>
    <w:rsid w:val="007C2326"/>
    <w:rsid w:val="007C2929"/>
    <w:rsid w:val="007C395E"/>
    <w:rsid w:val="007C3F2D"/>
    <w:rsid w:val="007C41E8"/>
    <w:rsid w:val="007C5436"/>
    <w:rsid w:val="007C543D"/>
    <w:rsid w:val="007C5979"/>
    <w:rsid w:val="007C59B3"/>
    <w:rsid w:val="007C5AD4"/>
    <w:rsid w:val="007C627C"/>
    <w:rsid w:val="007C6ADF"/>
    <w:rsid w:val="007C6DBB"/>
    <w:rsid w:val="007C6E72"/>
    <w:rsid w:val="007C7C32"/>
    <w:rsid w:val="007D04D6"/>
    <w:rsid w:val="007D0AF8"/>
    <w:rsid w:val="007D0E8F"/>
    <w:rsid w:val="007D157F"/>
    <w:rsid w:val="007D4BF0"/>
    <w:rsid w:val="007D540E"/>
    <w:rsid w:val="007D6644"/>
    <w:rsid w:val="007D6D9C"/>
    <w:rsid w:val="007D7813"/>
    <w:rsid w:val="007E0089"/>
    <w:rsid w:val="007E0CBF"/>
    <w:rsid w:val="007E13C6"/>
    <w:rsid w:val="007E15D6"/>
    <w:rsid w:val="007E2084"/>
    <w:rsid w:val="007E2F07"/>
    <w:rsid w:val="007E3342"/>
    <w:rsid w:val="007E3D3E"/>
    <w:rsid w:val="007E3DF6"/>
    <w:rsid w:val="007E4874"/>
    <w:rsid w:val="007E5354"/>
    <w:rsid w:val="007E568F"/>
    <w:rsid w:val="007E5836"/>
    <w:rsid w:val="007E5F95"/>
    <w:rsid w:val="007E5FD4"/>
    <w:rsid w:val="007E737C"/>
    <w:rsid w:val="007E7A89"/>
    <w:rsid w:val="007F04E4"/>
    <w:rsid w:val="007F0700"/>
    <w:rsid w:val="007F1874"/>
    <w:rsid w:val="007F2EAD"/>
    <w:rsid w:val="007F2F09"/>
    <w:rsid w:val="007F34CC"/>
    <w:rsid w:val="007F3BD0"/>
    <w:rsid w:val="007F470F"/>
    <w:rsid w:val="007F4CAD"/>
    <w:rsid w:val="007F4F46"/>
    <w:rsid w:val="007F522A"/>
    <w:rsid w:val="007F5419"/>
    <w:rsid w:val="00800279"/>
    <w:rsid w:val="008003E4"/>
    <w:rsid w:val="00801A07"/>
    <w:rsid w:val="0080220D"/>
    <w:rsid w:val="0080287D"/>
    <w:rsid w:val="008043EE"/>
    <w:rsid w:val="00804AF2"/>
    <w:rsid w:val="00804C48"/>
    <w:rsid w:val="00804CB2"/>
    <w:rsid w:val="00805390"/>
    <w:rsid w:val="00805922"/>
    <w:rsid w:val="00806218"/>
    <w:rsid w:val="008068A3"/>
    <w:rsid w:val="00806BAF"/>
    <w:rsid w:val="0080748B"/>
    <w:rsid w:val="00807EC7"/>
    <w:rsid w:val="0081005C"/>
    <w:rsid w:val="0081188B"/>
    <w:rsid w:val="00812369"/>
    <w:rsid w:val="00812BE8"/>
    <w:rsid w:val="00813A98"/>
    <w:rsid w:val="00813B5A"/>
    <w:rsid w:val="00813E20"/>
    <w:rsid w:val="008144FA"/>
    <w:rsid w:val="008145FC"/>
    <w:rsid w:val="008156BA"/>
    <w:rsid w:val="00816A96"/>
    <w:rsid w:val="00817188"/>
    <w:rsid w:val="0082038E"/>
    <w:rsid w:val="00820B17"/>
    <w:rsid w:val="00820B82"/>
    <w:rsid w:val="00820BD8"/>
    <w:rsid w:val="00820F7B"/>
    <w:rsid w:val="008218DE"/>
    <w:rsid w:val="008229B3"/>
    <w:rsid w:val="00822A9C"/>
    <w:rsid w:val="008232C1"/>
    <w:rsid w:val="00823C74"/>
    <w:rsid w:val="00824403"/>
    <w:rsid w:val="008245C5"/>
    <w:rsid w:val="0082558B"/>
    <w:rsid w:val="008259D0"/>
    <w:rsid w:val="008263E0"/>
    <w:rsid w:val="00826A72"/>
    <w:rsid w:val="0082702F"/>
    <w:rsid w:val="008303FC"/>
    <w:rsid w:val="00830703"/>
    <w:rsid w:val="008322C2"/>
    <w:rsid w:val="00832887"/>
    <w:rsid w:val="00832A71"/>
    <w:rsid w:val="00834410"/>
    <w:rsid w:val="008353EC"/>
    <w:rsid w:val="00835DF8"/>
    <w:rsid w:val="0083686E"/>
    <w:rsid w:val="008377A5"/>
    <w:rsid w:val="00837E12"/>
    <w:rsid w:val="0084072B"/>
    <w:rsid w:val="008411F0"/>
    <w:rsid w:val="00841D9C"/>
    <w:rsid w:val="00842278"/>
    <w:rsid w:val="00842934"/>
    <w:rsid w:val="00843188"/>
    <w:rsid w:val="00843C78"/>
    <w:rsid w:val="008446A7"/>
    <w:rsid w:val="00844D9C"/>
    <w:rsid w:val="00844E8D"/>
    <w:rsid w:val="008454D2"/>
    <w:rsid w:val="00845FD9"/>
    <w:rsid w:val="008466A9"/>
    <w:rsid w:val="00846C2E"/>
    <w:rsid w:val="00846E4B"/>
    <w:rsid w:val="008470B7"/>
    <w:rsid w:val="008473F4"/>
    <w:rsid w:val="0084745C"/>
    <w:rsid w:val="008517FB"/>
    <w:rsid w:val="00852646"/>
    <w:rsid w:val="00852C06"/>
    <w:rsid w:val="008533E3"/>
    <w:rsid w:val="008539FC"/>
    <w:rsid w:val="00853AC4"/>
    <w:rsid w:val="0085426D"/>
    <w:rsid w:val="0085463D"/>
    <w:rsid w:val="0085478E"/>
    <w:rsid w:val="00854902"/>
    <w:rsid w:val="008552E2"/>
    <w:rsid w:val="0085668A"/>
    <w:rsid w:val="00857C34"/>
    <w:rsid w:val="00857F0B"/>
    <w:rsid w:val="00860A5B"/>
    <w:rsid w:val="00860B77"/>
    <w:rsid w:val="00860CD9"/>
    <w:rsid w:val="00861909"/>
    <w:rsid w:val="00861A7A"/>
    <w:rsid w:val="00862DEF"/>
    <w:rsid w:val="008630D9"/>
    <w:rsid w:val="008634B7"/>
    <w:rsid w:val="00863D86"/>
    <w:rsid w:val="00864C7B"/>
    <w:rsid w:val="00870327"/>
    <w:rsid w:val="00870565"/>
    <w:rsid w:val="00870C49"/>
    <w:rsid w:val="00871311"/>
    <w:rsid w:val="008720C1"/>
    <w:rsid w:val="008720DC"/>
    <w:rsid w:val="00873400"/>
    <w:rsid w:val="00873B78"/>
    <w:rsid w:val="008741A8"/>
    <w:rsid w:val="008742BD"/>
    <w:rsid w:val="00875F99"/>
    <w:rsid w:val="00875FBA"/>
    <w:rsid w:val="00876937"/>
    <w:rsid w:val="00876961"/>
    <w:rsid w:val="00876E23"/>
    <w:rsid w:val="00877C4D"/>
    <w:rsid w:val="00880B64"/>
    <w:rsid w:val="00880F90"/>
    <w:rsid w:val="0088106A"/>
    <w:rsid w:val="00882C5D"/>
    <w:rsid w:val="00882D2A"/>
    <w:rsid w:val="008831FE"/>
    <w:rsid w:val="008837A9"/>
    <w:rsid w:val="008842A7"/>
    <w:rsid w:val="008842DA"/>
    <w:rsid w:val="00884A5A"/>
    <w:rsid w:val="008855EA"/>
    <w:rsid w:val="00886579"/>
    <w:rsid w:val="008866B7"/>
    <w:rsid w:val="00886C01"/>
    <w:rsid w:val="0088711C"/>
    <w:rsid w:val="008901A1"/>
    <w:rsid w:val="00891105"/>
    <w:rsid w:val="00893398"/>
    <w:rsid w:val="00895745"/>
    <w:rsid w:val="008961B5"/>
    <w:rsid w:val="008962E6"/>
    <w:rsid w:val="00896511"/>
    <w:rsid w:val="00896F81"/>
    <w:rsid w:val="0089735C"/>
    <w:rsid w:val="008977CF"/>
    <w:rsid w:val="008979E3"/>
    <w:rsid w:val="00897B50"/>
    <w:rsid w:val="008A05E7"/>
    <w:rsid w:val="008A089B"/>
    <w:rsid w:val="008A0E3F"/>
    <w:rsid w:val="008A32FE"/>
    <w:rsid w:val="008A370D"/>
    <w:rsid w:val="008A3DB7"/>
    <w:rsid w:val="008A557A"/>
    <w:rsid w:val="008A5BA1"/>
    <w:rsid w:val="008A7720"/>
    <w:rsid w:val="008A7B4D"/>
    <w:rsid w:val="008B004D"/>
    <w:rsid w:val="008B00B3"/>
    <w:rsid w:val="008B0764"/>
    <w:rsid w:val="008B0CC1"/>
    <w:rsid w:val="008B0F7B"/>
    <w:rsid w:val="008B357C"/>
    <w:rsid w:val="008B3E33"/>
    <w:rsid w:val="008B5E66"/>
    <w:rsid w:val="008B6D8C"/>
    <w:rsid w:val="008B6F37"/>
    <w:rsid w:val="008B7384"/>
    <w:rsid w:val="008B7791"/>
    <w:rsid w:val="008B7A31"/>
    <w:rsid w:val="008B7E63"/>
    <w:rsid w:val="008C0382"/>
    <w:rsid w:val="008C0556"/>
    <w:rsid w:val="008C0795"/>
    <w:rsid w:val="008C0C7A"/>
    <w:rsid w:val="008C1913"/>
    <w:rsid w:val="008C1F1A"/>
    <w:rsid w:val="008C1FBE"/>
    <w:rsid w:val="008C2135"/>
    <w:rsid w:val="008C2F2F"/>
    <w:rsid w:val="008C2F99"/>
    <w:rsid w:val="008C3A06"/>
    <w:rsid w:val="008C43C1"/>
    <w:rsid w:val="008C43F3"/>
    <w:rsid w:val="008C52BD"/>
    <w:rsid w:val="008C52D6"/>
    <w:rsid w:val="008C5459"/>
    <w:rsid w:val="008C5C7A"/>
    <w:rsid w:val="008C6355"/>
    <w:rsid w:val="008C755E"/>
    <w:rsid w:val="008D1321"/>
    <w:rsid w:val="008D142A"/>
    <w:rsid w:val="008D1E1E"/>
    <w:rsid w:val="008D22D6"/>
    <w:rsid w:val="008D258C"/>
    <w:rsid w:val="008D2B5D"/>
    <w:rsid w:val="008D31BB"/>
    <w:rsid w:val="008D3530"/>
    <w:rsid w:val="008D36E8"/>
    <w:rsid w:val="008D38E4"/>
    <w:rsid w:val="008D46AE"/>
    <w:rsid w:val="008D471D"/>
    <w:rsid w:val="008D4AE5"/>
    <w:rsid w:val="008D5A13"/>
    <w:rsid w:val="008D5A86"/>
    <w:rsid w:val="008D5D76"/>
    <w:rsid w:val="008D6804"/>
    <w:rsid w:val="008D6E11"/>
    <w:rsid w:val="008D7953"/>
    <w:rsid w:val="008D7F86"/>
    <w:rsid w:val="008D7FEA"/>
    <w:rsid w:val="008E11D4"/>
    <w:rsid w:val="008E1497"/>
    <w:rsid w:val="008E1688"/>
    <w:rsid w:val="008E1740"/>
    <w:rsid w:val="008E2942"/>
    <w:rsid w:val="008E2C08"/>
    <w:rsid w:val="008E2CD5"/>
    <w:rsid w:val="008E2DC6"/>
    <w:rsid w:val="008E2F1A"/>
    <w:rsid w:val="008E2F48"/>
    <w:rsid w:val="008E336A"/>
    <w:rsid w:val="008E3A5A"/>
    <w:rsid w:val="008E3C3B"/>
    <w:rsid w:val="008E3C5B"/>
    <w:rsid w:val="008E4270"/>
    <w:rsid w:val="008E436F"/>
    <w:rsid w:val="008E4D0B"/>
    <w:rsid w:val="008E65D5"/>
    <w:rsid w:val="008E6AA1"/>
    <w:rsid w:val="008E6C53"/>
    <w:rsid w:val="008E6D09"/>
    <w:rsid w:val="008E6E6E"/>
    <w:rsid w:val="008E7451"/>
    <w:rsid w:val="008E7FA0"/>
    <w:rsid w:val="008F0DD5"/>
    <w:rsid w:val="008F1E89"/>
    <w:rsid w:val="008F21AD"/>
    <w:rsid w:val="008F3548"/>
    <w:rsid w:val="008F3E4B"/>
    <w:rsid w:val="008F460F"/>
    <w:rsid w:val="008F46E7"/>
    <w:rsid w:val="008F4C7B"/>
    <w:rsid w:val="008F5488"/>
    <w:rsid w:val="008F56DC"/>
    <w:rsid w:val="008F6DB5"/>
    <w:rsid w:val="008F7A6B"/>
    <w:rsid w:val="009006D2"/>
    <w:rsid w:val="009006E8"/>
    <w:rsid w:val="009010B0"/>
    <w:rsid w:val="009017C6"/>
    <w:rsid w:val="00901997"/>
    <w:rsid w:val="00901CB4"/>
    <w:rsid w:val="009030C4"/>
    <w:rsid w:val="009037E0"/>
    <w:rsid w:val="00904273"/>
    <w:rsid w:val="009060A3"/>
    <w:rsid w:val="0090678F"/>
    <w:rsid w:val="00906A40"/>
    <w:rsid w:val="00906D5D"/>
    <w:rsid w:val="00906F2F"/>
    <w:rsid w:val="00907A7C"/>
    <w:rsid w:val="00907CEB"/>
    <w:rsid w:val="00910186"/>
    <w:rsid w:val="00911CE6"/>
    <w:rsid w:val="00912A64"/>
    <w:rsid w:val="0091311D"/>
    <w:rsid w:val="009138DE"/>
    <w:rsid w:val="00913B33"/>
    <w:rsid w:val="0091405E"/>
    <w:rsid w:val="00914428"/>
    <w:rsid w:val="00915B80"/>
    <w:rsid w:val="009167FD"/>
    <w:rsid w:val="00916E88"/>
    <w:rsid w:val="00917ABD"/>
    <w:rsid w:val="00920E1B"/>
    <w:rsid w:val="00921478"/>
    <w:rsid w:val="0092159A"/>
    <w:rsid w:val="009226CC"/>
    <w:rsid w:val="00923155"/>
    <w:rsid w:val="00923AAA"/>
    <w:rsid w:val="009250F1"/>
    <w:rsid w:val="0092531C"/>
    <w:rsid w:val="00925387"/>
    <w:rsid w:val="00925801"/>
    <w:rsid w:val="00925A4F"/>
    <w:rsid w:val="009260D7"/>
    <w:rsid w:val="00926307"/>
    <w:rsid w:val="00926318"/>
    <w:rsid w:val="009264F0"/>
    <w:rsid w:val="009268F3"/>
    <w:rsid w:val="009279B0"/>
    <w:rsid w:val="00930735"/>
    <w:rsid w:val="00931210"/>
    <w:rsid w:val="00931ABD"/>
    <w:rsid w:val="009321AB"/>
    <w:rsid w:val="009328B1"/>
    <w:rsid w:val="00932E78"/>
    <w:rsid w:val="00932F1A"/>
    <w:rsid w:val="00933FDC"/>
    <w:rsid w:val="00934348"/>
    <w:rsid w:val="00934459"/>
    <w:rsid w:val="009356F5"/>
    <w:rsid w:val="00935BCE"/>
    <w:rsid w:val="009363C0"/>
    <w:rsid w:val="00936858"/>
    <w:rsid w:val="00936E19"/>
    <w:rsid w:val="00936EBD"/>
    <w:rsid w:val="0093713F"/>
    <w:rsid w:val="00937CE0"/>
    <w:rsid w:val="00937D15"/>
    <w:rsid w:val="00940C7F"/>
    <w:rsid w:val="00940E53"/>
    <w:rsid w:val="009413D7"/>
    <w:rsid w:val="00941A93"/>
    <w:rsid w:val="009423CD"/>
    <w:rsid w:val="00942831"/>
    <w:rsid w:val="0094341D"/>
    <w:rsid w:val="00943EA5"/>
    <w:rsid w:val="00944C5F"/>
    <w:rsid w:val="00944C8C"/>
    <w:rsid w:val="009451B4"/>
    <w:rsid w:val="0094532C"/>
    <w:rsid w:val="00945763"/>
    <w:rsid w:val="00946114"/>
    <w:rsid w:val="00946385"/>
    <w:rsid w:val="00946535"/>
    <w:rsid w:val="00947558"/>
    <w:rsid w:val="0095136C"/>
    <w:rsid w:val="00951935"/>
    <w:rsid w:val="009524FA"/>
    <w:rsid w:val="009528CC"/>
    <w:rsid w:val="00952B8A"/>
    <w:rsid w:val="00953C99"/>
    <w:rsid w:val="00954C0C"/>
    <w:rsid w:val="00954E0C"/>
    <w:rsid w:val="00954EF6"/>
    <w:rsid w:val="00955DA1"/>
    <w:rsid w:val="00955E03"/>
    <w:rsid w:val="0095739B"/>
    <w:rsid w:val="009574C6"/>
    <w:rsid w:val="00960A8E"/>
    <w:rsid w:val="00960AA5"/>
    <w:rsid w:val="00960FF5"/>
    <w:rsid w:val="00961FB3"/>
    <w:rsid w:val="009629BB"/>
    <w:rsid w:val="00962AC3"/>
    <w:rsid w:val="009634B3"/>
    <w:rsid w:val="00963BC8"/>
    <w:rsid w:val="009642B6"/>
    <w:rsid w:val="009659A8"/>
    <w:rsid w:val="0096658A"/>
    <w:rsid w:val="00966A99"/>
    <w:rsid w:val="009676C9"/>
    <w:rsid w:val="009700CD"/>
    <w:rsid w:val="0097037B"/>
    <w:rsid w:val="00970731"/>
    <w:rsid w:val="00970E13"/>
    <w:rsid w:val="00971257"/>
    <w:rsid w:val="0097141F"/>
    <w:rsid w:val="009714B0"/>
    <w:rsid w:val="009718BD"/>
    <w:rsid w:val="009722BD"/>
    <w:rsid w:val="00972365"/>
    <w:rsid w:val="00972528"/>
    <w:rsid w:val="00972DAE"/>
    <w:rsid w:val="00973012"/>
    <w:rsid w:val="009739AD"/>
    <w:rsid w:val="00974A12"/>
    <w:rsid w:val="00974BD4"/>
    <w:rsid w:val="00974E18"/>
    <w:rsid w:val="0097512B"/>
    <w:rsid w:val="009754E8"/>
    <w:rsid w:val="0097599E"/>
    <w:rsid w:val="00975D5A"/>
    <w:rsid w:val="00975ED8"/>
    <w:rsid w:val="00975FD1"/>
    <w:rsid w:val="00976DBF"/>
    <w:rsid w:val="009778CD"/>
    <w:rsid w:val="00977AF9"/>
    <w:rsid w:val="00980274"/>
    <w:rsid w:val="0098071C"/>
    <w:rsid w:val="00981C25"/>
    <w:rsid w:val="009829EF"/>
    <w:rsid w:val="00983A22"/>
    <w:rsid w:val="0098443A"/>
    <w:rsid w:val="00984AB7"/>
    <w:rsid w:val="0098565E"/>
    <w:rsid w:val="00985985"/>
    <w:rsid w:val="0098681F"/>
    <w:rsid w:val="0098740F"/>
    <w:rsid w:val="00991FB1"/>
    <w:rsid w:val="00992929"/>
    <w:rsid w:val="009930D0"/>
    <w:rsid w:val="0099333E"/>
    <w:rsid w:val="009935B2"/>
    <w:rsid w:val="00994017"/>
    <w:rsid w:val="009955E9"/>
    <w:rsid w:val="00995A09"/>
    <w:rsid w:val="00995BDE"/>
    <w:rsid w:val="00995CB9"/>
    <w:rsid w:val="00997106"/>
    <w:rsid w:val="00997BF6"/>
    <w:rsid w:val="00997CB1"/>
    <w:rsid w:val="009A01B7"/>
    <w:rsid w:val="009A04A3"/>
    <w:rsid w:val="009A1686"/>
    <w:rsid w:val="009A28BC"/>
    <w:rsid w:val="009A2D2A"/>
    <w:rsid w:val="009A2DFC"/>
    <w:rsid w:val="009A3177"/>
    <w:rsid w:val="009A31A8"/>
    <w:rsid w:val="009A4F3F"/>
    <w:rsid w:val="009A522F"/>
    <w:rsid w:val="009A5F55"/>
    <w:rsid w:val="009A60F1"/>
    <w:rsid w:val="009A62E3"/>
    <w:rsid w:val="009A6E5F"/>
    <w:rsid w:val="009A6EE1"/>
    <w:rsid w:val="009A7D60"/>
    <w:rsid w:val="009B027B"/>
    <w:rsid w:val="009B0D4C"/>
    <w:rsid w:val="009B1572"/>
    <w:rsid w:val="009B1C91"/>
    <w:rsid w:val="009B28B6"/>
    <w:rsid w:val="009B2E74"/>
    <w:rsid w:val="009B3272"/>
    <w:rsid w:val="009B33DE"/>
    <w:rsid w:val="009B3417"/>
    <w:rsid w:val="009B356E"/>
    <w:rsid w:val="009B3B07"/>
    <w:rsid w:val="009B3D2F"/>
    <w:rsid w:val="009B4C42"/>
    <w:rsid w:val="009B5488"/>
    <w:rsid w:val="009B5730"/>
    <w:rsid w:val="009B5B10"/>
    <w:rsid w:val="009B61C2"/>
    <w:rsid w:val="009B68B6"/>
    <w:rsid w:val="009B6AFB"/>
    <w:rsid w:val="009B6E47"/>
    <w:rsid w:val="009B748F"/>
    <w:rsid w:val="009B7644"/>
    <w:rsid w:val="009C05CD"/>
    <w:rsid w:val="009C0780"/>
    <w:rsid w:val="009C19DA"/>
    <w:rsid w:val="009C212A"/>
    <w:rsid w:val="009C2D56"/>
    <w:rsid w:val="009C2DDC"/>
    <w:rsid w:val="009C3133"/>
    <w:rsid w:val="009C3B07"/>
    <w:rsid w:val="009C43F9"/>
    <w:rsid w:val="009C4B1E"/>
    <w:rsid w:val="009C4EF5"/>
    <w:rsid w:val="009C5CC2"/>
    <w:rsid w:val="009C5E5F"/>
    <w:rsid w:val="009C6141"/>
    <w:rsid w:val="009C61B1"/>
    <w:rsid w:val="009C64E7"/>
    <w:rsid w:val="009C6F4C"/>
    <w:rsid w:val="009D0288"/>
    <w:rsid w:val="009D0464"/>
    <w:rsid w:val="009D0DB7"/>
    <w:rsid w:val="009D106B"/>
    <w:rsid w:val="009D1185"/>
    <w:rsid w:val="009D1DD8"/>
    <w:rsid w:val="009D23DB"/>
    <w:rsid w:val="009D29B0"/>
    <w:rsid w:val="009D2D15"/>
    <w:rsid w:val="009D2F22"/>
    <w:rsid w:val="009D308F"/>
    <w:rsid w:val="009D40E5"/>
    <w:rsid w:val="009D4587"/>
    <w:rsid w:val="009D505A"/>
    <w:rsid w:val="009D5D76"/>
    <w:rsid w:val="009D7626"/>
    <w:rsid w:val="009D780B"/>
    <w:rsid w:val="009D7E1B"/>
    <w:rsid w:val="009E0FD1"/>
    <w:rsid w:val="009E18D2"/>
    <w:rsid w:val="009E1F33"/>
    <w:rsid w:val="009E1F65"/>
    <w:rsid w:val="009E2633"/>
    <w:rsid w:val="009E3399"/>
    <w:rsid w:val="009E4051"/>
    <w:rsid w:val="009E528F"/>
    <w:rsid w:val="009E54D0"/>
    <w:rsid w:val="009E63B2"/>
    <w:rsid w:val="009E673C"/>
    <w:rsid w:val="009E679E"/>
    <w:rsid w:val="009E6993"/>
    <w:rsid w:val="009E75F7"/>
    <w:rsid w:val="009E7845"/>
    <w:rsid w:val="009E7B8E"/>
    <w:rsid w:val="009F076D"/>
    <w:rsid w:val="009F096C"/>
    <w:rsid w:val="009F0BB3"/>
    <w:rsid w:val="009F11ED"/>
    <w:rsid w:val="009F16D8"/>
    <w:rsid w:val="009F20B5"/>
    <w:rsid w:val="009F239F"/>
    <w:rsid w:val="009F286F"/>
    <w:rsid w:val="009F2DB2"/>
    <w:rsid w:val="009F4015"/>
    <w:rsid w:val="009F47A1"/>
    <w:rsid w:val="009F5486"/>
    <w:rsid w:val="009F5CFC"/>
    <w:rsid w:val="009F6D6D"/>
    <w:rsid w:val="009F735A"/>
    <w:rsid w:val="009F79E7"/>
    <w:rsid w:val="009F7C56"/>
    <w:rsid w:val="009F7EDE"/>
    <w:rsid w:val="00A0031A"/>
    <w:rsid w:val="00A0138B"/>
    <w:rsid w:val="00A01E25"/>
    <w:rsid w:val="00A02045"/>
    <w:rsid w:val="00A03121"/>
    <w:rsid w:val="00A03266"/>
    <w:rsid w:val="00A03F09"/>
    <w:rsid w:val="00A043A6"/>
    <w:rsid w:val="00A04570"/>
    <w:rsid w:val="00A04C87"/>
    <w:rsid w:val="00A04D5B"/>
    <w:rsid w:val="00A04E6B"/>
    <w:rsid w:val="00A10331"/>
    <w:rsid w:val="00A10D1C"/>
    <w:rsid w:val="00A1154F"/>
    <w:rsid w:val="00A122C6"/>
    <w:rsid w:val="00A125EE"/>
    <w:rsid w:val="00A133DA"/>
    <w:rsid w:val="00A13EBC"/>
    <w:rsid w:val="00A14431"/>
    <w:rsid w:val="00A14AC9"/>
    <w:rsid w:val="00A1520C"/>
    <w:rsid w:val="00A15C8A"/>
    <w:rsid w:val="00A16817"/>
    <w:rsid w:val="00A16990"/>
    <w:rsid w:val="00A16C29"/>
    <w:rsid w:val="00A16E14"/>
    <w:rsid w:val="00A17000"/>
    <w:rsid w:val="00A1712B"/>
    <w:rsid w:val="00A17EE6"/>
    <w:rsid w:val="00A203E2"/>
    <w:rsid w:val="00A20803"/>
    <w:rsid w:val="00A20B68"/>
    <w:rsid w:val="00A21A9E"/>
    <w:rsid w:val="00A21D83"/>
    <w:rsid w:val="00A22611"/>
    <w:rsid w:val="00A22D6B"/>
    <w:rsid w:val="00A23037"/>
    <w:rsid w:val="00A23F46"/>
    <w:rsid w:val="00A246B6"/>
    <w:rsid w:val="00A24FA6"/>
    <w:rsid w:val="00A25558"/>
    <w:rsid w:val="00A26805"/>
    <w:rsid w:val="00A2792C"/>
    <w:rsid w:val="00A27FD5"/>
    <w:rsid w:val="00A30B92"/>
    <w:rsid w:val="00A3147B"/>
    <w:rsid w:val="00A319E0"/>
    <w:rsid w:val="00A32D03"/>
    <w:rsid w:val="00A33563"/>
    <w:rsid w:val="00A33748"/>
    <w:rsid w:val="00A33C10"/>
    <w:rsid w:val="00A34CA3"/>
    <w:rsid w:val="00A3548B"/>
    <w:rsid w:val="00A35497"/>
    <w:rsid w:val="00A35DBF"/>
    <w:rsid w:val="00A37089"/>
    <w:rsid w:val="00A378A9"/>
    <w:rsid w:val="00A37974"/>
    <w:rsid w:val="00A40A37"/>
    <w:rsid w:val="00A40EA5"/>
    <w:rsid w:val="00A41504"/>
    <w:rsid w:val="00A430AD"/>
    <w:rsid w:val="00A43555"/>
    <w:rsid w:val="00A439AB"/>
    <w:rsid w:val="00A444DD"/>
    <w:rsid w:val="00A457D6"/>
    <w:rsid w:val="00A45820"/>
    <w:rsid w:val="00A46CC9"/>
    <w:rsid w:val="00A46F0C"/>
    <w:rsid w:val="00A472BE"/>
    <w:rsid w:val="00A472D7"/>
    <w:rsid w:val="00A52377"/>
    <w:rsid w:val="00A530AB"/>
    <w:rsid w:val="00A5419F"/>
    <w:rsid w:val="00A55DB4"/>
    <w:rsid w:val="00A5612F"/>
    <w:rsid w:val="00A56BC7"/>
    <w:rsid w:val="00A604DF"/>
    <w:rsid w:val="00A60C2C"/>
    <w:rsid w:val="00A60F9D"/>
    <w:rsid w:val="00A612AF"/>
    <w:rsid w:val="00A614E2"/>
    <w:rsid w:val="00A615D6"/>
    <w:rsid w:val="00A616EC"/>
    <w:rsid w:val="00A61DCE"/>
    <w:rsid w:val="00A61FFF"/>
    <w:rsid w:val="00A62CF0"/>
    <w:rsid w:val="00A62F82"/>
    <w:rsid w:val="00A63157"/>
    <w:rsid w:val="00A63FC7"/>
    <w:rsid w:val="00A643E8"/>
    <w:rsid w:val="00A64D66"/>
    <w:rsid w:val="00A6508C"/>
    <w:rsid w:val="00A65354"/>
    <w:rsid w:val="00A661FD"/>
    <w:rsid w:val="00A66402"/>
    <w:rsid w:val="00A66970"/>
    <w:rsid w:val="00A66A80"/>
    <w:rsid w:val="00A66D71"/>
    <w:rsid w:val="00A66DF3"/>
    <w:rsid w:val="00A66E47"/>
    <w:rsid w:val="00A66E54"/>
    <w:rsid w:val="00A66F46"/>
    <w:rsid w:val="00A67C9A"/>
    <w:rsid w:val="00A70780"/>
    <w:rsid w:val="00A70D3C"/>
    <w:rsid w:val="00A711EF"/>
    <w:rsid w:val="00A718E1"/>
    <w:rsid w:val="00A71D50"/>
    <w:rsid w:val="00A72F86"/>
    <w:rsid w:val="00A73277"/>
    <w:rsid w:val="00A73918"/>
    <w:rsid w:val="00A73F92"/>
    <w:rsid w:val="00A74112"/>
    <w:rsid w:val="00A74B1B"/>
    <w:rsid w:val="00A74E29"/>
    <w:rsid w:val="00A7529E"/>
    <w:rsid w:val="00A7656C"/>
    <w:rsid w:val="00A767ED"/>
    <w:rsid w:val="00A768DE"/>
    <w:rsid w:val="00A7730B"/>
    <w:rsid w:val="00A80273"/>
    <w:rsid w:val="00A802F6"/>
    <w:rsid w:val="00A8071D"/>
    <w:rsid w:val="00A8081B"/>
    <w:rsid w:val="00A818D3"/>
    <w:rsid w:val="00A819DD"/>
    <w:rsid w:val="00A81DFD"/>
    <w:rsid w:val="00A828A5"/>
    <w:rsid w:val="00A8314B"/>
    <w:rsid w:val="00A8331A"/>
    <w:rsid w:val="00A83378"/>
    <w:rsid w:val="00A833F6"/>
    <w:rsid w:val="00A85578"/>
    <w:rsid w:val="00A85B6D"/>
    <w:rsid w:val="00A86977"/>
    <w:rsid w:val="00A86DF4"/>
    <w:rsid w:val="00A91F56"/>
    <w:rsid w:val="00A9261B"/>
    <w:rsid w:val="00A93605"/>
    <w:rsid w:val="00A93725"/>
    <w:rsid w:val="00A94833"/>
    <w:rsid w:val="00A95396"/>
    <w:rsid w:val="00A957EF"/>
    <w:rsid w:val="00A968AD"/>
    <w:rsid w:val="00A97ED0"/>
    <w:rsid w:val="00AA0690"/>
    <w:rsid w:val="00AA0EEB"/>
    <w:rsid w:val="00AA1256"/>
    <w:rsid w:val="00AA13E7"/>
    <w:rsid w:val="00AA1761"/>
    <w:rsid w:val="00AA19B3"/>
    <w:rsid w:val="00AA1C52"/>
    <w:rsid w:val="00AA2279"/>
    <w:rsid w:val="00AA22E4"/>
    <w:rsid w:val="00AA25C4"/>
    <w:rsid w:val="00AA2C0B"/>
    <w:rsid w:val="00AA36AE"/>
    <w:rsid w:val="00AA36BE"/>
    <w:rsid w:val="00AA3B25"/>
    <w:rsid w:val="00AA3F49"/>
    <w:rsid w:val="00AA4E5E"/>
    <w:rsid w:val="00AA5900"/>
    <w:rsid w:val="00AA5B80"/>
    <w:rsid w:val="00AA737E"/>
    <w:rsid w:val="00AA7538"/>
    <w:rsid w:val="00AA7F54"/>
    <w:rsid w:val="00AB0C4D"/>
    <w:rsid w:val="00AB0ED0"/>
    <w:rsid w:val="00AB1309"/>
    <w:rsid w:val="00AB2162"/>
    <w:rsid w:val="00AB23DE"/>
    <w:rsid w:val="00AB2569"/>
    <w:rsid w:val="00AB4639"/>
    <w:rsid w:val="00AB4FB6"/>
    <w:rsid w:val="00AB68DE"/>
    <w:rsid w:val="00AB756A"/>
    <w:rsid w:val="00AB7C5D"/>
    <w:rsid w:val="00AC04FD"/>
    <w:rsid w:val="00AC0596"/>
    <w:rsid w:val="00AC0F04"/>
    <w:rsid w:val="00AC1613"/>
    <w:rsid w:val="00AC1ED1"/>
    <w:rsid w:val="00AC2A41"/>
    <w:rsid w:val="00AC374F"/>
    <w:rsid w:val="00AC3815"/>
    <w:rsid w:val="00AC41FC"/>
    <w:rsid w:val="00AC43EE"/>
    <w:rsid w:val="00AC4C9E"/>
    <w:rsid w:val="00AC4FB8"/>
    <w:rsid w:val="00AC686C"/>
    <w:rsid w:val="00AC71C7"/>
    <w:rsid w:val="00AC7249"/>
    <w:rsid w:val="00AC73FC"/>
    <w:rsid w:val="00AC7BED"/>
    <w:rsid w:val="00AC7C05"/>
    <w:rsid w:val="00AD03A0"/>
    <w:rsid w:val="00AD0E38"/>
    <w:rsid w:val="00AD1300"/>
    <w:rsid w:val="00AD1396"/>
    <w:rsid w:val="00AD1622"/>
    <w:rsid w:val="00AD16D0"/>
    <w:rsid w:val="00AD1C4D"/>
    <w:rsid w:val="00AD1D56"/>
    <w:rsid w:val="00AD213F"/>
    <w:rsid w:val="00AD25A1"/>
    <w:rsid w:val="00AD28B9"/>
    <w:rsid w:val="00AD2935"/>
    <w:rsid w:val="00AD2CC1"/>
    <w:rsid w:val="00AD343C"/>
    <w:rsid w:val="00AD3C18"/>
    <w:rsid w:val="00AD43F9"/>
    <w:rsid w:val="00AD79C5"/>
    <w:rsid w:val="00AD7B03"/>
    <w:rsid w:val="00AD7E3E"/>
    <w:rsid w:val="00AD7FF7"/>
    <w:rsid w:val="00AE0123"/>
    <w:rsid w:val="00AE123F"/>
    <w:rsid w:val="00AE15FA"/>
    <w:rsid w:val="00AE2851"/>
    <w:rsid w:val="00AE2E74"/>
    <w:rsid w:val="00AE3225"/>
    <w:rsid w:val="00AE37C9"/>
    <w:rsid w:val="00AE3A3E"/>
    <w:rsid w:val="00AE3C16"/>
    <w:rsid w:val="00AE515B"/>
    <w:rsid w:val="00AE52B9"/>
    <w:rsid w:val="00AE58F7"/>
    <w:rsid w:val="00AE5B26"/>
    <w:rsid w:val="00AE73C7"/>
    <w:rsid w:val="00AE73D2"/>
    <w:rsid w:val="00AF1160"/>
    <w:rsid w:val="00AF13CE"/>
    <w:rsid w:val="00AF1844"/>
    <w:rsid w:val="00AF1DF6"/>
    <w:rsid w:val="00AF257A"/>
    <w:rsid w:val="00AF3E00"/>
    <w:rsid w:val="00AF5B6B"/>
    <w:rsid w:val="00AF5B7B"/>
    <w:rsid w:val="00AF5BBD"/>
    <w:rsid w:val="00AF7370"/>
    <w:rsid w:val="00AF7608"/>
    <w:rsid w:val="00AF782D"/>
    <w:rsid w:val="00AF7DEF"/>
    <w:rsid w:val="00B002D4"/>
    <w:rsid w:val="00B00427"/>
    <w:rsid w:val="00B006F1"/>
    <w:rsid w:val="00B0093E"/>
    <w:rsid w:val="00B01BEF"/>
    <w:rsid w:val="00B022A8"/>
    <w:rsid w:val="00B02E9E"/>
    <w:rsid w:val="00B0358F"/>
    <w:rsid w:val="00B03E5A"/>
    <w:rsid w:val="00B03FC2"/>
    <w:rsid w:val="00B05325"/>
    <w:rsid w:val="00B05A19"/>
    <w:rsid w:val="00B05A99"/>
    <w:rsid w:val="00B05CFF"/>
    <w:rsid w:val="00B05EDF"/>
    <w:rsid w:val="00B067FF"/>
    <w:rsid w:val="00B06DB2"/>
    <w:rsid w:val="00B06DB9"/>
    <w:rsid w:val="00B0762F"/>
    <w:rsid w:val="00B07CFF"/>
    <w:rsid w:val="00B07F27"/>
    <w:rsid w:val="00B101BB"/>
    <w:rsid w:val="00B10543"/>
    <w:rsid w:val="00B10C66"/>
    <w:rsid w:val="00B10E7E"/>
    <w:rsid w:val="00B11323"/>
    <w:rsid w:val="00B1141A"/>
    <w:rsid w:val="00B116D7"/>
    <w:rsid w:val="00B11818"/>
    <w:rsid w:val="00B11DF8"/>
    <w:rsid w:val="00B1259B"/>
    <w:rsid w:val="00B12670"/>
    <w:rsid w:val="00B12BB0"/>
    <w:rsid w:val="00B143F2"/>
    <w:rsid w:val="00B16489"/>
    <w:rsid w:val="00B16750"/>
    <w:rsid w:val="00B168AF"/>
    <w:rsid w:val="00B1733F"/>
    <w:rsid w:val="00B204D1"/>
    <w:rsid w:val="00B206D1"/>
    <w:rsid w:val="00B20712"/>
    <w:rsid w:val="00B20716"/>
    <w:rsid w:val="00B21C4C"/>
    <w:rsid w:val="00B21CC5"/>
    <w:rsid w:val="00B22A7D"/>
    <w:rsid w:val="00B22F47"/>
    <w:rsid w:val="00B2333D"/>
    <w:rsid w:val="00B23362"/>
    <w:rsid w:val="00B2416B"/>
    <w:rsid w:val="00B25783"/>
    <w:rsid w:val="00B2589C"/>
    <w:rsid w:val="00B25BAF"/>
    <w:rsid w:val="00B260A1"/>
    <w:rsid w:val="00B26FC9"/>
    <w:rsid w:val="00B27819"/>
    <w:rsid w:val="00B27D7A"/>
    <w:rsid w:val="00B307A0"/>
    <w:rsid w:val="00B30B0A"/>
    <w:rsid w:val="00B30FA5"/>
    <w:rsid w:val="00B3114F"/>
    <w:rsid w:val="00B3144D"/>
    <w:rsid w:val="00B31495"/>
    <w:rsid w:val="00B31508"/>
    <w:rsid w:val="00B317D3"/>
    <w:rsid w:val="00B31BF5"/>
    <w:rsid w:val="00B31DD8"/>
    <w:rsid w:val="00B325B8"/>
    <w:rsid w:val="00B32CC2"/>
    <w:rsid w:val="00B341D7"/>
    <w:rsid w:val="00B3438A"/>
    <w:rsid w:val="00B34959"/>
    <w:rsid w:val="00B36A5A"/>
    <w:rsid w:val="00B36A70"/>
    <w:rsid w:val="00B379BA"/>
    <w:rsid w:val="00B406D8"/>
    <w:rsid w:val="00B40750"/>
    <w:rsid w:val="00B40A50"/>
    <w:rsid w:val="00B40AFF"/>
    <w:rsid w:val="00B40D82"/>
    <w:rsid w:val="00B40F54"/>
    <w:rsid w:val="00B410EA"/>
    <w:rsid w:val="00B41631"/>
    <w:rsid w:val="00B42327"/>
    <w:rsid w:val="00B42FB1"/>
    <w:rsid w:val="00B435A0"/>
    <w:rsid w:val="00B43C37"/>
    <w:rsid w:val="00B44DF9"/>
    <w:rsid w:val="00B44E51"/>
    <w:rsid w:val="00B450E6"/>
    <w:rsid w:val="00B45314"/>
    <w:rsid w:val="00B45AD1"/>
    <w:rsid w:val="00B45F01"/>
    <w:rsid w:val="00B464C7"/>
    <w:rsid w:val="00B4660C"/>
    <w:rsid w:val="00B47100"/>
    <w:rsid w:val="00B47DF6"/>
    <w:rsid w:val="00B502F5"/>
    <w:rsid w:val="00B50365"/>
    <w:rsid w:val="00B50739"/>
    <w:rsid w:val="00B50AC2"/>
    <w:rsid w:val="00B51263"/>
    <w:rsid w:val="00B51931"/>
    <w:rsid w:val="00B52775"/>
    <w:rsid w:val="00B52792"/>
    <w:rsid w:val="00B5299E"/>
    <w:rsid w:val="00B530C8"/>
    <w:rsid w:val="00B53647"/>
    <w:rsid w:val="00B53B6A"/>
    <w:rsid w:val="00B53F0F"/>
    <w:rsid w:val="00B55426"/>
    <w:rsid w:val="00B56CB8"/>
    <w:rsid w:val="00B62BDB"/>
    <w:rsid w:val="00B63055"/>
    <w:rsid w:val="00B63566"/>
    <w:rsid w:val="00B635D6"/>
    <w:rsid w:val="00B63BC7"/>
    <w:rsid w:val="00B65B53"/>
    <w:rsid w:val="00B66186"/>
    <w:rsid w:val="00B668DA"/>
    <w:rsid w:val="00B6700A"/>
    <w:rsid w:val="00B675E9"/>
    <w:rsid w:val="00B677B2"/>
    <w:rsid w:val="00B67C09"/>
    <w:rsid w:val="00B67C63"/>
    <w:rsid w:val="00B67FB7"/>
    <w:rsid w:val="00B70649"/>
    <w:rsid w:val="00B70916"/>
    <w:rsid w:val="00B72294"/>
    <w:rsid w:val="00B7272A"/>
    <w:rsid w:val="00B7361C"/>
    <w:rsid w:val="00B7389D"/>
    <w:rsid w:val="00B73D97"/>
    <w:rsid w:val="00B7412F"/>
    <w:rsid w:val="00B74DA0"/>
    <w:rsid w:val="00B75A76"/>
    <w:rsid w:val="00B76C3D"/>
    <w:rsid w:val="00B77EBB"/>
    <w:rsid w:val="00B8231B"/>
    <w:rsid w:val="00B825D4"/>
    <w:rsid w:val="00B82AD0"/>
    <w:rsid w:val="00B83E54"/>
    <w:rsid w:val="00B83E70"/>
    <w:rsid w:val="00B84365"/>
    <w:rsid w:val="00B850D8"/>
    <w:rsid w:val="00B86005"/>
    <w:rsid w:val="00B86572"/>
    <w:rsid w:val="00B877E3"/>
    <w:rsid w:val="00B9000C"/>
    <w:rsid w:val="00B90D75"/>
    <w:rsid w:val="00B90F5C"/>
    <w:rsid w:val="00B90F90"/>
    <w:rsid w:val="00B91153"/>
    <w:rsid w:val="00B914E9"/>
    <w:rsid w:val="00B91FFB"/>
    <w:rsid w:val="00B938D0"/>
    <w:rsid w:val="00B947BB"/>
    <w:rsid w:val="00B94875"/>
    <w:rsid w:val="00B94A12"/>
    <w:rsid w:val="00B95753"/>
    <w:rsid w:val="00B95BAB"/>
    <w:rsid w:val="00B96390"/>
    <w:rsid w:val="00BA03F0"/>
    <w:rsid w:val="00BA0DA9"/>
    <w:rsid w:val="00BA1550"/>
    <w:rsid w:val="00BA1B74"/>
    <w:rsid w:val="00BA2410"/>
    <w:rsid w:val="00BA2D95"/>
    <w:rsid w:val="00BA3056"/>
    <w:rsid w:val="00BA3A5A"/>
    <w:rsid w:val="00BA4256"/>
    <w:rsid w:val="00BA451F"/>
    <w:rsid w:val="00BA45D5"/>
    <w:rsid w:val="00BA4678"/>
    <w:rsid w:val="00BA4CBD"/>
    <w:rsid w:val="00BA5253"/>
    <w:rsid w:val="00BA529A"/>
    <w:rsid w:val="00BA546E"/>
    <w:rsid w:val="00BA5C95"/>
    <w:rsid w:val="00BA6329"/>
    <w:rsid w:val="00BA673B"/>
    <w:rsid w:val="00BA68DE"/>
    <w:rsid w:val="00BA6BED"/>
    <w:rsid w:val="00BA6CA3"/>
    <w:rsid w:val="00BA6D96"/>
    <w:rsid w:val="00BA7ED5"/>
    <w:rsid w:val="00BB14BC"/>
    <w:rsid w:val="00BB22AA"/>
    <w:rsid w:val="00BB2B31"/>
    <w:rsid w:val="00BB3920"/>
    <w:rsid w:val="00BB3BD5"/>
    <w:rsid w:val="00BB468E"/>
    <w:rsid w:val="00BB4756"/>
    <w:rsid w:val="00BB5706"/>
    <w:rsid w:val="00BB5808"/>
    <w:rsid w:val="00BB5C05"/>
    <w:rsid w:val="00BB6487"/>
    <w:rsid w:val="00BB67B9"/>
    <w:rsid w:val="00BB6AAB"/>
    <w:rsid w:val="00BB6D34"/>
    <w:rsid w:val="00BB6EB4"/>
    <w:rsid w:val="00BC0949"/>
    <w:rsid w:val="00BC0FCD"/>
    <w:rsid w:val="00BC1873"/>
    <w:rsid w:val="00BC323D"/>
    <w:rsid w:val="00BC3626"/>
    <w:rsid w:val="00BC3834"/>
    <w:rsid w:val="00BC39BD"/>
    <w:rsid w:val="00BC4FD3"/>
    <w:rsid w:val="00BC511B"/>
    <w:rsid w:val="00BC5540"/>
    <w:rsid w:val="00BC6A64"/>
    <w:rsid w:val="00BC7147"/>
    <w:rsid w:val="00BC7727"/>
    <w:rsid w:val="00BC7FD3"/>
    <w:rsid w:val="00BD0C87"/>
    <w:rsid w:val="00BD201C"/>
    <w:rsid w:val="00BD2958"/>
    <w:rsid w:val="00BD2B33"/>
    <w:rsid w:val="00BD36A0"/>
    <w:rsid w:val="00BD3832"/>
    <w:rsid w:val="00BD3B57"/>
    <w:rsid w:val="00BD42E6"/>
    <w:rsid w:val="00BD485B"/>
    <w:rsid w:val="00BD5F67"/>
    <w:rsid w:val="00BD64A1"/>
    <w:rsid w:val="00BD6622"/>
    <w:rsid w:val="00BD70D3"/>
    <w:rsid w:val="00BD7429"/>
    <w:rsid w:val="00BD76CF"/>
    <w:rsid w:val="00BD7C61"/>
    <w:rsid w:val="00BD7CFC"/>
    <w:rsid w:val="00BE00CF"/>
    <w:rsid w:val="00BE0814"/>
    <w:rsid w:val="00BE1001"/>
    <w:rsid w:val="00BE162C"/>
    <w:rsid w:val="00BE2E8F"/>
    <w:rsid w:val="00BE3E63"/>
    <w:rsid w:val="00BE3F52"/>
    <w:rsid w:val="00BE475A"/>
    <w:rsid w:val="00BE4D19"/>
    <w:rsid w:val="00BE4FE1"/>
    <w:rsid w:val="00BE541F"/>
    <w:rsid w:val="00BE54BF"/>
    <w:rsid w:val="00BE5CED"/>
    <w:rsid w:val="00BF0064"/>
    <w:rsid w:val="00BF0A7A"/>
    <w:rsid w:val="00BF126F"/>
    <w:rsid w:val="00BF41F4"/>
    <w:rsid w:val="00BF4427"/>
    <w:rsid w:val="00BF59DC"/>
    <w:rsid w:val="00BF6159"/>
    <w:rsid w:val="00BF65FB"/>
    <w:rsid w:val="00BF6EBD"/>
    <w:rsid w:val="00BF6F6F"/>
    <w:rsid w:val="00C0089C"/>
    <w:rsid w:val="00C00D4E"/>
    <w:rsid w:val="00C01A45"/>
    <w:rsid w:val="00C01A98"/>
    <w:rsid w:val="00C03A55"/>
    <w:rsid w:val="00C03FF5"/>
    <w:rsid w:val="00C0400C"/>
    <w:rsid w:val="00C047FC"/>
    <w:rsid w:val="00C04EAB"/>
    <w:rsid w:val="00C06B14"/>
    <w:rsid w:val="00C06DE1"/>
    <w:rsid w:val="00C07142"/>
    <w:rsid w:val="00C07D26"/>
    <w:rsid w:val="00C07EDD"/>
    <w:rsid w:val="00C07FB0"/>
    <w:rsid w:val="00C1020A"/>
    <w:rsid w:val="00C10791"/>
    <w:rsid w:val="00C107E6"/>
    <w:rsid w:val="00C11700"/>
    <w:rsid w:val="00C11FB1"/>
    <w:rsid w:val="00C12C56"/>
    <w:rsid w:val="00C13087"/>
    <w:rsid w:val="00C1348D"/>
    <w:rsid w:val="00C142E9"/>
    <w:rsid w:val="00C14397"/>
    <w:rsid w:val="00C146B9"/>
    <w:rsid w:val="00C14E52"/>
    <w:rsid w:val="00C15AE8"/>
    <w:rsid w:val="00C17234"/>
    <w:rsid w:val="00C17979"/>
    <w:rsid w:val="00C17CA0"/>
    <w:rsid w:val="00C17D19"/>
    <w:rsid w:val="00C20439"/>
    <w:rsid w:val="00C207FB"/>
    <w:rsid w:val="00C20930"/>
    <w:rsid w:val="00C20EFF"/>
    <w:rsid w:val="00C213FA"/>
    <w:rsid w:val="00C21497"/>
    <w:rsid w:val="00C21BCC"/>
    <w:rsid w:val="00C22ECF"/>
    <w:rsid w:val="00C23A9A"/>
    <w:rsid w:val="00C24592"/>
    <w:rsid w:val="00C25818"/>
    <w:rsid w:val="00C25C83"/>
    <w:rsid w:val="00C25E47"/>
    <w:rsid w:val="00C26112"/>
    <w:rsid w:val="00C278E6"/>
    <w:rsid w:val="00C312D6"/>
    <w:rsid w:val="00C31658"/>
    <w:rsid w:val="00C3192C"/>
    <w:rsid w:val="00C32185"/>
    <w:rsid w:val="00C3232B"/>
    <w:rsid w:val="00C33138"/>
    <w:rsid w:val="00C33E6A"/>
    <w:rsid w:val="00C3426D"/>
    <w:rsid w:val="00C3434F"/>
    <w:rsid w:val="00C34437"/>
    <w:rsid w:val="00C34659"/>
    <w:rsid w:val="00C35427"/>
    <w:rsid w:val="00C355AC"/>
    <w:rsid w:val="00C35679"/>
    <w:rsid w:val="00C36401"/>
    <w:rsid w:val="00C3655E"/>
    <w:rsid w:val="00C36605"/>
    <w:rsid w:val="00C36776"/>
    <w:rsid w:val="00C372A3"/>
    <w:rsid w:val="00C40928"/>
    <w:rsid w:val="00C40C8F"/>
    <w:rsid w:val="00C44AEC"/>
    <w:rsid w:val="00C44F30"/>
    <w:rsid w:val="00C45536"/>
    <w:rsid w:val="00C45A0D"/>
    <w:rsid w:val="00C45FC7"/>
    <w:rsid w:val="00C47084"/>
    <w:rsid w:val="00C473CA"/>
    <w:rsid w:val="00C47C7F"/>
    <w:rsid w:val="00C47F5A"/>
    <w:rsid w:val="00C504EF"/>
    <w:rsid w:val="00C51750"/>
    <w:rsid w:val="00C521BA"/>
    <w:rsid w:val="00C52540"/>
    <w:rsid w:val="00C52555"/>
    <w:rsid w:val="00C52DB9"/>
    <w:rsid w:val="00C54EF2"/>
    <w:rsid w:val="00C55107"/>
    <w:rsid w:val="00C553E2"/>
    <w:rsid w:val="00C561A3"/>
    <w:rsid w:val="00C5720F"/>
    <w:rsid w:val="00C57588"/>
    <w:rsid w:val="00C575CD"/>
    <w:rsid w:val="00C57E89"/>
    <w:rsid w:val="00C6077B"/>
    <w:rsid w:val="00C60A04"/>
    <w:rsid w:val="00C60F8A"/>
    <w:rsid w:val="00C61230"/>
    <w:rsid w:val="00C619A6"/>
    <w:rsid w:val="00C6202E"/>
    <w:rsid w:val="00C62171"/>
    <w:rsid w:val="00C62735"/>
    <w:rsid w:val="00C62C85"/>
    <w:rsid w:val="00C631C0"/>
    <w:rsid w:val="00C6337C"/>
    <w:rsid w:val="00C63D77"/>
    <w:rsid w:val="00C646F3"/>
    <w:rsid w:val="00C64763"/>
    <w:rsid w:val="00C648A5"/>
    <w:rsid w:val="00C65173"/>
    <w:rsid w:val="00C65C0D"/>
    <w:rsid w:val="00C65D67"/>
    <w:rsid w:val="00C660FD"/>
    <w:rsid w:val="00C66A2E"/>
    <w:rsid w:val="00C66AD8"/>
    <w:rsid w:val="00C66BF3"/>
    <w:rsid w:val="00C67748"/>
    <w:rsid w:val="00C67B86"/>
    <w:rsid w:val="00C704EF"/>
    <w:rsid w:val="00C70A14"/>
    <w:rsid w:val="00C70E03"/>
    <w:rsid w:val="00C70E70"/>
    <w:rsid w:val="00C70FC4"/>
    <w:rsid w:val="00C7111E"/>
    <w:rsid w:val="00C7121A"/>
    <w:rsid w:val="00C7151B"/>
    <w:rsid w:val="00C71B92"/>
    <w:rsid w:val="00C71BF1"/>
    <w:rsid w:val="00C723A1"/>
    <w:rsid w:val="00C72835"/>
    <w:rsid w:val="00C73696"/>
    <w:rsid w:val="00C73DDF"/>
    <w:rsid w:val="00C73E2E"/>
    <w:rsid w:val="00C73E81"/>
    <w:rsid w:val="00C7438F"/>
    <w:rsid w:val="00C74B27"/>
    <w:rsid w:val="00C7587B"/>
    <w:rsid w:val="00C766A9"/>
    <w:rsid w:val="00C77B43"/>
    <w:rsid w:val="00C77EF7"/>
    <w:rsid w:val="00C807BB"/>
    <w:rsid w:val="00C8086E"/>
    <w:rsid w:val="00C80B71"/>
    <w:rsid w:val="00C80E7E"/>
    <w:rsid w:val="00C80FD6"/>
    <w:rsid w:val="00C819D8"/>
    <w:rsid w:val="00C828B9"/>
    <w:rsid w:val="00C82D55"/>
    <w:rsid w:val="00C82DB3"/>
    <w:rsid w:val="00C83311"/>
    <w:rsid w:val="00C83549"/>
    <w:rsid w:val="00C8390F"/>
    <w:rsid w:val="00C84470"/>
    <w:rsid w:val="00C84BD1"/>
    <w:rsid w:val="00C85E79"/>
    <w:rsid w:val="00C860BF"/>
    <w:rsid w:val="00C86CDD"/>
    <w:rsid w:val="00C87952"/>
    <w:rsid w:val="00C9014A"/>
    <w:rsid w:val="00C902B1"/>
    <w:rsid w:val="00C902FD"/>
    <w:rsid w:val="00C908F9"/>
    <w:rsid w:val="00C912F2"/>
    <w:rsid w:val="00C915BD"/>
    <w:rsid w:val="00C91608"/>
    <w:rsid w:val="00C917F6"/>
    <w:rsid w:val="00C92BCF"/>
    <w:rsid w:val="00C93344"/>
    <w:rsid w:val="00C93CD8"/>
    <w:rsid w:val="00C94C56"/>
    <w:rsid w:val="00C96F3E"/>
    <w:rsid w:val="00C972E2"/>
    <w:rsid w:val="00C97C0D"/>
    <w:rsid w:val="00CA01A6"/>
    <w:rsid w:val="00CA0A1F"/>
    <w:rsid w:val="00CA0FBA"/>
    <w:rsid w:val="00CA19C7"/>
    <w:rsid w:val="00CA1E17"/>
    <w:rsid w:val="00CA1E1E"/>
    <w:rsid w:val="00CA2180"/>
    <w:rsid w:val="00CA224E"/>
    <w:rsid w:val="00CA28F9"/>
    <w:rsid w:val="00CA295B"/>
    <w:rsid w:val="00CA3CAE"/>
    <w:rsid w:val="00CA4198"/>
    <w:rsid w:val="00CA4615"/>
    <w:rsid w:val="00CA468A"/>
    <w:rsid w:val="00CA474F"/>
    <w:rsid w:val="00CA47AF"/>
    <w:rsid w:val="00CA4B36"/>
    <w:rsid w:val="00CA5425"/>
    <w:rsid w:val="00CA5AB3"/>
    <w:rsid w:val="00CA5CE3"/>
    <w:rsid w:val="00CA6683"/>
    <w:rsid w:val="00CA72D0"/>
    <w:rsid w:val="00CB2106"/>
    <w:rsid w:val="00CB29CB"/>
    <w:rsid w:val="00CB36AA"/>
    <w:rsid w:val="00CB3835"/>
    <w:rsid w:val="00CB55B0"/>
    <w:rsid w:val="00CB60C1"/>
    <w:rsid w:val="00CB60F2"/>
    <w:rsid w:val="00CB64DE"/>
    <w:rsid w:val="00CB6ADB"/>
    <w:rsid w:val="00CB6C32"/>
    <w:rsid w:val="00CB75D7"/>
    <w:rsid w:val="00CB77FF"/>
    <w:rsid w:val="00CB78EF"/>
    <w:rsid w:val="00CB7BAE"/>
    <w:rsid w:val="00CB7CE9"/>
    <w:rsid w:val="00CC0540"/>
    <w:rsid w:val="00CC1CA7"/>
    <w:rsid w:val="00CC225C"/>
    <w:rsid w:val="00CC286C"/>
    <w:rsid w:val="00CC28A5"/>
    <w:rsid w:val="00CC3A83"/>
    <w:rsid w:val="00CC3D2C"/>
    <w:rsid w:val="00CC410A"/>
    <w:rsid w:val="00CC65F3"/>
    <w:rsid w:val="00CC6675"/>
    <w:rsid w:val="00CC6EF6"/>
    <w:rsid w:val="00CD013C"/>
    <w:rsid w:val="00CD0370"/>
    <w:rsid w:val="00CD03DA"/>
    <w:rsid w:val="00CD0460"/>
    <w:rsid w:val="00CD0E83"/>
    <w:rsid w:val="00CD12F5"/>
    <w:rsid w:val="00CD14AC"/>
    <w:rsid w:val="00CD15EF"/>
    <w:rsid w:val="00CD23A7"/>
    <w:rsid w:val="00CD2FFC"/>
    <w:rsid w:val="00CD350B"/>
    <w:rsid w:val="00CD3F70"/>
    <w:rsid w:val="00CD4A70"/>
    <w:rsid w:val="00CD5D92"/>
    <w:rsid w:val="00CD5E8E"/>
    <w:rsid w:val="00CD5EE3"/>
    <w:rsid w:val="00CD6644"/>
    <w:rsid w:val="00CD6EC9"/>
    <w:rsid w:val="00CD71A8"/>
    <w:rsid w:val="00CD7BD9"/>
    <w:rsid w:val="00CD7EE9"/>
    <w:rsid w:val="00CE0196"/>
    <w:rsid w:val="00CE0518"/>
    <w:rsid w:val="00CE1D11"/>
    <w:rsid w:val="00CE2276"/>
    <w:rsid w:val="00CE265F"/>
    <w:rsid w:val="00CE2979"/>
    <w:rsid w:val="00CE2F3A"/>
    <w:rsid w:val="00CE331B"/>
    <w:rsid w:val="00CE47A6"/>
    <w:rsid w:val="00CE4D6A"/>
    <w:rsid w:val="00CE584C"/>
    <w:rsid w:val="00CE5D8D"/>
    <w:rsid w:val="00CE6029"/>
    <w:rsid w:val="00CE6A4F"/>
    <w:rsid w:val="00CF0741"/>
    <w:rsid w:val="00CF0CF8"/>
    <w:rsid w:val="00CF19E4"/>
    <w:rsid w:val="00CF21CD"/>
    <w:rsid w:val="00CF266C"/>
    <w:rsid w:val="00CF2947"/>
    <w:rsid w:val="00CF32DD"/>
    <w:rsid w:val="00CF3884"/>
    <w:rsid w:val="00CF4A32"/>
    <w:rsid w:val="00CF56A7"/>
    <w:rsid w:val="00CF5B00"/>
    <w:rsid w:val="00CF5B74"/>
    <w:rsid w:val="00CF6472"/>
    <w:rsid w:val="00CF68FD"/>
    <w:rsid w:val="00CF6991"/>
    <w:rsid w:val="00CF7215"/>
    <w:rsid w:val="00CF7371"/>
    <w:rsid w:val="00CF7636"/>
    <w:rsid w:val="00CF7B62"/>
    <w:rsid w:val="00D00D43"/>
    <w:rsid w:val="00D0287A"/>
    <w:rsid w:val="00D03526"/>
    <w:rsid w:val="00D03632"/>
    <w:rsid w:val="00D043CD"/>
    <w:rsid w:val="00D04B7F"/>
    <w:rsid w:val="00D05F29"/>
    <w:rsid w:val="00D07303"/>
    <w:rsid w:val="00D07B16"/>
    <w:rsid w:val="00D07DB3"/>
    <w:rsid w:val="00D100AA"/>
    <w:rsid w:val="00D10472"/>
    <w:rsid w:val="00D12948"/>
    <w:rsid w:val="00D142FA"/>
    <w:rsid w:val="00D144DD"/>
    <w:rsid w:val="00D16749"/>
    <w:rsid w:val="00D16872"/>
    <w:rsid w:val="00D16C5A"/>
    <w:rsid w:val="00D16F96"/>
    <w:rsid w:val="00D2019E"/>
    <w:rsid w:val="00D2123E"/>
    <w:rsid w:val="00D2182B"/>
    <w:rsid w:val="00D21CEC"/>
    <w:rsid w:val="00D22558"/>
    <w:rsid w:val="00D241D4"/>
    <w:rsid w:val="00D24722"/>
    <w:rsid w:val="00D24917"/>
    <w:rsid w:val="00D24BD2"/>
    <w:rsid w:val="00D25533"/>
    <w:rsid w:val="00D25788"/>
    <w:rsid w:val="00D26865"/>
    <w:rsid w:val="00D26872"/>
    <w:rsid w:val="00D27930"/>
    <w:rsid w:val="00D279B7"/>
    <w:rsid w:val="00D30E9C"/>
    <w:rsid w:val="00D30EB1"/>
    <w:rsid w:val="00D319EF"/>
    <w:rsid w:val="00D31A25"/>
    <w:rsid w:val="00D31F9E"/>
    <w:rsid w:val="00D321C2"/>
    <w:rsid w:val="00D3296A"/>
    <w:rsid w:val="00D32EF5"/>
    <w:rsid w:val="00D3375F"/>
    <w:rsid w:val="00D33B18"/>
    <w:rsid w:val="00D33ECD"/>
    <w:rsid w:val="00D34069"/>
    <w:rsid w:val="00D355AC"/>
    <w:rsid w:val="00D37334"/>
    <w:rsid w:val="00D3746E"/>
    <w:rsid w:val="00D375F4"/>
    <w:rsid w:val="00D402A6"/>
    <w:rsid w:val="00D402AD"/>
    <w:rsid w:val="00D4067A"/>
    <w:rsid w:val="00D40EA5"/>
    <w:rsid w:val="00D41C26"/>
    <w:rsid w:val="00D4221D"/>
    <w:rsid w:val="00D423EA"/>
    <w:rsid w:val="00D430B6"/>
    <w:rsid w:val="00D43643"/>
    <w:rsid w:val="00D438B0"/>
    <w:rsid w:val="00D43E25"/>
    <w:rsid w:val="00D447BB"/>
    <w:rsid w:val="00D4505B"/>
    <w:rsid w:val="00D456AF"/>
    <w:rsid w:val="00D45887"/>
    <w:rsid w:val="00D465BE"/>
    <w:rsid w:val="00D473B8"/>
    <w:rsid w:val="00D47ADC"/>
    <w:rsid w:val="00D50D64"/>
    <w:rsid w:val="00D522A3"/>
    <w:rsid w:val="00D52EFA"/>
    <w:rsid w:val="00D5332B"/>
    <w:rsid w:val="00D53737"/>
    <w:rsid w:val="00D54871"/>
    <w:rsid w:val="00D5497B"/>
    <w:rsid w:val="00D54DB9"/>
    <w:rsid w:val="00D54FA1"/>
    <w:rsid w:val="00D55146"/>
    <w:rsid w:val="00D5602A"/>
    <w:rsid w:val="00D56494"/>
    <w:rsid w:val="00D57C35"/>
    <w:rsid w:val="00D61684"/>
    <w:rsid w:val="00D62528"/>
    <w:rsid w:val="00D631A9"/>
    <w:rsid w:val="00D63EFE"/>
    <w:rsid w:val="00D64C4E"/>
    <w:rsid w:val="00D64F99"/>
    <w:rsid w:val="00D65785"/>
    <w:rsid w:val="00D66AD8"/>
    <w:rsid w:val="00D67F4E"/>
    <w:rsid w:val="00D70E51"/>
    <w:rsid w:val="00D713AF"/>
    <w:rsid w:val="00D71C2C"/>
    <w:rsid w:val="00D72313"/>
    <w:rsid w:val="00D72401"/>
    <w:rsid w:val="00D72583"/>
    <w:rsid w:val="00D72D0A"/>
    <w:rsid w:val="00D74FE1"/>
    <w:rsid w:val="00D75135"/>
    <w:rsid w:val="00D7532B"/>
    <w:rsid w:val="00D75E30"/>
    <w:rsid w:val="00D76339"/>
    <w:rsid w:val="00D76E91"/>
    <w:rsid w:val="00D76F74"/>
    <w:rsid w:val="00D77438"/>
    <w:rsid w:val="00D77987"/>
    <w:rsid w:val="00D77AD5"/>
    <w:rsid w:val="00D80DC1"/>
    <w:rsid w:val="00D81307"/>
    <w:rsid w:val="00D819C1"/>
    <w:rsid w:val="00D81CD2"/>
    <w:rsid w:val="00D84C47"/>
    <w:rsid w:val="00D85110"/>
    <w:rsid w:val="00D852F8"/>
    <w:rsid w:val="00D854D1"/>
    <w:rsid w:val="00D8557A"/>
    <w:rsid w:val="00D856C0"/>
    <w:rsid w:val="00D856CD"/>
    <w:rsid w:val="00D86C38"/>
    <w:rsid w:val="00D86C5A"/>
    <w:rsid w:val="00D8762B"/>
    <w:rsid w:val="00D9124A"/>
    <w:rsid w:val="00D91EAB"/>
    <w:rsid w:val="00D92403"/>
    <w:rsid w:val="00D932DF"/>
    <w:rsid w:val="00D93B7F"/>
    <w:rsid w:val="00D9425C"/>
    <w:rsid w:val="00D94CE6"/>
    <w:rsid w:val="00D94D89"/>
    <w:rsid w:val="00D94FC5"/>
    <w:rsid w:val="00D95287"/>
    <w:rsid w:val="00D95FAE"/>
    <w:rsid w:val="00D96ACD"/>
    <w:rsid w:val="00D96B56"/>
    <w:rsid w:val="00D97242"/>
    <w:rsid w:val="00D9781F"/>
    <w:rsid w:val="00D9798B"/>
    <w:rsid w:val="00DA0206"/>
    <w:rsid w:val="00DA16A7"/>
    <w:rsid w:val="00DA1E08"/>
    <w:rsid w:val="00DA25D4"/>
    <w:rsid w:val="00DA2E9E"/>
    <w:rsid w:val="00DA3D4F"/>
    <w:rsid w:val="00DA4370"/>
    <w:rsid w:val="00DA43DF"/>
    <w:rsid w:val="00DA452B"/>
    <w:rsid w:val="00DA4780"/>
    <w:rsid w:val="00DA4AD3"/>
    <w:rsid w:val="00DA4C9C"/>
    <w:rsid w:val="00DA556E"/>
    <w:rsid w:val="00DA5AC0"/>
    <w:rsid w:val="00DA63BF"/>
    <w:rsid w:val="00DA67C2"/>
    <w:rsid w:val="00DA6BD0"/>
    <w:rsid w:val="00DA7B0A"/>
    <w:rsid w:val="00DB0080"/>
    <w:rsid w:val="00DB09B7"/>
    <w:rsid w:val="00DB0B3C"/>
    <w:rsid w:val="00DB0BBF"/>
    <w:rsid w:val="00DB0E3E"/>
    <w:rsid w:val="00DB1321"/>
    <w:rsid w:val="00DB1462"/>
    <w:rsid w:val="00DB2AF3"/>
    <w:rsid w:val="00DB40FE"/>
    <w:rsid w:val="00DB468B"/>
    <w:rsid w:val="00DB4815"/>
    <w:rsid w:val="00DB4FDF"/>
    <w:rsid w:val="00DB518D"/>
    <w:rsid w:val="00DB54F4"/>
    <w:rsid w:val="00DB6B46"/>
    <w:rsid w:val="00DB7047"/>
    <w:rsid w:val="00DB7061"/>
    <w:rsid w:val="00DB79EB"/>
    <w:rsid w:val="00DB7A1C"/>
    <w:rsid w:val="00DC0DA2"/>
    <w:rsid w:val="00DC1AD7"/>
    <w:rsid w:val="00DC1E5D"/>
    <w:rsid w:val="00DC2133"/>
    <w:rsid w:val="00DC231A"/>
    <w:rsid w:val="00DC2BA6"/>
    <w:rsid w:val="00DC3498"/>
    <w:rsid w:val="00DC4572"/>
    <w:rsid w:val="00DC47BA"/>
    <w:rsid w:val="00DC6C8B"/>
    <w:rsid w:val="00DC71B3"/>
    <w:rsid w:val="00DD01A8"/>
    <w:rsid w:val="00DD0F58"/>
    <w:rsid w:val="00DD10BC"/>
    <w:rsid w:val="00DD12FA"/>
    <w:rsid w:val="00DD1305"/>
    <w:rsid w:val="00DD1702"/>
    <w:rsid w:val="00DD1D24"/>
    <w:rsid w:val="00DD27F9"/>
    <w:rsid w:val="00DD2950"/>
    <w:rsid w:val="00DD30D9"/>
    <w:rsid w:val="00DD329A"/>
    <w:rsid w:val="00DD3BDE"/>
    <w:rsid w:val="00DD40B2"/>
    <w:rsid w:val="00DD4659"/>
    <w:rsid w:val="00DD4FCB"/>
    <w:rsid w:val="00DD51DB"/>
    <w:rsid w:val="00DD51F0"/>
    <w:rsid w:val="00DD55FF"/>
    <w:rsid w:val="00DD59F5"/>
    <w:rsid w:val="00DD6714"/>
    <w:rsid w:val="00DD67C3"/>
    <w:rsid w:val="00DD681E"/>
    <w:rsid w:val="00DD6AC6"/>
    <w:rsid w:val="00DE0BCE"/>
    <w:rsid w:val="00DE131D"/>
    <w:rsid w:val="00DE153B"/>
    <w:rsid w:val="00DE1792"/>
    <w:rsid w:val="00DE21F2"/>
    <w:rsid w:val="00DE2C20"/>
    <w:rsid w:val="00DE2D2A"/>
    <w:rsid w:val="00DE2F2C"/>
    <w:rsid w:val="00DE3151"/>
    <w:rsid w:val="00DE360B"/>
    <w:rsid w:val="00DE3AEB"/>
    <w:rsid w:val="00DE4A2E"/>
    <w:rsid w:val="00DE6232"/>
    <w:rsid w:val="00DE66E5"/>
    <w:rsid w:val="00DE78D7"/>
    <w:rsid w:val="00DE7C1A"/>
    <w:rsid w:val="00DF00D3"/>
    <w:rsid w:val="00DF03F4"/>
    <w:rsid w:val="00DF1D8B"/>
    <w:rsid w:val="00DF2147"/>
    <w:rsid w:val="00DF3113"/>
    <w:rsid w:val="00DF3B6E"/>
    <w:rsid w:val="00DF4C67"/>
    <w:rsid w:val="00DF4CF7"/>
    <w:rsid w:val="00DF57B8"/>
    <w:rsid w:val="00DF5E22"/>
    <w:rsid w:val="00DF67AB"/>
    <w:rsid w:val="00DF6853"/>
    <w:rsid w:val="00DF6E3D"/>
    <w:rsid w:val="00DF7CE7"/>
    <w:rsid w:val="00E00855"/>
    <w:rsid w:val="00E00858"/>
    <w:rsid w:val="00E01423"/>
    <w:rsid w:val="00E01AAE"/>
    <w:rsid w:val="00E0222E"/>
    <w:rsid w:val="00E02696"/>
    <w:rsid w:val="00E02DAA"/>
    <w:rsid w:val="00E0371B"/>
    <w:rsid w:val="00E03AB3"/>
    <w:rsid w:val="00E03E1E"/>
    <w:rsid w:val="00E03E49"/>
    <w:rsid w:val="00E0456D"/>
    <w:rsid w:val="00E055BF"/>
    <w:rsid w:val="00E05806"/>
    <w:rsid w:val="00E05857"/>
    <w:rsid w:val="00E05A16"/>
    <w:rsid w:val="00E05B2B"/>
    <w:rsid w:val="00E05EA1"/>
    <w:rsid w:val="00E060DD"/>
    <w:rsid w:val="00E06205"/>
    <w:rsid w:val="00E066D8"/>
    <w:rsid w:val="00E06B9B"/>
    <w:rsid w:val="00E07F5A"/>
    <w:rsid w:val="00E10127"/>
    <w:rsid w:val="00E130BE"/>
    <w:rsid w:val="00E137D8"/>
    <w:rsid w:val="00E13968"/>
    <w:rsid w:val="00E13980"/>
    <w:rsid w:val="00E151DF"/>
    <w:rsid w:val="00E1560C"/>
    <w:rsid w:val="00E162DC"/>
    <w:rsid w:val="00E16C94"/>
    <w:rsid w:val="00E1736E"/>
    <w:rsid w:val="00E2028F"/>
    <w:rsid w:val="00E208C6"/>
    <w:rsid w:val="00E21B9E"/>
    <w:rsid w:val="00E23552"/>
    <w:rsid w:val="00E23752"/>
    <w:rsid w:val="00E23C18"/>
    <w:rsid w:val="00E23E0C"/>
    <w:rsid w:val="00E2455F"/>
    <w:rsid w:val="00E24E3F"/>
    <w:rsid w:val="00E250FF"/>
    <w:rsid w:val="00E25ED6"/>
    <w:rsid w:val="00E2680D"/>
    <w:rsid w:val="00E26D6B"/>
    <w:rsid w:val="00E30B01"/>
    <w:rsid w:val="00E310E1"/>
    <w:rsid w:val="00E31255"/>
    <w:rsid w:val="00E317EB"/>
    <w:rsid w:val="00E31A56"/>
    <w:rsid w:val="00E31C44"/>
    <w:rsid w:val="00E32C59"/>
    <w:rsid w:val="00E335A6"/>
    <w:rsid w:val="00E33853"/>
    <w:rsid w:val="00E3438A"/>
    <w:rsid w:val="00E34934"/>
    <w:rsid w:val="00E34A7C"/>
    <w:rsid w:val="00E34D22"/>
    <w:rsid w:val="00E3526C"/>
    <w:rsid w:val="00E35BCA"/>
    <w:rsid w:val="00E365D4"/>
    <w:rsid w:val="00E366C9"/>
    <w:rsid w:val="00E36EA7"/>
    <w:rsid w:val="00E370EB"/>
    <w:rsid w:val="00E37E8F"/>
    <w:rsid w:val="00E37FAB"/>
    <w:rsid w:val="00E403B7"/>
    <w:rsid w:val="00E40489"/>
    <w:rsid w:val="00E4084D"/>
    <w:rsid w:val="00E4091C"/>
    <w:rsid w:val="00E413B8"/>
    <w:rsid w:val="00E42B2B"/>
    <w:rsid w:val="00E42BA3"/>
    <w:rsid w:val="00E43311"/>
    <w:rsid w:val="00E434BF"/>
    <w:rsid w:val="00E43576"/>
    <w:rsid w:val="00E43720"/>
    <w:rsid w:val="00E43E50"/>
    <w:rsid w:val="00E441B2"/>
    <w:rsid w:val="00E4476A"/>
    <w:rsid w:val="00E451C1"/>
    <w:rsid w:val="00E45F84"/>
    <w:rsid w:val="00E46C2C"/>
    <w:rsid w:val="00E46D3D"/>
    <w:rsid w:val="00E4740F"/>
    <w:rsid w:val="00E47FB5"/>
    <w:rsid w:val="00E50A64"/>
    <w:rsid w:val="00E51540"/>
    <w:rsid w:val="00E516F1"/>
    <w:rsid w:val="00E51C36"/>
    <w:rsid w:val="00E51CF6"/>
    <w:rsid w:val="00E5203A"/>
    <w:rsid w:val="00E521D2"/>
    <w:rsid w:val="00E5297F"/>
    <w:rsid w:val="00E53283"/>
    <w:rsid w:val="00E53DB8"/>
    <w:rsid w:val="00E55201"/>
    <w:rsid w:val="00E55549"/>
    <w:rsid w:val="00E55BC8"/>
    <w:rsid w:val="00E56D6B"/>
    <w:rsid w:val="00E576A7"/>
    <w:rsid w:val="00E6001F"/>
    <w:rsid w:val="00E602A4"/>
    <w:rsid w:val="00E60481"/>
    <w:rsid w:val="00E60678"/>
    <w:rsid w:val="00E6079D"/>
    <w:rsid w:val="00E60B4F"/>
    <w:rsid w:val="00E61748"/>
    <w:rsid w:val="00E61A71"/>
    <w:rsid w:val="00E61B9A"/>
    <w:rsid w:val="00E61CA2"/>
    <w:rsid w:val="00E6293B"/>
    <w:rsid w:val="00E62EC5"/>
    <w:rsid w:val="00E6375A"/>
    <w:rsid w:val="00E63A1F"/>
    <w:rsid w:val="00E63FD2"/>
    <w:rsid w:val="00E64E12"/>
    <w:rsid w:val="00E6588F"/>
    <w:rsid w:val="00E66202"/>
    <w:rsid w:val="00E67443"/>
    <w:rsid w:val="00E678E8"/>
    <w:rsid w:val="00E702F0"/>
    <w:rsid w:val="00E71757"/>
    <w:rsid w:val="00E72287"/>
    <w:rsid w:val="00E7364B"/>
    <w:rsid w:val="00E74CB4"/>
    <w:rsid w:val="00E7609D"/>
    <w:rsid w:val="00E76267"/>
    <w:rsid w:val="00E76320"/>
    <w:rsid w:val="00E76AEA"/>
    <w:rsid w:val="00E77021"/>
    <w:rsid w:val="00E773E9"/>
    <w:rsid w:val="00E80369"/>
    <w:rsid w:val="00E816C4"/>
    <w:rsid w:val="00E816D6"/>
    <w:rsid w:val="00E8198C"/>
    <w:rsid w:val="00E82C3B"/>
    <w:rsid w:val="00E82CE9"/>
    <w:rsid w:val="00E83C85"/>
    <w:rsid w:val="00E843DE"/>
    <w:rsid w:val="00E85645"/>
    <w:rsid w:val="00E8579E"/>
    <w:rsid w:val="00E858E5"/>
    <w:rsid w:val="00E860AF"/>
    <w:rsid w:val="00E86C68"/>
    <w:rsid w:val="00E900FB"/>
    <w:rsid w:val="00E90617"/>
    <w:rsid w:val="00E91F0F"/>
    <w:rsid w:val="00E920D2"/>
    <w:rsid w:val="00E929C9"/>
    <w:rsid w:val="00E93B2A"/>
    <w:rsid w:val="00E93D6D"/>
    <w:rsid w:val="00E93DD3"/>
    <w:rsid w:val="00E93E29"/>
    <w:rsid w:val="00E94020"/>
    <w:rsid w:val="00E9622B"/>
    <w:rsid w:val="00E96269"/>
    <w:rsid w:val="00E96BF8"/>
    <w:rsid w:val="00E9747D"/>
    <w:rsid w:val="00E97FB6"/>
    <w:rsid w:val="00E97FF0"/>
    <w:rsid w:val="00EA07BC"/>
    <w:rsid w:val="00EA0AF7"/>
    <w:rsid w:val="00EA0B86"/>
    <w:rsid w:val="00EA1419"/>
    <w:rsid w:val="00EA2131"/>
    <w:rsid w:val="00EA21C7"/>
    <w:rsid w:val="00EA2B7B"/>
    <w:rsid w:val="00EA33AD"/>
    <w:rsid w:val="00EA3D0D"/>
    <w:rsid w:val="00EA4810"/>
    <w:rsid w:val="00EA5C01"/>
    <w:rsid w:val="00EA63DF"/>
    <w:rsid w:val="00EA6CC3"/>
    <w:rsid w:val="00EA78D8"/>
    <w:rsid w:val="00EA7B4D"/>
    <w:rsid w:val="00EA7B8F"/>
    <w:rsid w:val="00EA7EED"/>
    <w:rsid w:val="00EB0004"/>
    <w:rsid w:val="00EB02BA"/>
    <w:rsid w:val="00EB08C1"/>
    <w:rsid w:val="00EB0BA5"/>
    <w:rsid w:val="00EB1166"/>
    <w:rsid w:val="00EB1218"/>
    <w:rsid w:val="00EB1460"/>
    <w:rsid w:val="00EB2085"/>
    <w:rsid w:val="00EB2D54"/>
    <w:rsid w:val="00EB3E90"/>
    <w:rsid w:val="00EB4BAF"/>
    <w:rsid w:val="00EB5802"/>
    <w:rsid w:val="00EB602F"/>
    <w:rsid w:val="00EB64E6"/>
    <w:rsid w:val="00EB6AB9"/>
    <w:rsid w:val="00EB6F20"/>
    <w:rsid w:val="00EC0DE9"/>
    <w:rsid w:val="00EC119C"/>
    <w:rsid w:val="00EC14C0"/>
    <w:rsid w:val="00EC1AEB"/>
    <w:rsid w:val="00EC1AFD"/>
    <w:rsid w:val="00EC1D5B"/>
    <w:rsid w:val="00EC2AD0"/>
    <w:rsid w:val="00EC3154"/>
    <w:rsid w:val="00EC3C1C"/>
    <w:rsid w:val="00EC3E76"/>
    <w:rsid w:val="00EC406A"/>
    <w:rsid w:val="00EC47C0"/>
    <w:rsid w:val="00EC49FB"/>
    <w:rsid w:val="00EC52BC"/>
    <w:rsid w:val="00EC5830"/>
    <w:rsid w:val="00EC5AF6"/>
    <w:rsid w:val="00EC5DF3"/>
    <w:rsid w:val="00EC6A4E"/>
    <w:rsid w:val="00EC7059"/>
    <w:rsid w:val="00EC718F"/>
    <w:rsid w:val="00EC7560"/>
    <w:rsid w:val="00ED04F6"/>
    <w:rsid w:val="00ED0E84"/>
    <w:rsid w:val="00ED17AC"/>
    <w:rsid w:val="00ED202D"/>
    <w:rsid w:val="00ED21C0"/>
    <w:rsid w:val="00ED24AC"/>
    <w:rsid w:val="00ED3001"/>
    <w:rsid w:val="00ED34C6"/>
    <w:rsid w:val="00ED38A8"/>
    <w:rsid w:val="00ED3C6E"/>
    <w:rsid w:val="00ED4417"/>
    <w:rsid w:val="00ED4910"/>
    <w:rsid w:val="00ED5513"/>
    <w:rsid w:val="00ED5CF0"/>
    <w:rsid w:val="00EE0A3A"/>
    <w:rsid w:val="00EE0A79"/>
    <w:rsid w:val="00EE137A"/>
    <w:rsid w:val="00EE1804"/>
    <w:rsid w:val="00EE1999"/>
    <w:rsid w:val="00EE38D3"/>
    <w:rsid w:val="00EE4A28"/>
    <w:rsid w:val="00EE55B2"/>
    <w:rsid w:val="00EE66AB"/>
    <w:rsid w:val="00EE69E2"/>
    <w:rsid w:val="00EE6FF7"/>
    <w:rsid w:val="00EE7800"/>
    <w:rsid w:val="00EE7967"/>
    <w:rsid w:val="00EE7CAB"/>
    <w:rsid w:val="00EF021C"/>
    <w:rsid w:val="00EF142E"/>
    <w:rsid w:val="00EF1F39"/>
    <w:rsid w:val="00EF3F20"/>
    <w:rsid w:val="00EF48B3"/>
    <w:rsid w:val="00EF5965"/>
    <w:rsid w:val="00EF60CC"/>
    <w:rsid w:val="00EF6C89"/>
    <w:rsid w:val="00EF7113"/>
    <w:rsid w:val="00EF7307"/>
    <w:rsid w:val="00EF7B17"/>
    <w:rsid w:val="00F003E1"/>
    <w:rsid w:val="00F02179"/>
    <w:rsid w:val="00F02A2B"/>
    <w:rsid w:val="00F02F93"/>
    <w:rsid w:val="00F03462"/>
    <w:rsid w:val="00F03CC2"/>
    <w:rsid w:val="00F040E0"/>
    <w:rsid w:val="00F04356"/>
    <w:rsid w:val="00F04A20"/>
    <w:rsid w:val="00F04A3D"/>
    <w:rsid w:val="00F059FE"/>
    <w:rsid w:val="00F0641F"/>
    <w:rsid w:val="00F079A4"/>
    <w:rsid w:val="00F10554"/>
    <w:rsid w:val="00F10A93"/>
    <w:rsid w:val="00F114CE"/>
    <w:rsid w:val="00F11782"/>
    <w:rsid w:val="00F13862"/>
    <w:rsid w:val="00F1404F"/>
    <w:rsid w:val="00F158E1"/>
    <w:rsid w:val="00F15CFD"/>
    <w:rsid w:val="00F16960"/>
    <w:rsid w:val="00F1696B"/>
    <w:rsid w:val="00F169C8"/>
    <w:rsid w:val="00F16BA6"/>
    <w:rsid w:val="00F16FF9"/>
    <w:rsid w:val="00F1793B"/>
    <w:rsid w:val="00F17EF7"/>
    <w:rsid w:val="00F201DC"/>
    <w:rsid w:val="00F21158"/>
    <w:rsid w:val="00F214B9"/>
    <w:rsid w:val="00F21C3B"/>
    <w:rsid w:val="00F2258F"/>
    <w:rsid w:val="00F22A23"/>
    <w:rsid w:val="00F22C36"/>
    <w:rsid w:val="00F22ED5"/>
    <w:rsid w:val="00F235DD"/>
    <w:rsid w:val="00F23A8F"/>
    <w:rsid w:val="00F23BCD"/>
    <w:rsid w:val="00F246B9"/>
    <w:rsid w:val="00F25FFC"/>
    <w:rsid w:val="00F26733"/>
    <w:rsid w:val="00F26D9D"/>
    <w:rsid w:val="00F30799"/>
    <w:rsid w:val="00F30B97"/>
    <w:rsid w:val="00F30F25"/>
    <w:rsid w:val="00F31396"/>
    <w:rsid w:val="00F3177B"/>
    <w:rsid w:val="00F31FE9"/>
    <w:rsid w:val="00F3248A"/>
    <w:rsid w:val="00F32770"/>
    <w:rsid w:val="00F32993"/>
    <w:rsid w:val="00F32A29"/>
    <w:rsid w:val="00F32F09"/>
    <w:rsid w:val="00F33828"/>
    <w:rsid w:val="00F34B05"/>
    <w:rsid w:val="00F351FB"/>
    <w:rsid w:val="00F35DEC"/>
    <w:rsid w:val="00F35F2B"/>
    <w:rsid w:val="00F36885"/>
    <w:rsid w:val="00F36B58"/>
    <w:rsid w:val="00F37197"/>
    <w:rsid w:val="00F37653"/>
    <w:rsid w:val="00F40301"/>
    <w:rsid w:val="00F403E9"/>
    <w:rsid w:val="00F40485"/>
    <w:rsid w:val="00F4149B"/>
    <w:rsid w:val="00F414A8"/>
    <w:rsid w:val="00F41A08"/>
    <w:rsid w:val="00F41A5D"/>
    <w:rsid w:val="00F42089"/>
    <w:rsid w:val="00F42CC1"/>
    <w:rsid w:val="00F42D1D"/>
    <w:rsid w:val="00F432FC"/>
    <w:rsid w:val="00F43BF7"/>
    <w:rsid w:val="00F44729"/>
    <w:rsid w:val="00F4733F"/>
    <w:rsid w:val="00F4741D"/>
    <w:rsid w:val="00F474F0"/>
    <w:rsid w:val="00F4771F"/>
    <w:rsid w:val="00F50087"/>
    <w:rsid w:val="00F51367"/>
    <w:rsid w:val="00F515A7"/>
    <w:rsid w:val="00F518AE"/>
    <w:rsid w:val="00F52F46"/>
    <w:rsid w:val="00F53012"/>
    <w:rsid w:val="00F530BA"/>
    <w:rsid w:val="00F53427"/>
    <w:rsid w:val="00F538FF"/>
    <w:rsid w:val="00F53E3E"/>
    <w:rsid w:val="00F541A8"/>
    <w:rsid w:val="00F54793"/>
    <w:rsid w:val="00F54AD7"/>
    <w:rsid w:val="00F54C73"/>
    <w:rsid w:val="00F5641F"/>
    <w:rsid w:val="00F5668B"/>
    <w:rsid w:val="00F568DB"/>
    <w:rsid w:val="00F56E3E"/>
    <w:rsid w:val="00F57116"/>
    <w:rsid w:val="00F575EC"/>
    <w:rsid w:val="00F57842"/>
    <w:rsid w:val="00F57B00"/>
    <w:rsid w:val="00F6097F"/>
    <w:rsid w:val="00F6124A"/>
    <w:rsid w:val="00F61D35"/>
    <w:rsid w:val="00F61D7F"/>
    <w:rsid w:val="00F62433"/>
    <w:rsid w:val="00F62647"/>
    <w:rsid w:val="00F628F7"/>
    <w:rsid w:val="00F62AB7"/>
    <w:rsid w:val="00F62D13"/>
    <w:rsid w:val="00F64718"/>
    <w:rsid w:val="00F652EC"/>
    <w:rsid w:val="00F6568E"/>
    <w:rsid w:val="00F65968"/>
    <w:rsid w:val="00F65B06"/>
    <w:rsid w:val="00F66772"/>
    <w:rsid w:val="00F700EC"/>
    <w:rsid w:val="00F70378"/>
    <w:rsid w:val="00F70996"/>
    <w:rsid w:val="00F70C3A"/>
    <w:rsid w:val="00F70FDD"/>
    <w:rsid w:val="00F71BEC"/>
    <w:rsid w:val="00F725ED"/>
    <w:rsid w:val="00F73036"/>
    <w:rsid w:val="00F731B1"/>
    <w:rsid w:val="00F737A0"/>
    <w:rsid w:val="00F739A4"/>
    <w:rsid w:val="00F74AB7"/>
    <w:rsid w:val="00F750B1"/>
    <w:rsid w:val="00F77ADA"/>
    <w:rsid w:val="00F80C8C"/>
    <w:rsid w:val="00F81999"/>
    <w:rsid w:val="00F81DBA"/>
    <w:rsid w:val="00F82B6C"/>
    <w:rsid w:val="00F82C8B"/>
    <w:rsid w:val="00F831AE"/>
    <w:rsid w:val="00F834E1"/>
    <w:rsid w:val="00F84485"/>
    <w:rsid w:val="00F85FC0"/>
    <w:rsid w:val="00F87A65"/>
    <w:rsid w:val="00F90217"/>
    <w:rsid w:val="00F905AB"/>
    <w:rsid w:val="00F90692"/>
    <w:rsid w:val="00F92A8C"/>
    <w:rsid w:val="00F93702"/>
    <w:rsid w:val="00F9384B"/>
    <w:rsid w:val="00F946C2"/>
    <w:rsid w:val="00F954C2"/>
    <w:rsid w:val="00F95B78"/>
    <w:rsid w:val="00F96FBD"/>
    <w:rsid w:val="00F9707F"/>
    <w:rsid w:val="00F97F00"/>
    <w:rsid w:val="00FA0FD7"/>
    <w:rsid w:val="00FA179E"/>
    <w:rsid w:val="00FA1836"/>
    <w:rsid w:val="00FA1CD7"/>
    <w:rsid w:val="00FA23CC"/>
    <w:rsid w:val="00FA3CC2"/>
    <w:rsid w:val="00FA4759"/>
    <w:rsid w:val="00FA4795"/>
    <w:rsid w:val="00FA50CA"/>
    <w:rsid w:val="00FA57B6"/>
    <w:rsid w:val="00FA58CD"/>
    <w:rsid w:val="00FA62C0"/>
    <w:rsid w:val="00FA6EED"/>
    <w:rsid w:val="00FA7BF2"/>
    <w:rsid w:val="00FA7CC2"/>
    <w:rsid w:val="00FA7E79"/>
    <w:rsid w:val="00FB0477"/>
    <w:rsid w:val="00FB0755"/>
    <w:rsid w:val="00FB1225"/>
    <w:rsid w:val="00FB13CC"/>
    <w:rsid w:val="00FB166B"/>
    <w:rsid w:val="00FB1B72"/>
    <w:rsid w:val="00FB1EF2"/>
    <w:rsid w:val="00FB2B68"/>
    <w:rsid w:val="00FB3449"/>
    <w:rsid w:val="00FB3689"/>
    <w:rsid w:val="00FB3D09"/>
    <w:rsid w:val="00FB3D92"/>
    <w:rsid w:val="00FB469B"/>
    <w:rsid w:val="00FB4FE8"/>
    <w:rsid w:val="00FB510F"/>
    <w:rsid w:val="00FB5B60"/>
    <w:rsid w:val="00FB6653"/>
    <w:rsid w:val="00FB6A83"/>
    <w:rsid w:val="00FC0C0F"/>
    <w:rsid w:val="00FC0D2C"/>
    <w:rsid w:val="00FC1096"/>
    <w:rsid w:val="00FC137C"/>
    <w:rsid w:val="00FC13B1"/>
    <w:rsid w:val="00FC13C5"/>
    <w:rsid w:val="00FC2C6F"/>
    <w:rsid w:val="00FC30EE"/>
    <w:rsid w:val="00FC3440"/>
    <w:rsid w:val="00FC495E"/>
    <w:rsid w:val="00FC4BC1"/>
    <w:rsid w:val="00FC797A"/>
    <w:rsid w:val="00FC7A09"/>
    <w:rsid w:val="00FC7A9C"/>
    <w:rsid w:val="00FD04A7"/>
    <w:rsid w:val="00FD20E6"/>
    <w:rsid w:val="00FD340A"/>
    <w:rsid w:val="00FD3CDA"/>
    <w:rsid w:val="00FD4C07"/>
    <w:rsid w:val="00FD5AC8"/>
    <w:rsid w:val="00FD6200"/>
    <w:rsid w:val="00FD66DD"/>
    <w:rsid w:val="00FD6A9B"/>
    <w:rsid w:val="00FD6EB6"/>
    <w:rsid w:val="00FD75DA"/>
    <w:rsid w:val="00FD7FBA"/>
    <w:rsid w:val="00FE143B"/>
    <w:rsid w:val="00FE238D"/>
    <w:rsid w:val="00FE2938"/>
    <w:rsid w:val="00FE32F2"/>
    <w:rsid w:val="00FE52C2"/>
    <w:rsid w:val="00FE5EBC"/>
    <w:rsid w:val="00FE6780"/>
    <w:rsid w:val="00FE6A4F"/>
    <w:rsid w:val="00FE79A7"/>
    <w:rsid w:val="00FF035F"/>
    <w:rsid w:val="00FF1562"/>
    <w:rsid w:val="00FF24F4"/>
    <w:rsid w:val="00FF31B0"/>
    <w:rsid w:val="00FF32D8"/>
    <w:rsid w:val="00FF389E"/>
    <w:rsid w:val="00FF3DD1"/>
    <w:rsid w:val="00FF4B46"/>
    <w:rsid w:val="00FF5B8D"/>
    <w:rsid w:val="00FF5BEB"/>
    <w:rsid w:val="00FF672D"/>
    <w:rsid w:val="00FF6CAD"/>
    <w:rsid w:val="00FF6EFC"/>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CDEAC"/>
  <w15:chartTrackingRefBased/>
  <w15:docId w15:val="{3CFF0610-5641-499B-97CC-A9F6AFF8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59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2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4D8"/>
  </w:style>
  <w:style w:type="paragraph" w:styleId="Footer">
    <w:name w:val="footer"/>
    <w:basedOn w:val="Normal"/>
    <w:link w:val="FooterChar"/>
    <w:uiPriority w:val="99"/>
    <w:unhideWhenUsed/>
    <w:rsid w:val="001C2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4D8"/>
  </w:style>
  <w:style w:type="paragraph" w:styleId="NormalWeb">
    <w:name w:val="Normal (Web)"/>
    <w:basedOn w:val="Normal"/>
    <w:uiPriority w:val="99"/>
    <w:semiHidden/>
    <w:unhideWhenUsed/>
    <w:rsid w:val="00A71D5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B3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D2F"/>
    <w:rPr>
      <w:sz w:val="20"/>
      <w:szCs w:val="20"/>
    </w:rPr>
  </w:style>
  <w:style w:type="character" w:styleId="FootnoteReference">
    <w:name w:val="footnote reference"/>
    <w:basedOn w:val="DefaultParagraphFont"/>
    <w:uiPriority w:val="99"/>
    <w:semiHidden/>
    <w:unhideWhenUsed/>
    <w:rsid w:val="009B3D2F"/>
    <w:rPr>
      <w:vertAlign w:val="superscript"/>
    </w:rPr>
  </w:style>
  <w:style w:type="table" w:styleId="TableGrid">
    <w:name w:val="Table Grid"/>
    <w:basedOn w:val="TableNormal"/>
    <w:uiPriority w:val="39"/>
    <w:rsid w:val="007F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1662"/>
    <w:rPr>
      <w:sz w:val="16"/>
      <w:szCs w:val="16"/>
    </w:rPr>
  </w:style>
  <w:style w:type="paragraph" w:styleId="CommentText">
    <w:name w:val="annotation text"/>
    <w:basedOn w:val="Normal"/>
    <w:link w:val="CommentTextChar"/>
    <w:uiPriority w:val="99"/>
    <w:unhideWhenUsed/>
    <w:rsid w:val="00361662"/>
    <w:pPr>
      <w:spacing w:line="240" w:lineRule="auto"/>
    </w:pPr>
    <w:rPr>
      <w:sz w:val="20"/>
      <w:szCs w:val="20"/>
    </w:rPr>
  </w:style>
  <w:style w:type="character" w:customStyle="1" w:styleId="CommentTextChar">
    <w:name w:val="Comment Text Char"/>
    <w:basedOn w:val="DefaultParagraphFont"/>
    <w:link w:val="CommentText"/>
    <w:uiPriority w:val="99"/>
    <w:rsid w:val="00361662"/>
    <w:rPr>
      <w:sz w:val="20"/>
      <w:szCs w:val="20"/>
    </w:rPr>
  </w:style>
  <w:style w:type="paragraph" w:styleId="CommentSubject">
    <w:name w:val="annotation subject"/>
    <w:basedOn w:val="CommentText"/>
    <w:next w:val="CommentText"/>
    <w:link w:val="CommentSubjectChar"/>
    <w:uiPriority w:val="99"/>
    <w:semiHidden/>
    <w:unhideWhenUsed/>
    <w:rsid w:val="00361662"/>
    <w:rPr>
      <w:b/>
      <w:bCs/>
    </w:rPr>
  </w:style>
  <w:style w:type="character" w:customStyle="1" w:styleId="CommentSubjectChar">
    <w:name w:val="Comment Subject Char"/>
    <w:basedOn w:val="CommentTextChar"/>
    <w:link w:val="CommentSubject"/>
    <w:uiPriority w:val="99"/>
    <w:semiHidden/>
    <w:rsid w:val="00361662"/>
    <w:rPr>
      <w:b/>
      <w:bCs/>
      <w:sz w:val="20"/>
      <w:szCs w:val="20"/>
    </w:rPr>
  </w:style>
  <w:style w:type="paragraph" w:styleId="Revision">
    <w:name w:val="Revision"/>
    <w:hidden/>
    <w:uiPriority w:val="99"/>
    <w:semiHidden/>
    <w:rsid w:val="00B116D7"/>
    <w:pPr>
      <w:spacing w:after="0" w:line="240" w:lineRule="auto"/>
    </w:pPr>
  </w:style>
  <w:style w:type="paragraph" w:styleId="BalloonText">
    <w:name w:val="Balloon Text"/>
    <w:basedOn w:val="Normal"/>
    <w:link w:val="BalloonTextChar"/>
    <w:uiPriority w:val="99"/>
    <w:semiHidden/>
    <w:unhideWhenUsed/>
    <w:rsid w:val="00D77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438"/>
    <w:rPr>
      <w:rFonts w:ascii="Segoe UI" w:hAnsi="Segoe UI" w:cs="Segoe UI"/>
      <w:sz w:val="18"/>
      <w:szCs w:val="18"/>
    </w:rPr>
  </w:style>
  <w:style w:type="character" w:customStyle="1" w:styleId="cf01">
    <w:name w:val="cf01"/>
    <w:basedOn w:val="DefaultParagraphFont"/>
    <w:rsid w:val="00744943"/>
    <w:rPr>
      <w:rFonts w:ascii="Segoe UI" w:hAnsi="Segoe UI" w:cs="Segoe UI" w:hint="default"/>
      <w:sz w:val="18"/>
      <w:szCs w:val="18"/>
    </w:rPr>
  </w:style>
  <w:style w:type="table" w:customStyle="1" w:styleId="TableGrid1">
    <w:name w:val="Table Grid1"/>
    <w:basedOn w:val="TableNormal"/>
    <w:next w:val="TableGrid"/>
    <w:uiPriority w:val="39"/>
    <w:rsid w:val="00A46F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77F"/>
    <w:rPr>
      <w:color w:val="0563C1" w:themeColor="hyperlink"/>
      <w:u w:val="single"/>
    </w:rPr>
  </w:style>
  <w:style w:type="character" w:styleId="UnresolvedMention">
    <w:name w:val="Unresolved Mention"/>
    <w:basedOn w:val="DefaultParagraphFont"/>
    <w:uiPriority w:val="99"/>
    <w:semiHidden/>
    <w:unhideWhenUsed/>
    <w:rsid w:val="00B0358F"/>
    <w:rPr>
      <w:color w:val="605E5C"/>
      <w:shd w:val="clear" w:color="auto" w:fill="E1DFDD"/>
    </w:rPr>
  </w:style>
  <w:style w:type="character" w:customStyle="1" w:styleId="recommendation-title">
    <w:name w:val="recommendation-title"/>
    <w:basedOn w:val="DefaultParagraphFont"/>
    <w:rsid w:val="00C9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133">
      <w:bodyDiv w:val="1"/>
      <w:marLeft w:val="0"/>
      <w:marRight w:val="0"/>
      <w:marTop w:val="0"/>
      <w:marBottom w:val="0"/>
      <w:divBdr>
        <w:top w:val="none" w:sz="0" w:space="0" w:color="auto"/>
        <w:left w:val="none" w:sz="0" w:space="0" w:color="auto"/>
        <w:bottom w:val="none" w:sz="0" w:space="0" w:color="auto"/>
        <w:right w:val="none" w:sz="0" w:space="0" w:color="auto"/>
      </w:divBdr>
    </w:div>
    <w:div w:id="39911764">
      <w:bodyDiv w:val="1"/>
      <w:marLeft w:val="0"/>
      <w:marRight w:val="0"/>
      <w:marTop w:val="0"/>
      <w:marBottom w:val="0"/>
      <w:divBdr>
        <w:top w:val="none" w:sz="0" w:space="0" w:color="auto"/>
        <w:left w:val="none" w:sz="0" w:space="0" w:color="auto"/>
        <w:bottom w:val="none" w:sz="0" w:space="0" w:color="auto"/>
        <w:right w:val="none" w:sz="0" w:space="0" w:color="auto"/>
      </w:divBdr>
    </w:div>
    <w:div w:id="83957216">
      <w:bodyDiv w:val="1"/>
      <w:marLeft w:val="0"/>
      <w:marRight w:val="0"/>
      <w:marTop w:val="0"/>
      <w:marBottom w:val="0"/>
      <w:divBdr>
        <w:top w:val="none" w:sz="0" w:space="0" w:color="auto"/>
        <w:left w:val="none" w:sz="0" w:space="0" w:color="auto"/>
        <w:bottom w:val="none" w:sz="0" w:space="0" w:color="auto"/>
        <w:right w:val="none" w:sz="0" w:space="0" w:color="auto"/>
      </w:divBdr>
    </w:div>
    <w:div w:id="123083736">
      <w:bodyDiv w:val="1"/>
      <w:marLeft w:val="0"/>
      <w:marRight w:val="0"/>
      <w:marTop w:val="0"/>
      <w:marBottom w:val="0"/>
      <w:divBdr>
        <w:top w:val="none" w:sz="0" w:space="0" w:color="auto"/>
        <w:left w:val="none" w:sz="0" w:space="0" w:color="auto"/>
        <w:bottom w:val="none" w:sz="0" w:space="0" w:color="auto"/>
        <w:right w:val="none" w:sz="0" w:space="0" w:color="auto"/>
      </w:divBdr>
      <w:divsChild>
        <w:div w:id="1074669851">
          <w:marLeft w:val="1886"/>
          <w:marRight w:val="0"/>
          <w:marTop w:val="0"/>
          <w:marBottom w:val="0"/>
          <w:divBdr>
            <w:top w:val="none" w:sz="0" w:space="0" w:color="auto"/>
            <w:left w:val="none" w:sz="0" w:space="0" w:color="auto"/>
            <w:bottom w:val="none" w:sz="0" w:space="0" w:color="auto"/>
            <w:right w:val="none" w:sz="0" w:space="0" w:color="auto"/>
          </w:divBdr>
        </w:div>
        <w:div w:id="1447701618">
          <w:marLeft w:val="1886"/>
          <w:marRight w:val="0"/>
          <w:marTop w:val="0"/>
          <w:marBottom w:val="0"/>
          <w:divBdr>
            <w:top w:val="none" w:sz="0" w:space="0" w:color="auto"/>
            <w:left w:val="none" w:sz="0" w:space="0" w:color="auto"/>
            <w:bottom w:val="none" w:sz="0" w:space="0" w:color="auto"/>
            <w:right w:val="none" w:sz="0" w:space="0" w:color="auto"/>
          </w:divBdr>
        </w:div>
        <w:div w:id="1466118297">
          <w:marLeft w:val="1886"/>
          <w:marRight w:val="0"/>
          <w:marTop w:val="0"/>
          <w:marBottom w:val="0"/>
          <w:divBdr>
            <w:top w:val="none" w:sz="0" w:space="0" w:color="auto"/>
            <w:left w:val="none" w:sz="0" w:space="0" w:color="auto"/>
            <w:bottom w:val="none" w:sz="0" w:space="0" w:color="auto"/>
            <w:right w:val="none" w:sz="0" w:space="0" w:color="auto"/>
          </w:divBdr>
        </w:div>
        <w:div w:id="2054693383">
          <w:marLeft w:val="1886"/>
          <w:marRight w:val="0"/>
          <w:marTop w:val="0"/>
          <w:marBottom w:val="0"/>
          <w:divBdr>
            <w:top w:val="none" w:sz="0" w:space="0" w:color="auto"/>
            <w:left w:val="none" w:sz="0" w:space="0" w:color="auto"/>
            <w:bottom w:val="none" w:sz="0" w:space="0" w:color="auto"/>
            <w:right w:val="none" w:sz="0" w:space="0" w:color="auto"/>
          </w:divBdr>
        </w:div>
      </w:divsChild>
    </w:div>
    <w:div w:id="172959275">
      <w:bodyDiv w:val="1"/>
      <w:marLeft w:val="0"/>
      <w:marRight w:val="0"/>
      <w:marTop w:val="0"/>
      <w:marBottom w:val="0"/>
      <w:divBdr>
        <w:top w:val="none" w:sz="0" w:space="0" w:color="auto"/>
        <w:left w:val="none" w:sz="0" w:space="0" w:color="auto"/>
        <w:bottom w:val="none" w:sz="0" w:space="0" w:color="auto"/>
        <w:right w:val="none" w:sz="0" w:space="0" w:color="auto"/>
      </w:divBdr>
    </w:div>
    <w:div w:id="180975832">
      <w:bodyDiv w:val="1"/>
      <w:marLeft w:val="0"/>
      <w:marRight w:val="0"/>
      <w:marTop w:val="0"/>
      <w:marBottom w:val="0"/>
      <w:divBdr>
        <w:top w:val="none" w:sz="0" w:space="0" w:color="auto"/>
        <w:left w:val="none" w:sz="0" w:space="0" w:color="auto"/>
        <w:bottom w:val="none" w:sz="0" w:space="0" w:color="auto"/>
        <w:right w:val="none" w:sz="0" w:space="0" w:color="auto"/>
      </w:divBdr>
    </w:div>
    <w:div w:id="259990318">
      <w:bodyDiv w:val="1"/>
      <w:marLeft w:val="0"/>
      <w:marRight w:val="0"/>
      <w:marTop w:val="0"/>
      <w:marBottom w:val="0"/>
      <w:divBdr>
        <w:top w:val="none" w:sz="0" w:space="0" w:color="auto"/>
        <w:left w:val="none" w:sz="0" w:space="0" w:color="auto"/>
        <w:bottom w:val="none" w:sz="0" w:space="0" w:color="auto"/>
        <w:right w:val="none" w:sz="0" w:space="0" w:color="auto"/>
      </w:divBdr>
    </w:div>
    <w:div w:id="282880793">
      <w:bodyDiv w:val="1"/>
      <w:marLeft w:val="0"/>
      <w:marRight w:val="0"/>
      <w:marTop w:val="0"/>
      <w:marBottom w:val="0"/>
      <w:divBdr>
        <w:top w:val="none" w:sz="0" w:space="0" w:color="auto"/>
        <w:left w:val="none" w:sz="0" w:space="0" w:color="auto"/>
        <w:bottom w:val="none" w:sz="0" w:space="0" w:color="auto"/>
        <w:right w:val="none" w:sz="0" w:space="0" w:color="auto"/>
      </w:divBdr>
    </w:div>
    <w:div w:id="340163652">
      <w:bodyDiv w:val="1"/>
      <w:marLeft w:val="0"/>
      <w:marRight w:val="0"/>
      <w:marTop w:val="0"/>
      <w:marBottom w:val="0"/>
      <w:divBdr>
        <w:top w:val="none" w:sz="0" w:space="0" w:color="auto"/>
        <w:left w:val="none" w:sz="0" w:space="0" w:color="auto"/>
        <w:bottom w:val="none" w:sz="0" w:space="0" w:color="auto"/>
        <w:right w:val="none" w:sz="0" w:space="0" w:color="auto"/>
      </w:divBdr>
    </w:div>
    <w:div w:id="356548373">
      <w:bodyDiv w:val="1"/>
      <w:marLeft w:val="0"/>
      <w:marRight w:val="0"/>
      <w:marTop w:val="0"/>
      <w:marBottom w:val="0"/>
      <w:divBdr>
        <w:top w:val="none" w:sz="0" w:space="0" w:color="auto"/>
        <w:left w:val="none" w:sz="0" w:space="0" w:color="auto"/>
        <w:bottom w:val="none" w:sz="0" w:space="0" w:color="auto"/>
        <w:right w:val="none" w:sz="0" w:space="0" w:color="auto"/>
      </w:divBdr>
    </w:div>
    <w:div w:id="365716701">
      <w:bodyDiv w:val="1"/>
      <w:marLeft w:val="0"/>
      <w:marRight w:val="0"/>
      <w:marTop w:val="0"/>
      <w:marBottom w:val="0"/>
      <w:divBdr>
        <w:top w:val="none" w:sz="0" w:space="0" w:color="auto"/>
        <w:left w:val="none" w:sz="0" w:space="0" w:color="auto"/>
        <w:bottom w:val="none" w:sz="0" w:space="0" w:color="auto"/>
        <w:right w:val="none" w:sz="0" w:space="0" w:color="auto"/>
      </w:divBdr>
    </w:div>
    <w:div w:id="376781120">
      <w:bodyDiv w:val="1"/>
      <w:marLeft w:val="0"/>
      <w:marRight w:val="0"/>
      <w:marTop w:val="0"/>
      <w:marBottom w:val="0"/>
      <w:divBdr>
        <w:top w:val="none" w:sz="0" w:space="0" w:color="auto"/>
        <w:left w:val="none" w:sz="0" w:space="0" w:color="auto"/>
        <w:bottom w:val="none" w:sz="0" w:space="0" w:color="auto"/>
        <w:right w:val="none" w:sz="0" w:space="0" w:color="auto"/>
      </w:divBdr>
    </w:div>
    <w:div w:id="596255509">
      <w:bodyDiv w:val="1"/>
      <w:marLeft w:val="0"/>
      <w:marRight w:val="0"/>
      <w:marTop w:val="0"/>
      <w:marBottom w:val="0"/>
      <w:divBdr>
        <w:top w:val="none" w:sz="0" w:space="0" w:color="auto"/>
        <w:left w:val="none" w:sz="0" w:space="0" w:color="auto"/>
        <w:bottom w:val="none" w:sz="0" w:space="0" w:color="auto"/>
        <w:right w:val="none" w:sz="0" w:space="0" w:color="auto"/>
      </w:divBdr>
    </w:div>
    <w:div w:id="651525822">
      <w:bodyDiv w:val="1"/>
      <w:marLeft w:val="0"/>
      <w:marRight w:val="0"/>
      <w:marTop w:val="0"/>
      <w:marBottom w:val="0"/>
      <w:divBdr>
        <w:top w:val="none" w:sz="0" w:space="0" w:color="auto"/>
        <w:left w:val="none" w:sz="0" w:space="0" w:color="auto"/>
        <w:bottom w:val="none" w:sz="0" w:space="0" w:color="auto"/>
        <w:right w:val="none" w:sz="0" w:space="0" w:color="auto"/>
      </w:divBdr>
      <w:divsChild>
        <w:div w:id="543954386">
          <w:marLeft w:val="720"/>
          <w:marRight w:val="0"/>
          <w:marTop w:val="200"/>
          <w:marBottom w:val="0"/>
          <w:divBdr>
            <w:top w:val="none" w:sz="0" w:space="0" w:color="auto"/>
            <w:left w:val="none" w:sz="0" w:space="0" w:color="auto"/>
            <w:bottom w:val="none" w:sz="0" w:space="0" w:color="auto"/>
            <w:right w:val="none" w:sz="0" w:space="0" w:color="auto"/>
          </w:divBdr>
        </w:div>
        <w:div w:id="765686979">
          <w:marLeft w:val="720"/>
          <w:marRight w:val="0"/>
          <w:marTop w:val="200"/>
          <w:marBottom w:val="0"/>
          <w:divBdr>
            <w:top w:val="none" w:sz="0" w:space="0" w:color="auto"/>
            <w:left w:val="none" w:sz="0" w:space="0" w:color="auto"/>
            <w:bottom w:val="none" w:sz="0" w:space="0" w:color="auto"/>
            <w:right w:val="none" w:sz="0" w:space="0" w:color="auto"/>
          </w:divBdr>
        </w:div>
        <w:div w:id="822701561">
          <w:marLeft w:val="720"/>
          <w:marRight w:val="0"/>
          <w:marTop w:val="200"/>
          <w:marBottom w:val="0"/>
          <w:divBdr>
            <w:top w:val="none" w:sz="0" w:space="0" w:color="auto"/>
            <w:left w:val="none" w:sz="0" w:space="0" w:color="auto"/>
            <w:bottom w:val="none" w:sz="0" w:space="0" w:color="auto"/>
            <w:right w:val="none" w:sz="0" w:space="0" w:color="auto"/>
          </w:divBdr>
        </w:div>
        <w:div w:id="834764700">
          <w:marLeft w:val="720"/>
          <w:marRight w:val="0"/>
          <w:marTop w:val="200"/>
          <w:marBottom w:val="0"/>
          <w:divBdr>
            <w:top w:val="none" w:sz="0" w:space="0" w:color="auto"/>
            <w:left w:val="none" w:sz="0" w:space="0" w:color="auto"/>
            <w:bottom w:val="none" w:sz="0" w:space="0" w:color="auto"/>
            <w:right w:val="none" w:sz="0" w:space="0" w:color="auto"/>
          </w:divBdr>
        </w:div>
        <w:div w:id="882327997">
          <w:marLeft w:val="720"/>
          <w:marRight w:val="0"/>
          <w:marTop w:val="200"/>
          <w:marBottom w:val="0"/>
          <w:divBdr>
            <w:top w:val="none" w:sz="0" w:space="0" w:color="auto"/>
            <w:left w:val="none" w:sz="0" w:space="0" w:color="auto"/>
            <w:bottom w:val="none" w:sz="0" w:space="0" w:color="auto"/>
            <w:right w:val="none" w:sz="0" w:space="0" w:color="auto"/>
          </w:divBdr>
        </w:div>
      </w:divsChild>
    </w:div>
    <w:div w:id="783964721">
      <w:bodyDiv w:val="1"/>
      <w:marLeft w:val="0"/>
      <w:marRight w:val="0"/>
      <w:marTop w:val="0"/>
      <w:marBottom w:val="0"/>
      <w:divBdr>
        <w:top w:val="none" w:sz="0" w:space="0" w:color="auto"/>
        <w:left w:val="none" w:sz="0" w:space="0" w:color="auto"/>
        <w:bottom w:val="none" w:sz="0" w:space="0" w:color="auto"/>
        <w:right w:val="none" w:sz="0" w:space="0" w:color="auto"/>
      </w:divBdr>
    </w:div>
    <w:div w:id="795030318">
      <w:bodyDiv w:val="1"/>
      <w:marLeft w:val="0"/>
      <w:marRight w:val="0"/>
      <w:marTop w:val="0"/>
      <w:marBottom w:val="0"/>
      <w:divBdr>
        <w:top w:val="none" w:sz="0" w:space="0" w:color="auto"/>
        <w:left w:val="none" w:sz="0" w:space="0" w:color="auto"/>
        <w:bottom w:val="none" w:sz="0" w:space="0" w:color="auto"/>
        <w:right w:val="none" w:sz="0" w:space="0" w:color="auto"/>
      </w:divBdr>
      <w:divsChild>
        <w:div w:id="265231203">
          <w:marLeft w:val="720"/>
          <w:marRight w:val="0"/>
          <w:marTop w:val="200"/>
          <w:marBottom w:val="0"/>
          <w:divBdr>
            <w:top w:val="none" w:sz="0" w:space="0" w:color="auto"/>
            <w:left w:val="none" w:sz="0" w:space="0" w:color="auto"/>
            <w:bottom w:val="none" w:sz="0" w:space="0" w:color="auto"/>
            <w:right w:val="none" w:sz="0" w:space="0" w:color="auto"/>
          </w:divBdr>
        </w:div>
        <w:div w:id="876356136">
          <w:marLeft w:val="720"/>
          <w:marRight w:val="0"/>
          <w:marTop w:val="200"/>
          <w:marBottom w:val="0"/>
          <w:divBdr>
            <w:top w:val="none" w:sz="0" w:space="0" w:color="auto"/>
            <w:left w:val="none" w:sz="0" w:space="0" w:color="auto"/>
            <w:bottom w:val="none" w:sz="0" w:space="0" w:color="auto"/>
            <w:right w:val="none" w:sz="0" w:space="0" w:color="auto"/>
          </w:divBdr>
        </w:div>
        <w:div w:id="1503427719">
          <w:marLeft w:val="720"/>
          <w:marRight w:val="0"/>
          <w:marTop w:val="200"/>
          <w:marBottom w:val="0"/>
          <w:divBdr>
            <w:top w:val="none" w:sz="0" w:space="0" w:color="auto"/>
            <w:left w:val="none" w:sz="0" w:space="0" w:color="auto"/>
            <w:bottom w:val="none" w:sz="0" w:space="0" w:color="auto"/>
            <w:right w:val="none" w:sz="0" w:space="0" w:color="auto"/>
          </w:divBdr>
        </w:div>
        <w:div w:id="1737240577">
          <w:marLeft w:val="720"/>
          <w:marRight w:val="0"/>
          <w:marTop w:val="200"/>
          <w:marBottom w:val="0"/>
          <w:divBdr>
            <w:top w:val="none" w:sz="0" w:space="0" w:color="auto"/>
            <w:left w:val="none" w:sz="0" w:space="0" w:color="auto"/>
            <w:bottom w:val="none" w:sz="0" w:space="0" w:color="auto"/>
            <w:right w:val="none" w:sz="0" w:space="0" w:color="auto"/>
          </w:divBdr>
        </w:div>
      </w:divsChild>
    </w:div>
    <w:div w:id="875659163">
      <w:bodyDiv w:val="1"/>
      <w:marLeft w:val="0"/>
      <w:marRight w:val="0"/>
      <w:marTop w:val="0"/>
      <w:marBottom w:val="0"/>
      <w:divBdr>
        <w:top w:val="none" w:sz="0" w:space="0" w:color="auto"/>
        <w:left w:val="none" w:sz="0" w:space="0" w:color="auto"/>
        <w:bottom w:val="none" w:sz="0" w:space="0" w:color="auto"/>
        <w:right w:val="none" w:sz="0" w:space="0" w:color="auto"/>
      </w:divBdr>
    </w:div>
    <w:div w:id="928001261">
      <w:bodyDiv w:val="1"/>
      <w:marLeft w:val="0"/>
      <w:marRight w:val="0"/>
      <w:marTop w:val="0"/>
      <w:marBottom w:val="0"/>
      <w:divBdr>
        <w:top w:val="none" w:sz="0" w:space="0" w:color="auto"/>
        <w:left w:val="none" w:sz="0" w:space="0" w:color="auto"/>
        <w:bottom w:val="none" w:sz="0" w:space="0" w:color="auto"/>
        <w:right w:val="none" w:sz="0" w:space="0" w:color="auto"/>
      </w:divBdr>
    </w:div>
    <w:div w:id="933787319">
      <w:bodyDiv w:val="1"/>
      <w:marLeft w:val="0"/>
      <w:marRight w:val="0"/>
      <w:marTop w:val="0"/>
      <w:marBottom w:val="0"/>
      <w:divBdr>
        <w:top w:val="none" w:sz="0" w:space="0" w:color="auto"/>
        <w:left w:val="none" w:sz="0" w:space="0" w:color="auto"/>
        <w:bottom w:val="none" w:sz="0" w:space="0" w:color="auto"/>
        <w:right w:val="none" w:sz="0" w:space="0" w:color="auto"/>
      </w:divBdr>
    </w:div>
    <w:div w:id="937327494">
      <w:bodyDiv w:val="1"/>
      <w:marLeft w:val="0"/>
      <w:marRight w:val="0"/>
      <w:marTop w:val="0"/>
      <w:marBottom w:val="0"/>
      <w:divBdr>
        <w:top w:val="none" w:sz="0" w:space="0" w:color="auto"/>
        <w:left w:val="none" w:sz="0" w:space="0" w:color="auto"/>
        <w:bottom w:val="none" w:sz="0" w:space="0" w:color="auto"/>
        <w:right w:val="none" w:sz="0" w:space="0" w:color="auto"/>
      </w:divBdr>
    </w:div>
    <w:div w:id="965042141">
      <w:bodyDiv w:val="1"/>
      <w:marLeft w:val="0"/>
      <w:marRight w:val="0"/>
      <w:marTop w:val="0"/>
      <w:marBottom w:val="0"/>
      <w:divBdr>
        <w:top w:val="none" w:sz="0" w:space="0" w:color="auto"/>
        <w:left w:val="none" w:sz="0" w:space="0" w:color="auto"/>
        <w:bottom w:val="none" w:sz="0" w:space="0" w:color="auto"/>
        <w:right w:val="none" w:sz="0" w:space="0" w:color="auto"/>
      </w:divBdr>
    </w:div>
    <w:div w:id="1085420971">
      <w:bodyDiv w:val="1"/>
      <w:marLeft w:val="0"/>
      <w:marRight w:val="0"/>
      <w:marTop w:val="0"/>
      <w:marBottom w:val="0"/>
      <w:divBdr>
        <w:top w:val="none" w:sz="0" w:space="0" w:color="auto"/>
        <w:left w:val="none" w:sz="0" w:space="0" w:color="auto"/>
        <w:bottom w:val="none" w:sz="0" w:space="0" w:color="auto"/>
        <w:right w:val="none" w:sz="0" w:space="0" w:color="auto"/>
      </w:divBdr>
    </w:div>
    <w:div w:id="1085878226">
      <w:bodyDiv w:val="1"/>
      <w:marLeft w:val="0"/>
      <w:marRight w:val="0"/>
      <w:marTop w:val="0"/>
      <w:marBottom w:val="0"/>
      <w:divBdr>
        <w:top w:val="none" w:sz="0" w:space="0" w:color="auto"/>
        <w:left w:val="none" w:sz="0" w:space="0" w:color="auto"/>
        <w:bottom w:val="none" w:sz="0" w:space="0" w:color="auto"/>
        <w:right w:val="none" w:sz="0" w:space="0" w:color="auto"/>
      </w:divBdr>
    </w:div>
    <w:div w:id="1241982898">
      <w:bodyDiv w:val="1"/>
      <w:marLeft w:val="0"/>
      <w:marRight w:val="0"/>
      <w:marTop w:val="0"/>
      <w:marBottom w:val="0"/>
      <w:divBdr>
        <w:top w:val="none" w:sz="0" w:space="0" w:color="auto"/>
        <w:left w:val="none" w:sz="0" w:space="0" w:color="auto"/>
        <w:bottom w:val="none" w:sz="0" w:space="0" w:color="auto"/>
        <w:right w:val="none" w:sz="0" w:space="0" w:color="auto"/>
      </w:divBdr>
    </w:div>
    <w:div w:id="1361011834">
      <w:bodyDiv w:val="1"/>
      <w:marLeft w:val="0"/>
      <w:marRight w:val="0"/>
      <w:marTop w:val="0"/>
      <w:marBottom w:val="0"/>
      <w:divBdr>
        <w:top w:val="none" w:sz="0" w:space="0" w:color="auto"/>
        <w:left w:val="none" w:sz="0" w:space="0" w:color="auto"/>
        <w:bottom w:val="none" w:sz="0" w:space="0" w:color="auto"/>
        <w:right w:val="none" w:sz="0" w:space="0" w:color="auto"/>
      </w:divBdr>
    </w:div>
    <w:div w:id="1373798146">
      <w:bodyDiv w:val="1"/>
      <w:marLeft w:val="0"/>
      <w:marRight w:val="0"/>
      <w:marTop w:val="0"/>
      <w:marBottom w:val="0"/>
      <w:divBdr>
        <w:top w:val="none" w:sz="0" w:space="0" w:color="auto"/>
        <w:left w:val="none" w:sz="0" w:space="0" w:color="auto"/>
        <w:bottom w:val="none" w:sz="0" w:space="0" w:color="auto"/>
        <w:right w:val="none" w:sz="0" w:space="0" w:color="auto"/>
      </w:divBdr>
    </w:div>
    <w:div w:id="1401052393">
      <w:bodyDiv w:val="1"/>
      <w:marLeft w:val="0"/>
      <w:marRight w:val="0"/>
      <w:marTop w:val="0"/>
      <w:marBottom w:val="0"/>
      <w:divBdr>
        <w:top w:val="none" w:sz="0" w:space="0" w:color="auto"/>
        <w:left w:val="none" w:sz="0" w:space="0" w:color="auto"/>
        <w:bottom w:val="none" w:sz="0" w:space="0" w:color="auto"/>
        <w:right w:val="none" w:sz="0" w:space="0" w:color="auto"/>
      </w:divBdr>
    </w:div>
    <w:div w:id="1434132633">
      <w:bodyDiv w:val="1"/>
      <w:marLeft w:val="0"/>
      <w:marRight w:val="0"/>
      <w:marTop w:val="0"/>
      <w:marBottom w:val="0"/>
      <w:divBdr>
        <w:top w:val="none" w:sz="0" w:space="0" w:color="auto"/>
        <w:left w:val="none" w:sz="0" w:space="0" w:color="auto"/>
        <w:bottom w:val="none" w:sz="0" w:space="0" w:color="auto"/>
        <w:right w:val="none" w:sz="0" w:space="0" w:color="auto"/>
      </w:divBdr>
      <w:divsChild>
        <w:div w:id="135145573">
          <w:marLeft w:val="1886"/>
          <w:marRight w:val="0"/>
          <w:marTop w:val="0"/>
          <w:marBottom w:val="0"/>
          <w:divBdr>
            <w:top w:val="none" w:sz="0" w:space="0" w:color="auto"/>
            <w:left w:val="none" w:sz="0" w:space="0" w:color="auto"/>
            <w:bottom w:val="none" w:sz="0" w:space="0" w:color="auto"/>
            <w:right w:val="none" w:sz="0" w:space="0" w:color="auto"/>
          </w:divBdr>
        </w:div>
        <w:div w:id="207882893">
          <w:marLeft w:val="1886"/>
          <w:marRight w:val="0"/>
          <w:marTop w:val="0"/>
          <w:marBottom w:val="0"/>
          <w:divBdr>
            <w:top w:val="none" w:sz="0" w:space="0" w:color="auto"/>
            <w:left w:val="none" w:sz="0" w:space="0" w:color="auto"/>
            <w:bottom w:val="none" w:sz="0" w:space="0" w:color="auto"/>
            <w:right w:val="none" w:sz="0" w:space="0" w:color="auto"/>
          </w:divBdr>
        </w:div>
        <w:div w:id="522744119">
          <w:marLeft w:val="1886"/>
          <w:marRight w:val="0"/>
          <w:marTop w:val="0"/>
          <w:marBottom w:val="0"/>
          <w:divBdr>
            <w:top w:val="none" w:sz="0" w:space="0" w:color="auto"/>
            <w:left w:val="none" w:sz="0" w:space="0" w:color="auto"/>
            <w:bottom w:val="none" w:sz="0" w:space="0" w:color="auto"/>
            <w:right w:val="none" w:sz="0" w:space="0" w:color="auto"/>
          </w:divBdr>
        </w:div>
        <w:div w:id="787964980">
          <w:marLeft w:val="1886"/>
          <w:marRight w:val="0"/>
          <w:marTop w:val="0"/>
          <w:marBottom w:val="0"/>
          <w:divBdr>
            <w:top w:val="none" w:sz="0" w:space="0" w:color="auto"/>
            <w:left w:val="none" w:sz="0" w:space="0" w:color="auto"/>
            <w:bottom w:val="none" w:sz="0" w:space="0" w:color="auto"/>
            <w:right w:val="none" w:sz="0" w:space="0" w:color="auto"/>
          </w:divBdr>
        </w:div>
      </w:divsChild>
    </w:div>
    <w:div w:id="1527257622">
      <w:bodyDiv w:val="1"/>
      <w:marLeft w:val="0"/>
      <w:marRight w:val="0"/>
      <w:marTop w:val="0"/>
      <w:marBottom w:val="0"/>
      <w:divBdr>
        <w:top w:val="none" w:sz="0" w:space="0" w:color="auto"/>
        <w:left w:val="none" w:sz="0" w:space="0" w:color="auto"/>
        <w:bottom w:val="none" w:sz="0" w:space="0" w:color="auto"/>
        <w:right w:val="none" w:sz="0" w:space="0" w:color="auto"/>
      </w:divBdr>
    </w:div>
    <w:div w:id="1691566789">
      <w:bodyDiv w:val="1"/>
      <w:marLeft w:val="0"/>
      <w:marRight w:val="0"/>
      <w:marTop w:val="0"/>
      <w:marBottom w:val="0"/>
      <w:divBdr>
        <w:top w:val="none" w:sz="0" w:space="0" w:color="auto"/>
        <w:left w:val="none" w:sz="0" w:space="0" w:color="auto"/>
        <w:bottom w:val="none" w:sz="0" w:space="0" w:color="auto"/>
        <w:right w:val="none" w:sz="0" w:space="0" w:color="auto"/>
      </w:divBdr>
    </w:div>
    <w:div w:id="1719359470">
      <w:bodyDiv w:val="1"/>
      <w:marLeft w:val="0"/>
      <w:marRight w:val="0"/>
      <w:marTop w:val="0"/>
      <w:marBottom w:val="0"/>
      <w:divBdr>
        <w:top w:val="none" w:sz="0" w:space="0" w:color="auto"/>
        <w:left w:val="none" w:sz="0" w:space="0" w:color="auto"/>
        <w:bottom w:val="none" w:sz="0" w:space="0" w:color="auto"/>
        <w:right w:val="none" w:sz="0" w:space="0" w:color="auto"/>
      </w:divBdr>
    </w:div>
    <w:div w:id="1779374100">
      <w:bodyDiv w:val="1"/>
      <w:marLeft w:val="0"/>
      <w:marRight w:val="0"/>
      <w:marTop w:val="0"/>
      <w:marBottom w:val="0"/>
      <w:divBdr>
        <w:top w:val="none" w:sz="0" w:space="0" w:color="auto"/>
        <w:left w:val="none" w:sz="0" w:space="0" w:color="auto"/>
        <w:bottom w:val="none" w:sz="0" w:space="0" w:color="auto"/>
        <w:right w:val="none" w:sz="0" w:space="0" w:color="auto"/>
      </w:divBdr>
    </w:div>
    <w:div w:id="1841197646">
      <w:bodyDiv w:val="1"/>
      <w:marLeft w:val="0"/>
      <w:marRight w:val="0"/>
      <w:marTop w:val="0"/>
      <w:marBottom w:val="0"/>
      <w:divBdr>
        <w:top w:val="none" w:sz="0" w:space="0" w:color="auto"/>
        <w:left w:val="none" w:sz="0" w:space="0" w:color="auto"/>
        <w:bottom w:val="none" w:sz="0" w:space="0" w:color="auto"/>
        <w:right w:val="none" w:sz="0" w:space="0" w:color="auto"/>
      </w:divBdr>
    </w:div>
    <w:div w:id="1845128076">
      <w:bodyDiv w:val="1"/>
      <w:marLeft w:val="0"/>
      <w:marRight w:val="0"/>
      <w:marTop w:val="0"/>
      <w:marBottom w:val="0"/>
      <w:divBdr>
        <w:top w:val="none" w:sz="0" w:space="0" w:color="auto"/>
        <w:left w:val="none" w:sz="0" w:space="0" w:color="auto"/>
        <w:bottom w:val="none" w:sz="0" w:space="0" w:color="auto"/>
        <w:right w:val="none" w:sz="0" w:space="0" w:color="auto"/>
      </w:divBdr>
    </w:div>
    <w:div w:id="1896162009">
      <w:bodyDiv w:val="1"/>
      <w:marLeft w:val="0"/>
      <w:marRight w:val="0"/>
      <w:marTop w:val="0"/>
      <w:marBottom w:val="0"/>
      <w:divBdr>
        <w:top w:val="none" w:sz="0" w:space="0" w:color="auto"/>
        <w:left w:val="none" w:sz="0" w:space="0" w:color="auto"/>
        <w:bottom w:val="none" w:sz="0" w:space="0" w:color="auto"/>
        <w:right w:val="none" w:sz="0" w:space="0" w:color="auto"/>
      </w:divBdr>
    </w:div>
    <w:div w:id="1904633569">
      <w:bodyDiv w:val="1"/>
      <w:marLeft w:val="0"/>
      <w:marRight w:val="0"/>
      <w:marTop w:val="0"/>
      <w:marBottom w:val="0"/>
      <w:divBdr>
        <w:top w:val="none" w:sz="0" w:space="0" w:color="auto"/>
        <w:left w:val="none" w:sz="0" w:space="0" w:color="auto"/>
        <w:bottom w:val="none" w:sz="0" w:space="0" w:color="auto"/>
        <w:right w:val="none" w:sz="0" w:space="0" w:color="auto"/>
      </w:divBdr>
    </w:div>
    <w:div w:id="1927422750">
      <w:bodyDiv w:val="1"/>
      <w:marLeft w:val="0"/>
      <w:marRight w:val="0"/>
      <w:marTop w:val="0"/>
      <w:marBottom w:val="0"/>
      <w:divBdr>
        <w:top w:val="none" w:sz="0" w:space="0" w:color="auto"/>
        <w:left w:val="none" w:sz="0" w:space="0" w:color="auto"/>
        <w:bottom w:val="none" w:sz="0" w:space="0" w:color="auto"/>
        <w:right w:val="none" w:sz="0" w:space="0" w:color="auto"/>
      </w:divBdr>
      <w:divsChild>
        <w:div w:id="321739077">
          <w:marLeft w:val="720"/>
          <w:marRight w:val="0"/>
          <w:marTop w:val="200"/>
          <w:marBottom w:val="0"/>
          <w:divBdr>
            <w:top w:val="none" w:sz="0" w:space="0" w:color="auto"/>
            <w:left w:val="none" w:sz="0" w:space="0" w:color="auto"/>
            <w:bottom w:val="none" w:sz="0" w:space="0" w:color="auto"/>
            <w:right w:val="none" w:sz="0" w:space="0" w:color="auto"/>
          </w:divBdr>
        </w:div>
        <w:div w:id="846792113">
          <w:marLeft w:val="720"/>
          <w:marRight w:val="0"/>
          <w:marTop w:val="200"/>
          <w:marBottom w:val="0"/>
          <w:divBdr>
            <w:top w:val="none" w:sz="0" w:space="0" w:color="auto"/>
            <w:left w:val="none" w:sz="0" w:space="0" w:color="auto"/>
            <w:bottom w:val="none" w:sz="0" w:space="0" w:color="auto"/>
            <w:right w:val="none" w:sz="0" w:space="0" w:color="auto"/>
          </w:divBdr>
        </w:div>
        <w:div w:id="924803172">
          <w:marLeft w:val="720"/>
          <w:marRight w:val="0"/>
          <w:marTop w:val="200"/>
          <w:marBottom w:val="0"/>
          <w:divBdr>
            <w:top w:val="none" w:sz="0" w:space="0" w:color="auto"/>
            <w:left w:val="none" w:sz="0" w:space="0" w:color="auto"/>
            <w:bottom w:val="none" w:sz="0" w:space="0" w:color="auto"/>
            <w:right w:val="none" w:sz="0" w:space="0" w:color="auto"/>
          </w:divBdr>
        </w:div>
      </w:divsChild>
    </w:div>
    <w:div w:id="1953317319">
      <w:bodyDiv w:val="1"/>
      <w:marLeft w:val="0"/>
      <w:marRight w:val="0"/>
      <w:marTop w:val="0"/>
      <w:marBottom w:val="0"/>
      <w:divBdr>
        <w:top w:val="none" w:sz="0" w:space="0" w:color="auto"/>
        <w:left w:val="none" w:sz="0" w:space="0" w:color="auto"/>
        <w:bottom w:val="none" w:sz="0" w:space="0" w:color="auto"/>
        <w:right w:val="none" w:sz="0" w:space="0" w:color="auto"/>
      </w:divBdr>
    </w:div>
    <w:div w:id="2027251089">
      <w:bodyDiv w:val="1"/>
      <w:marLeft w:val="0"/>
      <w:marRight w:val="0"/>
      <w:marTop w:val="0"/>
      <w:marBottom w:val="0"/>
      <w:divBdr>
        <w:top w:val="none" w:sz="0" w:space="0" w:color="auto"/>
        <w:left w:val="none" w:sz="0" w:space="0" w:color="auto"/>
        <w:bottom w:val="none" w:sz="0" w:space="0" w:color="auto"/>
        <w:right w:val="none" w:sz="0" w:space="0" w:color="auto"/>
      </w:divBdr>
    </w:div>
    <w:div w:id="20980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wiki/display/EGNQAFSA/EG-NQAF+Subgroup+on+admin+and+other+data+sources" TargetMode="External"/><Relationship Id="rId7" Type="http://schemas.openxmlformats.org/officeDocument/2006/relationships/hyperlink" Target="https://sdmx.org/?page_id=5096" TargetMode="External"/><Relationship Id="rId2" Type="http://schemas.openxmlformats.org/officeDocument/2006/relationships/hyperlink" Target="https://unstats.un.org/wiki/pages/viewpage.action?pageId=224264259" TargetMode="External"/><Relationship Id="rId1" Type="http://schemas.openxmlformats.org/officeDocument/2006/relationships/hyperlink" Target="https://unstats.un.org/unsd/methodology/dataquality/roadmap/" TargetMode="External"/><Relationship Id="rId6" Type="http://schemas.openxmlformats.org/officeDocument/2006/relationships/hyperlink" Target="https://ec.europa.eu/eurostat/web/products-manuals-and-guidelines/-/KS-GQ-21-021" TargetMode="External"/><Relationship Id="rId5" Type="http://schemas.openxmlformats.org/officeDocument/2006/relationships/hyperlink" Target="https://unstats.un.org/wiki/pages/viewpage.action?pageId=224264259" TargetMode="External"/><Relationship Id="rId4" Type="http://schemas.openxmlformats.org/officeDocument/2006/relationships/hyperlink" Target="https://unstats.un.org/UNSDWebsite/data-quality/user-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1949afd-ee9b-4e37-9cbf-75bb420483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49FE7EE813BC42A62D228DF04E749F" ma:contentTypeVersion="15" ma:contentTypeDescription="Create a new document." ma:contentTypeScope="" ma:versionID="4786f3d2add87e6a91be81b17b13637f">
  <xsd:schema xmlns:xsd="http://www.w3.org/2001/XMLSchema" xmlns:xs="http://www.w3.org/2001/XMLSchema" xmlns:p="http://schemas.microsoft.com/office/2006/metadata/properties" xmlns:ns3="c1949afd-ee9b-4e37-9cbf-75bb42048334" xmlns:ns4="9aec9760-0c78-4a95-a274-d126cab3eff9" targetNamespace="http://schemas.microsoft.com/office/2006/metadata/properties" ma:root="true" ma:fieldsID="a62e6f251eee31a1a7d61f5fc6f71fd1" ns3:_="" ns4:_="">
    <xsd:import namespace="c1949afd-ee9b-4e37-9cbf-75bb42048334"/>
    <xsd:import namespace="9aec9760-0c78-4a95-a274-d126cab3ef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49afd-ee9b-4e37-9cbf-75bb420483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c9760-0c78-4a95-a274-d126cab3ef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C396D-216C-466F-A490-AE00E1418F27}">
  <ds:schemaRefs>
    <ds:schemaRef ds:uri="http://schemas.openxmlformats.org/officeDocument/2006/bibliography"/>
  </ds:schemaRefs>
</ds:datastoreItem>
</file>

<file path=customXml/itemProps2.xml><?xml version="1.0" encoding="utf-8"?>
<ds:datastoreItem xmlns:ds="http://schemas.openxmlformats.org/officeDocument/2006/customXml" ds:itemID="{D8EE114D-21CA-428D-BCEA-250FA8DA29FA}">
  <ds:schemaRefs>
    <ds:schemaRef ds:uri="http://schemas.microsoft.com/office/2006/metadata/properties"/>
    <ds:schemaRef ds:uri="http://schemas.microsoft.com/office/infopath/2007/PartnerControls"/>
    <ds:schemaRef ds:uri="c1949afd-ee9b-4e37-9cbf-75bb42048334"/>
  </ds:schemaRefs>
</ds:datastoreItem>
</file>

<file path=customXml/itemProps3.xml><?xml version="1.0" encoding="utf-8"?>
<ds:datastoreItem xmlns:ds="http://schemas.openxmlformats.org/officeDocument/2006/customXml" ds:itemID="{2C521FAC-C9AE-4735-A92D-444336E3D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49afd-ee9b-4e37-9cbf-75bb42048334"/>
    <ds:schemaRef ds:uri="9aec9760-0c78-4a95-a274-d126cab3e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DA8D0-1337-4638-80ED-FEBE6691C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12322</Words>
  <Characters>70237</Characters>
  <Application>Microsoft Office Word</Application>
  <DocSecurity>4</DocSecurity>
  <Lines>585</Lines>
  <Paragraphs>164</Paragraphs>
  <ScaleCrop>false</ScaleCrop>
  <HeadingPairs>
    <vt:vector size="6" baseType="variant">
      <vt:variant>
        <vt:lpstr>Title</vt:lpstr>
      </vt:variant>
      <vt:variant>
        <vt:i4>1</vt:i4>
      </vt:variant>
      <vt:variant>
        <vt:lpstr>Titolo</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82395</CharactersWithSpaces>
  <SharedDoc>false</SharedDoc>
  <HLinks>
    <vt:vector size="42" baseType="variant">
      <vt:variant>
        <vt:i4>7077901</vt:i4>
      </vt:variant>
      <vt:variant>
        <vt:i4>18</vt:i4>
      </vt:variant>
      <vt:variant>
        <vt:i4>0</vt:i4>
      </vt:variant>
      <vt:variant>
        <vt:i4>5</vt:i4>
      </vt:variant>
      <vt:variant>
        <vt:lpwstr>https://sdmx.org/?page_id=5096</vt:lpwstr>
      </vt:variant>
      <vt:variant>
        <vt:lpwstr/>
      </vt:variant>
      <vt:variant>
        <vt:i4>5374023</vt:i4>
      </vt:variant>
      <vt:variant>
        <vt:i4>15</vt:i4>
      </vt:variant>
      <vt:variant>
        <vt:i4>0</vt:i4>
      </vt:variant>
      <vt:variant>
        <vt:i4>5</vt:i4>
      </vt:variant>
      <vt:variant>
        <vt:lpwstr>https://ec.europa.eu/eurostat/web/products-manuals-and-guidelines/-/KS-GQ-21-021</vt:lpwstr>
      </vt:variant>
      <vt:variant>
        <vt:lpwstr/>
      </vt:variant>
      <vt:variant>
        <vt:i4>2818106</vt:i4>
      </vt:variant>
      <vt:variant>
        <vt:i4>12</vt:i4>
      </vt:variant>
      <vt:variant>
        <vt:i4>0</vt:i4>
      </vt:variant>
      <vt:variant>
        <vt:i4>5</vt:i4>
      </vt:variant>
      <vt:variant>
        <vt:lpwstr>https://unstats.un.org/wiki/pages/viewpage.action?pageId=224264259</vt:lpwstr>
      </vt:variant>
      <vt:variant>
        <vt:lpwstr/>
      </vt:variant>
      <vt:variant>
        <vt:i4>3407932</vt:i4>
      </vt:variant>
      <vt:variant>
        <vt:i4>9</vt:i4>
      </vt:variant>
      <vt:variant>
        <vt:i4>0</vt:i4>
      </vt:variant>
      <vt:variant>
        <vt:i4>5</vt:i4>
      </vt:variant>
      <vt:variant>
        <vt:lpwstr>https://unstats.un.org/UNSDWebsite/data-quality/user-manual</vt:lpwstr>
      </vt:variant>
      <vt:variant>
        <vt:lpwstr/>
      </vt:variant>
      <vt:variant>
        <vt:i4>2031696</vt:i4>
      </vt:variant>
      <vt:variant>
        <vt:i4>6</vt:i4>
      </vt:variant>
      <vt:variant>
        <vt:i4>0</vt:i4>
      </vt:variant>
      <vt:variant>
        <vt:i4>5</vt:i4>
      </vt:variant>
      <vt:variant>
        <vt:lpwstr>https://unstats.un.org/wiki/display/EGNQAFSA/EG-NQAF+Subgroup+on+admin+and+other+data+sources</vt:lpwstr>
      </vt:variant>
      <vt:variant>
        <vt:lpwstr/>
      </vt:variant>
      <vt:variant>
        <vt:i4>2818106</vt:i4>
      </vt:variant>
      <vt:variant>
        <vt:i4>3</vt:i4>
      </vt:variant>
      <vt:variant>
        <vt:i4>0</vt:i4>
      </vt:variant>
      <vt:variant>
        <vt:i4>5</vt:i4>
      </vt:variant>
      <vt:variant>
        <vt:lpwstr>https://unstats.un.org/wiki/pages/viewpage.action?pageId=224264259</vt:lpwstr>
      </vt:variant>
      <vt:variant>
        <vt:lpwstr/>
      </vt:variant>
      <vt:variant>
        <vt:i4>5505097</vt:i4>
      </vt:variant>
      <vt:variant>
        <vt:i4>0</vt:i4>
      </vt:variant>
      <vt:variant>
        <vt:i4>0</vt:i4>
      </vt:variant>
      <vt:variant>
        <vt:i4>5</vt:i4>
      </vt:variant>
      <vt:variant>
        <vt:lpwstr>https://unstats.un.org/unsd/methodology/dataquality/roadmap/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Reister</dc:creator>
  <cp:keywords/>
  <dc:description/>
  <cp:lastModifiedBy>Matthias Reister</cp:lastModifiedBy>
  <cp:revision>120</cp:revision>
  <cp:lastPrinted>2024-04-18T10:36:00Z</cp:lastPrinted>
  <dcterms:created xsi:type="dcterms:W3CDTF">2024-04-18T09:54:00Z</dcterms:created>
  <dcterms:modified xsi:type="dcterms:W3CDTF">2024-04-24T04:48:00Z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0x010100F649FE7EE813BC42A62D228DF04E749F</vt:lpwstr>
  </property>
  <property fmtid="{D5CDD505-2E9C-101B-9397-08002B2CF9AE}" pid="4" name="_NewReviewCycle">
    <vt:lpwstr/>
  </property>
  <property fmtid="{D5CDD505-2E9C-101B-9397-08002B2CF9AE}" pid="9" name="GrammarlyDocumentId">
    <vt:lpwstr>f8c529145bf04fa30b3afbc527e8808058356f6457143045c59f9fbbf3f944bc</vt:lpwstr>
  </property>
</Properties>
</file>